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1C6">
        <w:rPr>
          <w:rFonts w:ascii="Times New Roman" w:hAnsi="Times New Roman" w:cs="Times New Roman"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F601EF3" wp14:editId="159023D3">
            <wp:simplePos x="0" y="0"/>
            <wp:positionH relativeFrom="column">
              <wp:posOffset>-1016635</wp:posOffset>
            </wp:positionH>
            <wp:positionV relativeFrom="paragraph">
              <wp:posOffset>-541655</wp:posOffset>
            </wp:positionV>
            <wp:extent cx="1698223" cy="125464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23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1C6">
        <w:rPr>
          <w:rFonts w:ascii="Times New Roman" w:hAnsi="Times New Roman" w:cs="Times New Roman"/>
          <w:b/>
          <w:sz w:val="28"/>
          <w:szCs w:val="24"/>
        </w:rPr>
        <w:t xml:space="preserve">       ESCUELA NORMAL DE EDUCACIÓN PREESCOLAR</w:t>
      </w: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sz w:val="28"/>
          <w:szCs w:val="26"/>
        </w:rPr>
      </w:pPr>
      <w:r w:rsidRPr="008C41C6">
        <w:rPr>
          <w:rFonts w:ascii="Times New Roman" w:hAnsi="Times New Roman" w:cs="Times New Roman"/>
          <w:sz w:val="28"/>
          <w:szCs w:val="26"/>
        </w:rPr>
        <w:t>Licenciatura en Educación Preescolar</w:t>
      </w:r>
    </w:p>
    <w:p w:rsidR="00BA0664" w:rsidRPr="008C41C6" w:rsidRDefault="00BA0664" w:rsidP="00BA066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i/>
          <w:iCs/>
          <w:sz w:val="32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28"/>
        </w:rPr>
        <w:t xml:space="preserve">Optativa. Prevención de la violencia </w:t>
      </w:r>
      <w:r w:rsidRPr="008C41C6">
        <w:rPr>
          <w:rFonts w:ascii="Times New Roman" w:hAnsi="Times New Roman" w:cs="Times New Roman"/>
          <w:i/>
          <w:iCs/>
          <w:sz w:val="32"/>
          <w:szCs w:val="28"/>
        </w:rPr>
        <w:t xml:space="preserve"> </w:t>
      </w: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Profesor</w:t>
      </w:r>
      <w:r w:rsidRPr="008C41C6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Héctor Homero de la Rosa Fuentes </w:t>
      </w:r>
    </w:p>
    <w:p w:rsidR="00BA0664" w:rsidRPr="008C41C6" w:rsidRDefault="00BA0664" w:rsidP="00BA0664">
      <w:pPr>
        <w:spacing w:before="240"/>
        <w:rPr>
          <w:rFonts w:ascii="Times New Roman" w:hAnsi="Times New Roman" w:cs="Times New Roman"/>
          <w:sz w:val="28"/>
          <w:szCs w:val="24"/>
        </w:rPr>
      </w:pP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8C41C6">
        <w:rPr>
          <w:rFonts w:ascii="Times New Roman" w:hAnsi="Times New Roman" w:cs="Times New Roman"/>
          <w:color w:val="000000" w:themeColor="text1"/>
          <w:sz w:val="32"/>
          <w:szCs w:val="28"/>
          <w:u w:val="single"/>
        </w:rPr>
        <w:t xml:space="preserve">America Monserrath Barrozo Mata </w:t>
      </w:r>
      <w:r w:rsidRPr="008C41C6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N.L: 2</w:t>
      </w: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A0664" w:rsidRDefault="00BA0664" w:rsidP="00BA0664">
      <w:pPr>
        <w:spacing w:before="240"/>
        <w:jc w:val="center"/>
        <w:rPr>
          <w:rFonts w:ascii="Times New Roman" w:hAnsi="Times New Roman" w:cs="Times New Roman"/>
          <w:color w:val="000000" w:themeColor="text1"/>
          <w:sz w:val="32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u w:val="single"/>
        </w:rPr>
        <w:t>Evidencia de la unidad 1.</w:t>
      </w:r>
    </w:p>
    <w:p w:rsidR="00BA0664" w:rsidRPr="002170E3" w:rsidRDefault="00BA0664" w:rsidP="00BA066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A0664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Link del video: </w:t>
      </w:r>
      <w:r w:rsidR="002170E3" w:rsidRPr="002170E3">
        <w:rPr>
          <w:rFonts w:ascii="Times New Roman" w:hAnsi="Times New Roman" w:cs="Times New Roman"/>
          <w:color w:val="000000" w:themeColor="text1"/>
          <w:sz w:val="28"/>
          <w:szCs w:val="28"/>
        </w:rPr>
        <w:t>https://drive.google.com/file/d/1a7FFR6sgTYZG2tDL1rTw295-HeASm2kP/view?usp=sharing</w:t>
      </w:r>
    </w:p>
    <w:p w:rsidR="00BA0664" w:rsidRDefault="00BA0664" w:rsidP="00BA0664">
      <w:pPr>
        <w:spacing w:before="240"/>
        <w:jc w:val="center"/>
        <w:rPr>
          <w:rFonts w:ascii="Times New Roman" w:hAnsi="Times New Roman" w:cs="Times New Roman"/>
          <w:sz w:val="28"/>
          <w:szCs w:val="24"/>
        </w:rPr>
      </w:pP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sz w:val="28"/>
          <w:szCs w:val="24"/>
        </w:rPr>
      </w:pPr>
    </w:p>
    <w:p w:rsidR="00BA0664" w:rsidRPr="008C41C6" w:rsidRDefault="00BA0664" w:rsidP="00BA0664">
      <w:pPr>
        <w:spacing w:before="24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Unidad 1</w:t>
      </w:r>
      <w:r w:rsidRPr="008C41C6">
        <w:rPr>
          <w:rFonts w:ascii="Times New Roman" w:hAnsi="Times New Roman" w:cs="Times New Roman"/>
          <w:b/>
          <w:bCs/>
          <w:sz w:val="32"/>
          <w:szCs w:val="28"/>
        </w:rPr>
        <w:t>.</w:t>
      </w:r>
      <w:r w:rsidRPr="008C41C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>Los niños y los rostros de la violencia.</w:t>
      </w:r>
      <w:r w:rsidRPr="008C41C6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</w:p>
    <w:p w:rsidR="00BA0664" w:rsidRPr="008C41C6" w:rsidRDefault="00BA0664" w:rsidP="00BA0664">
      <w:pPr>
        <w:spacing w:before="240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8C41C6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Competencias del curso: </w:t>
      </w:r>
    </w:p>
    <w:p w:rsidR="00BA0664" w:rsidRDefault="00BA0664" w:rsidP="00BA0664">
      <w:pPr>
        <w:pStyle w:val="Prrafode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C6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BA0664" w:rsidRDefault="00BA0664" w:rsidP="00BA0664">
      <w:pPr>
        <w:pStyle w:val="Prrafode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Colabora con la comunidad escolar, padres de familia, autoridades y docentes, en la toma de decisiones y en el desarrollo de alternativas de solución a problemáticas socioeducativas. </w:t>
      </w:r>
    </w:p>
    <w:p w:rsidR="00BA0664" w:rsidRDefault="00BA0664" w:rsidP="00BA0664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664" w:rsidRPr="00BA0664" w:rsidRDefault="00BA0664" w:rsidP="00BA0664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664" w:rsidRPr="008C41C6" w:rsidRDefault="00BA0664" w:rsidP="00BA0664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41C6">
        <w:rPr>
          <w:rFonts w:ascii="Times New Roman" w:hAnsi="Times New Roman" w:cs="Times New Roman"/>
          <w:b/>
          <w:sz w:val="28"/>
          <w:szCs w:val="24"/>
        </w:rPr>
        <w:t>Saltillo Coa</w:t>
      </w:r>
      <w:r>
        <w:rPr>
          <w:rFonts w:ascii="Times New Roman" w:hAnsi="Times New Roman" w:cs="Times New Roman"/>
          <w:b/>
          <w:sz w:val="28"/>
          <w:szCs w:val="24"/>
        </w:rPr>
        <w:t>huila</w:t>
      </w:r>
      <w:r w:rsidRPr="008C41C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Noviembre</w:t>
      </w:r>
      <w:proofErr w:type="gramEnd"/>
      <w:r w:rsidRPr="008C41C6">
        <w:rPr>
          <w:rFonts w:ascii="Times New Roman" w:hAnsi="Times New Roman" w:cs="Times New Roman"/>
          <w:b/>
          <w:sz w:val="28"/>
          <w:szCs w:val="24"/>
        </w:rPr>
        <w:t xml:space="preserve"> de 2022</w:t>
      </w:r>
    </w:p>
    <w:p w:rsidR="00BA0664" w:rsidRPr="008C41C6" w:rsidRDefault="00BA0664" w:rsidP="00BA0664">
      <w:pPr>
        <w:rPr>
          <w:rFonts w:ascii="Times New Roman" w:hAnsi="Times New Roman" w:cs="Times New Roman"/>
        </w:rPr>
        <w:sectPr w:rsidR="00BA0664" w:rsidRPr="008C41C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A0664" w:rsidRDefault="00BA0664" w:rsidP="00BA0664">
      <w:pPr>
        <w:pStyle w:val="TableContents"/>
        <w:rPr>
          <w:rFonts w:ascii="Ubuntu" w:hAnsi="Ubuntu"/>
          <w:b/>
          <w:bCs/>
          <w:sz w:val="20"/>
          <w:szCs w:val="20"/>
        </w:rPr>
      </w:pPr>
      <w:r>
        <w:rPr>
          <w:rFonts w:ascii="Ubuntu" w:hAnsi="Ubuntu"/>
          <w:b/>
          <w:bCs/>
          <w:sz w:val="20"/>
          <w:szCs w:val="20"/>
        </w:rPr>
        <w:lastRenderedPageBreak/>
        <w:t>RÚBRICA PARA EVALUAR UN VÍDEO</w:t>
      </w:r>
    </w:p>
    <w:p w:rsidR="00BA0664" w:rsidRDefault="00BA0664" w:rsidP="00BA0664">
      <w:pPr>
        <w:pStyle w:val="TableContents"/>
        <w:rPr>
          <w:rFonts w:ascii="Ubuntu" w:hAnsi="Ubuntu"/>
          <w:b/>
          <w:bCs/>
          <w:sz w:val="20"/>
          <w:szCs w:val="20"/>
        </w:rPr>
      </w:pPr>
    </w:p>
    <w:tbl>
      <w:tblPr>
        <w:tblW w:w="15309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3543"/>
        <w:gridCol w:w="3686"/>
        <w:gridCol w:w="3118"/>
      </w:tblGrid>
      <w:tr w:rsidR="00BA0664" w:rsidTr="00BA0664">
        <w:trPr>
          <w:trHeight w:val="616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INDICADOR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62A73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7DA7D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</w:tcBorders>
            <w:shd w:val="clear" w:color="auto" w:fill="9D85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FFDAA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1</w:t>
            </w:r>
          </w:p>
        </w:tc>
      </w:tr>
      <w:tr w:rsidR="00BA0664" w:rsidTr="00BA0664">
        <w:trPr>
          <w:trHeight w:val="1011"/>
        </w:trPr>
        <w:tc>
          <w:tcPr>
            <w:tcW w:w="198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Contenido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Cubre los temas a profundidad con detalles y ejemplos. El conocimiento del tema es excelente.</w:t>
            </w:r>
          </w:p>
        </w:tc>
        <w:tc>
          <w:tcPr>
            <w:tcW w:w="35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conocimiento básico sobre el tema. El contenido parece ser bueno.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Incluye información esencial sobre el tema, pero tiene 1-2 errores en los hechos.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contenido es mínimo y tiene varios errores en los hechos.</w:t>
            </w:r>
          </w:p>
        </w:tc>
      </w:tr>
      <w:tr w:rsidR="00BA0664" w:rsidTr="00BA0664">
        <w:trPr>
          <w:trHeight w:val="973"/>
        </w:trPr>
        <w:tc>
          <w:tcPr>
            <w:tcW w:w="198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proofErr w:type="spellStart"/>
            <w:r>
              <w:rPr>
                <w:rStyle w:val="StrongEmphasis"/>
                <w:rFonts w:ascii="Ubuntu" w:hAnsi="Ubuntu"/>
                <w:sz w:val="18"/>
                <w:szCs w:val="18"/>
                <w:lang w:val="gl-ES"/>
              </w:rPr>
              <w:t>Originalidad</w:t>
            </w:r>
            <w:proofErr w:type="spellEnd"/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gran originalidad. Las ideas son creativas e ingeniosas.</w:t>
            </w:r>
          </w:p>
        </w:tc>
        <w:tc>
          <w:tcPr>
            <w:tcW w:w="35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producto demuestra cierta originalidad. El trabajo demuestra el uso de nuevas  ideas y de perspicacia.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 (dándoles crédito), pero no hay casi evidencia de ideas originales.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Usa ideas de otras personas, pero no les da crédito.</w:t>
            </w:r>
          </w:p>
        </w:tc>
      </w:tr>
      <w:tr w:rsidR="00BA0664" w:rsidTr="00BA0664">
        <w:trPr>
          <w:trHeight w:val="479"/>
        </w:trPr>
        <w:tc>
          <w:tcPr>
            <w:tcW w:w="198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Uso del lenguaje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hay errores gramaticales, de dicción u ortográficos.</w:t>
            </w:r>
          </w:p>
        </w:tc>
        <w:tc>
          <w:tcPr>
            <w:tcW w:w="35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algún error gramatical, de dicción u ortográfico.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errores gramaticales, de dicción u ortográficos.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muchos errores.</w:t>
            </w:r>
          </w:p>
        </w:tc>
      </w:tr>
      <w:tr w:rsidR="00BA0664" w:rsidTr="00BA0664">
        <w:trPr>
          <w:trHeight w:val="1271"/>
        </w:trPr>
        <w:tc>
          <w:tcPr>
            <w:tcW w:w="1985" w:type="dxa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center"/>
            </w:pPr>
            <w:r>
              <w:rPr>
                <w:rStyle w:val="StrongEmphasis"/>
                <w:rFonts w:ascii="Ubuntu" w:hAnsi="Ubuntu"/>
                <w:sz w:val="18"/>
                <w:szCs w:val="18"/>
              </w:rPr>
              <w:t>Videografía- Interés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Los efectos visuales y sonoros del vídeo son variados y correctos.</w:t>
            </w:r>
          </w:p>
        </w:tc>
        <w:tc>
          <w:tcPr>
            <w:tcW w:w="354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diferentes ángulos de cámara y/o tomas. Incluye efectos de sonido. Pero estos efectos presentan fallos formales.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Hay poca variedad en las tomas, ángulos y/o efectos de sonido.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variedad de efectos.</w:t>
            </w:r>
          </w:p>
        </w:tc>
      </w:tr>
      <w:tr w:rsidR="00BA0664" w:rsidTr="00BA0664">
        <w:trPr>
          <w:trHeight w:val="1124"/>
        </w:trPr>
        <w:tc>
          <w:tcPr>
            <w:tcW w:w="19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</w:pPr>
            <w:proofErr w:type="spellStart"/>
            <w:r>
              <w:rPr>
                <w:rStyle w:val="StrongEmphasis"/>
                <w:rFonts w:ascii="Ubuntu" w:hAnsi="Ubuntu"/>
                <w:sz w:val="18"/>
                <w:szCs w:val="18"/>
              </w:rPr>
              <w:t>Vídeografía</w:t>
            </w:r>
            <w:proofErr w:type="spellEnd"/>
            <w:r>
              <w:rPr>
                <w:rStyle w:val="StrongEmphasis"/>
                <w:rFonts w:ascii="Ubuntu" w:hAnsi="Ubuntu"/>
                <w:sz w:val="18"/>
                <w:szCs w:val="18"/>
              </w:rPr>
              <w:t>- Claridad</w:t>
            </w:r>
          </w:p>
        </w:tc>
        <w:tc>
          <w:tcPr>
            <w:tcW w:w="2977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 y del enfoque es excelente en todas sus partes, así como el sonido.</w:t>
            </w:r>
          </w:p>
        </w:tc>
        <w:tc>
          <w:tcPr>
            <w:tcW w:w="3543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La calidad del vídeo, del enfoque y del sonido es buena en la mayor parte del vídeo.</w:t>
            </w:r>
          </w:p>
        </w:tc>
        <w:tc>
          <w:tcPr>
            <w:tcW w:w="3686" w:type="dxa"/>
            <w:tcBorders>
              <w:left w:val="single" w:sz="2" w:space="0" w:color="808080"/>
              <w:bottom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Presenta algunos fallos que perjudican la calidad: en el enfoque o en el sonido. Pero la calidad es suficiente.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0664" w:rsidRDefault="00BA0664" w:rsidP="00165261">
            <w:pPr>
              <w:pStyle w:val="TableContents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El vídeo no presenta calidad suficiente.</w:t>
            </w:r>
          </w:p>
        </w:tc>
      </w:tr>
    </w:tbl>
    <w:p w:rsidR="00D6110C" w:rsidRDefault="00D6110C">
      <w:bookmarkStart w:id="0" w:name="_GoBack"/>
      <w:bookmarkEnd w:id="0"/>
    </w:p>
    <w:sectPr w:rsidR="00D6110C" w:rsidSect="00BA066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7DE"/>
      </v:shape>
    </w:pict>
  </w:numPicBullet>
  <w:abstractNum w:abstractNumId="0" w15:restartNumberingAfterBreak="0">
    <w:nsid w:val="0363216F"/>
    <w:multiLevelType w:val="hybridMultilevel"/>
    <w:tmpl w:val="9538172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4"/>
    <w:rsid w:val="002170E3"/>
    <w:rsid w:val="00BA0664"/>
    <w:rsid w:val="00D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A00B"/>
  <w15:chartTrackingRefBased/>
  <w15:docId w15:val="{B501DDF2-72FA-47D3-AAA9-7AB83BBF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664"/>
    <w:pPr>
      <w:ind w:left="720"/>
      <w:contextualSpacing/>
    </w:pPr>
  </w:style>
  <w:style w:type="paragraph" w:customStyle="1" w:styleId="TableContents">
    <w:name w:val="Table Contents"/>
    <w:basedOn w:val="Normal"/>
    <w:rsid w:val="00BA0664"/>
    <w:pPr>
      <w:suppressLineNumbers/>
      <w:suppressAutoHyphens/>
      <w:autoSpaceDN w:val="0"/>
      <w:spacing w:before="57" w:after="57" w:line="240" w:lineRule="auto"/>
      <w:ind w:right="57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es-ES" w:eastAsia="zh-CN" w:bidi="hi-IN"/>
    </w:rPr>
  </w:style>
  <w:style w:type="character" w:customStyle="1" w:styleId="StrongEmphasis">
    <w:name w:val="Strong Emphasis"/>
    <w:rsid w:val="00BA0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2022-11-02T01:23:00Z</dcterms:created>
  <dcterms:modified xsi:type="dcterms:W3CDTF">2022-11-02T02:23:00Z</dcterms:modified>
</cp:coreProperties>
</file>