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52E97" w14:textId="3AA11EDF" w:rsidR="00CD1093" w:rsidRDefault="00CD1093">
      <w:r>
        <w:rPr>
          <w:noProof/>
        </w:rPr>
        <w:drawing>
          <wp:inline distT="0" distB="0" distL="0" distR="0" wp14:anchorId="522A1B57" wp14:editId="37D0D642">
            <wp:extent cx="6055476" cy="787458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479" cy="788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0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093"/>
    <w:rsid w:val="00CD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E0AEFF"/>
  <w15:chartTrackingRefBased/>
  <w15:docId w15:val="{F2B77DCB-9FD3-7E48-999F-45AFCE1C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SILLER DAVILA</dc:creator>
  <cp:keywords/>
  <dc:description/>
  <cp:lastModifiedBy>ANA CAROLINA SILLER DAVILA</cp:lastModifiedBy>
  <cp:revision>1</cp:revision>
  <dcterms:created xsi:type="dcterms:W3CDTF">2022-11-09T01:51:00Z</dcterms:created>
  <dcterms:modified xsi:type="dcterms:W3CDTF">2022-11-09T01:52:00Z</dcterms:modified>
</cp:coreProperties>
</file>