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5114" w14:textId="77777777" w:rsidR="0028117A" w:rsidRDefault="0028117A" w:rsidP="0028117A">
      <w:pPr>
        <w:tabs>
          <w:tab w:val="left" w:pos="465"/>
          <w:tab w:val="center" w:pos="4419"/>
        </w:tabs>
        <w:rPr>
          <w:rFonts w:ascii="Candara Light" w:hAnsi="Candara Light" w:cs="Calibri"/>
          <w:noProof/>
          <w:sz w:val="28"/>
          <w:szCs w:val="28"/>
        </w:rPr>
      </w:pPr>
      <w:r>
        <w:rPr>
          <w:rFonts w:ascii="Candara Light" w:hAnsi="Candara Light" w:cs="Calibri"/>
          <w:noProof/>
          <w:sz w:val="28"/>
          <w:szCs w:val="28"/>
        </w:rPr>
        <w:tab/>
      </w:r>
    </w:p>
    <w:p w14:paraId="2D7C9692" w14:textId="77777777" w:rsidR="00F36327" w:rsidRPr="00335823" w:rsidRDefault="00F36327" w:rsidP="00F36327">
      <w:pPr>
        <w:spacing w:before="240" w:after="240"/>
        <w:jc w:val="center"/>
        <w:rPr>
          <w:rFonts w:ascii="Century Gothic" w:hAnsi="Century Gothic" w:cs="Arial"/>
          <w:b/>
          <w:sz w:val="28"/>
          <w:szCs w:val="28"/>
        </w:rPr>
      </w:pPr>
      <w:r w:rsidRPr="00335823">
        <w:rPr>
          <w:rFonts w:ascii="Century Gothic" w:hAnsi="Century Gothic" w:cs="Arial"/>
          <w:b/>
          <w:sz w:val="28"/>
          <w:szCs w:val="28"/>
        </w:rPr>
        <w:t>Escuela Normal de Educación Preescolar</w:t>
      </w:r>
    </w:p>
    <w:p w14:paraId="1FA92D91" w14:textId="77777777" w:rsidR="00F36327" w:rsidRPr="00335823" w:rsidRDefault="00F36327" w:rsidP="00F36327">
      <w:pPr>
        <w:spacing w:before="240" w:after="240" w:line="252" w:lineRule="auto"/>
        <w:jc w:val="center"/>
        <w:rPr>
          <w:rFonts w:ascii="Century Gothic" w:hAnsi="Century Gothic" w:cs="Arial"/>
          <w:sz w:val="26"/>
          <w:szCs w:val="26"/>
        </w:rPr>
      </w:pPr>
      <w:r w:rsidRPr="00335823">
        <w:rPr>
          <w:rFonts w:ascii="Century Gothic" w:hAnsi="Century Gothic" w:cs="Arial"/>
          <w:sz w:val="26"/>
          <w:szCs w:val="26"/>
        </w:rPr>
        <w:t>Licenciatura en Educación Preescolar</w:t>
      </w:r>
    </w:p>
    <w:p w14:paraId="3845D4F0" w14:textId="66FCFCD7" w:rsidR="00F36327" w:rsidRPr="00335823" w:rsidRDefault="00F36327" w:rsidP="00F36327">
      <w:pPr>
        <w:spacing w:before="240" w:after="240" w:line="252" w:lineRule="auto"/>
        <w:jc w:val="center"/>
        <w:rPr>
          <w:rFonts w:ascii="Century Gothic" w:hAnsi="Century Gothic" w:cs="Arial"/>
          <w:sz w:val="26"/>
          <w:szCs w:val="26"/>
        </w:rPr>
      </w:pPr>
      <w:r w:rsidRPr="00335823">
        <w:rPr>
          <w:rFonts w:ascii="Century Gothic" w:hAnsi="Century Gothic" w:cs="Arial"/>
          <w:sz w:val="26"/>
          <w:szCs w:val="26"/>
        </w:rPr>
        <w:t xml:space="preserve">Ciclo escolar </w:t>
      </w:r>
      <w:r w:rsidRPr="008570B2">
        <w:rPr>
          <w:rFonts w:ascii="Century Gothic" w:hAnsi="Century Gothic" w:cs="Arial"/>
          <w:sz w:val="26"/>
          <w:szCs w:val="26"/>
          <w:highlight w:val="yellow"/>
        </w:rPr>
        <w:t>2021-2022</w:t>
      </w:r>
    </w:p>
    <w:p w14:paraId="6A06DD0B" w14:textId="127CAB96" w:rsidR="00F36327" w:rsidRDefault="00303F12" w:rsidP="00F36327">
      <w:pPr>
        <w:spacing w:before="240" w:after="240" w:line="252" w:lineRule="auto"/>
        <w:rPr>
          <w:rFonts w:ascii="Century Gothic" w:hAnsi="Century Gothic" w:cs="Arial"/>
          <w:b/>
          <w:sz w:val="20"/>
          <w:szCs w:val="20"/>
        </w:rPr>
      </w:pPr>
      <w:r w:rsidRPr="002546CD">
        <w:rPr>
          <w:noProof/>
          <w:sz w:val="28"/>
          <w:szCs w:val="30"/>
        </w:rPr>
        <w:drawing>
          <wp:anchor distT="0" distB="0" distL="114300" distR="114300" simplePos="0" relativeHeight="251659264" behindDoc="1" locked="0" layoutInCell="1" allowOverlap="1" wp14:anchorId="53CF470C" wp14:editId="4A3BCF4B">
            <wp:simplePos x="0" y="0"/>
            <wp:positionH relativeFrom="column">
              <wp:posOffset>2679635</wp:posOffset>
            </wp:positionH>
            <wp:positionV relativeFrom="paragraph">
              <wp:posOffset>9109</wp:posOffset>
            </wp:positionV>
            <wp:extent cx="1182370" cy="1777365"/>
            <wp:effectExtent l="0" t="0" r="0" b="0"/>
            <wp:wrapTight wrapText="bothSides">
              <wp:wrapPolygon edited="0">
                <wp:start x="0" y="0"/>
                <wp:lineTo x="0" y="17826"/>
                <wp:lineTo x="348" y="19215"/>
                <wp:lineTo x="5220" y="21299"/>
                <wp:lineTo x="6612" y="21299"/>
                <wp:lineTo x="12876" y="21299"/>
                <wp:lineTo x="14617" y="21299"/>
                <wp:lineTo x="19837" y="19215"/>
                <wp:lineTo x="19837" y="18521"/>
                <wp:lineTo x="21229" y="17132"/>
                <wp:lineTo x="21229" y="0"/>
                <wp:lineTo x="0" y="0"/>
              </wp:wrapPolygon>
            </wp:wrapTight>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1360" t="4251" r="63992" b="1747"/>
                    <a:stretch>
                      <a:fillRect/>
                    </a:stretch>
                  </pic:blipFill>
                  <pic:spPr bwMode="auto">
                    <a:xfrm>
                      <a:off x="0" y="0"/>
                      <a:ext cx="1182370" cy="177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3BE27" w14:textId="77777777" w:rsidR="00303F12" w:rsidRDefault="00303F12" w:rsidP="00F36327">
      <w:pPr>
        <w:spacing w:before="240" w:after="240" w:line="252" w:lineRule="auto"/>
        <w:rPr>
          <w:rFonts w:ascii="Century Gothic" w:hAnsi="Century Gothic" w:cs="Arial"/>
          <w:b/>
          <w:sz w:val="20"/>
          <w:szCs w:val="20"/>
        </w:rPr>
      </w:pPr>
    </w:p>
    <w:p w14:paraId="5E7E0B17" w14:textId="77777777" w:rsidR="00303F12" w:rsidRDefault="00303F12" w:rsidP="00F36327">
      <w:pPr>
        <w:spacing w:before="240" w:after="240" w:line="252" w:lineRule="auto"/>
        <w:rPr>
          <w:rFonts w:ascii="Century Gothic" w:hAnsi="Century Gothic" w:cs="Arial"/>
          <w:b/>
          <w:sz w:val="20"/>
          <w:szCs w:val="20"/>
        </w:rPr>
      </w:pPr>
    </w:p>
    <w:p w14:paraId="50604332" w14:textId="77777777" w:rsidR="00303F12" w:rsidRDefault="00303F12" w:rsidP="00F36327">
      <w:pPr>
        <w:spacing w:before="240" w:after="240" w:line="252" w:lineRule="auto"/>
        <w:rPr>
          <w:rFonts w:ascii="Century Gothic" w:hAnsi="Century Gothic" w:cs="Arial"/>
          <w:b/>
          <w:sz w:val="20"/>
          <w:szCs w:val="20"/>
        </w:rPr>
      </w:pPr>
    </w:p>
    <w:p w14:paraId="2263F5D4" w14:textId="77777777" w:rsidR="00303F12" w:rsidRDefault="00303F12" w:rsidP="00F36327">
      <w:pPr>
        <w:spacing w:before="240" w:after="240" w:line="252" w:lineRule="auto"/>
        <w:rPr>
          <w:rFonts w:ascii="Century Gothic" w:hAnsi="Century Gothic" w:cs="Arial"/>
          <w:b/>
          <w:sz w:val="20"/>
          <w:szCs w:val="20"/>
        </w:rPr>
      </w:pPr>
    </w:p>
    <w:p w14:paraId="2D95CFE0" w14:textId="77777777" w:rsidR="00303F12" w:rsidRDefault="00303F12" w:rsidP="00F36327">
      <w:pPr>
        <w:spacing w:before="240" w:after="240" w:line="252" w:lineRule="auto"/>
        <w:rPr>
          <w:rFonts w:ascii="Century Gothic" w:hAnsi="Century Gothic" w:cs="Arial"/>
          <w:b/>
          <w:sz w:val="20"/>
          <w:szCs w:val="20"/>
        </w:rPr>
      </w:pPr>
    </w:p>
    <w:p w14:paraId="245AD161" w14:textId="6FDA87BA" w:rsidR="00F36327" w:rsidRPr="00335823" w:rsidRDefault="00F36327" w:rsidP="00F36327">
      <w:pPr>
        <w:spacing w:before="240" w:after="240" w:line="252" w:lineRule="auto"/>
        <w:rPr>
          <w:rFonts w:ascii="Century Gothic" w:hAnsi="Century Gothic" w:cs="Arial"/>
          <w:b/>
          <w:sz w:val="20"/>
          <w:szCs w:val="20"/>
        </w:rPr>
      </w:pPr>
      <w:r w:rsidRPr="00335823">
        <w:rPr>
          <w:rFonts w:ascii="Century Gothic" w:hAnsi="Century Gothic" w:cs="Arial"/>
          <w:b/>
          <w:sz w:val="20"/>
          <w:szCs w:val="20"/>
        </w:rPr>
        <w:t xml:space="preserve">Asignatura: </w:t>
      </w:r>
      <w:r>
        <w:rPr>
          <w:rFonts w:ascii="Century Gothic" w:hAnsi="Century Gothic" w:cs="Arial"/>
          <w:sz w:val="20"/>
          <w:szCs w:val="20"/>
        </w:rPr>
        <w:t xml:space="preserve">Aprendizaje en el servicio  </w:t>
      </w:r>
    </w:p>
    <w:p w14:paraId="4B1F3CAC" w14:textId="77777777" w:rsidR="00F36327" w:rsidRPr="00335823" w:rsidRDefault="00F36327" w:rsidP="00F36327">
      <w:pPr>
        <w:spacing w:before="240" w:after="240" w:line="252" w:lineRule="auto"/>
        <w:rPr>
          <w:rFonts w:ascii="Century Gothic" w:hAnsi="Century Gothic" w:cs="Arial"/>
          <w:bCs/>
          <w:sz w:val="20"/>
          <w:szCs w:val="20"/>
        </w:rPr>
      </w:pPr>
      <w:r w:rsidRPr="00335823">
        <w:rPr>
          <w:rFonts w:ascii="Century Gothic" w:hAnsi="Century Gothic" w:cs="Arial"/>
          <w:b/>
          <w:sz w:val="20"/>
          <w:szCs w:val="20"/>
        </w:rPr>
        <w:t xml:space="preserve">Maestra: </w:t>
      </w:r>
      <w:r>
        <w:rPr>
          <w:rFonts w:ascii="Century Gothic" w:hAnsi="Century Gothic" w:cs="Arial"/>
          <w:bCs/>
          <w:sz w:val="20"/>
          <w:szCs w:val="20"/>
        </w:rPr>
        <w:t>Elena Monserrat Gámez Cepeda</w:t>
      </w:r>
      <w:r w:rsidRPr="00335823">
        <w:rPr>
          <w:rFonts w:ascii="Century Gothic" w:hAnsi="Century Gothic" w:cs="Arial"/>
          <w:b/>
          <w:sz w:val="20"/>
          <w:szCs w:val="20"/>
        </w:rPr>
        <w:t xml:space="preserve"> </w:t>
      </w:r>
      <w:r w:rsidRPr="00335823">
        <w:rPr>
          <w:rFonts w:ascii="Century Gothic" w:hAnsi="Century Gothic" w:cs="Arial"/>
          <w:bCs/>
          <w:sz w:val="20"/>
          <w:szCs w:val="20"/>
        </w:rPr>
        <w:t xml:space="preserve"> </w:t>
      </w:r>
    </w:p>
    <w:p w14:paraId="08676270" w14:textId="63A93FED" w:rsidR="00F36327" w:rsidRPr="00C26BBC" w:rsidRDefault="00303F12" w:rsidP="00F36327">
      <w:pPr>
        <w:spacing w:before="240" w:after="240" w:line="252" w:lineRule="auto"/>
        <w:jc w:val="center"/>
        <w:rPr>
          <w:rFonts w:ascii="Century Gothic" w:hAnsi="Century Gothic" w:cs="Arial"/>
          <w:b/>
          <w:sz w:val="24"/>
          <w:szCs w:val="24"/>
        </w:rPr>
      </w:pPr>
      <w:r>
        <w:rPr>
          <w:rFonts w:ascii="Century Gothic" w:hAnsi="Century Gothic" w:cs="Arial"/>
          <w:b/>
          <w:sz w:val="24"/>
          <w:szCs w:val="24"/>
        </w:rPr>
        <w:t>EVIDENCIA GLOBAL</w:t>
      </w:r>
    </w:p>
    <w:p w14:paraId="5EA04779" w14:textId="77777777" w:rsidR="00F36327" w:rsidRPr="00335823" w:rsidRDefault="00F36327" w:rsidP="00F36327">
      <w:pPr>
        <w:rPr>
          <w:rFonts w:ascii="Century Gothic" w:hAnsi="Century Gothic" w:cs="Arial"/>
          <w:b/>
          <w:bCs/>
          <w:sz w:val="20"/>
          <w:szCs w:val="20"/>
        </w:rPr>
      </w:pPr>
      <w:r w:rsidRPr="00335823">
        <w:rPr>
          <w:rFonts w:ascii="Century Gothic" w:hAnsi="Century Gothic" w:cs="Arial"/>
          <w:b/>
          <w:bCs/>
          <w:sz w:val="20"/>
          <w:szCs w:val="20"/>
        </w:rPr>
        <w:t xml:space="preserve">Competencias: </w:t>
      </w:r>
    </w:p>
    <w:p w14:paraId="45E2D675"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Detecta los procesos de aprendizaje de sus alumnos para favorecer su desarrollo cognitivo y socioemocional.</w:t>
      </w:r>
    </w:p>
    <w:p w14:paraId="2A4A2238"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Aplica el plan y programa de estudio para alcanzar los propósitos educativos y contribuir al pleno desenvolvimiento de las capacidades de sus alumnos.</w:t>
      </w:r>
    </w:p>
    <w:p w14:paraId="790F7E67"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271413B"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Emplea la evaluación para intervenir en los diferentes ámbitos y momentos de la tarea educativa para mejorar los aprendizajes de sus alumnos.</w:t>
      </w:r>
    </w:p>
    <w:p w14:paraId="2DE0728A"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Integra recursos de la investigación educativa para enriquecer su práctica profesional, expresando su interés por el conocimiento, la ciencia y la mejora de la educación.</w:t>
      </w:r>
    </w:p>
    <w:p w14:paraId="1696E683"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Actúa de manera ética ante la diversidad de situaciones que se presentan en la práctica profesional.</w:t>
      </w:r>
    </w:p>
    <w:p w14:paraId="3615E2EB" w14:textId="77777777" w:rsidR="00F36327" w:rsidRPr="00D20899" w:rsidRDefault="00F36327" w:rsidP="00F36327">
      <w:pPr>
        <w:pStyle w:val="Prrafodelista"/>
        <w:numPr>
          <w:ilvl w:val="0"/>
          <w:numId w:val="2"/>
        </w:numPr>
        <w:spacing w:line="256" w:lineRule="auto"/>
        <w:jc w:val="both"/>
        <w:rPr>
          <w:rFonts w:ascii="Century Gothic" w:hAnsi="Century Gothic" w:cs="Arial"/>
          <w:sz w:val="18"/>
          <w:szCs w:val="18"/>
        </w:rPr>
      </w:pPr>
      <w:r w:rsidRPr="00D20899">
        <w:rPr>
          <w:rFonts w:ascii="Century Gothic" w:hAnsi="Century Gothic" w:cs="Arial"/>
          <w:sz w:val="18"/>
          <w:szCs w:val="18"/>
        </w:rPr>
        <w:t>Colabora con la comunidad escolar, padres de familia, autoridades y docentes, en la toma de decisiones y en el desarrollo de alternativas de solución a problemáticas socioeducativas.</w:t>
      </w:r>
    </w:p>
    <w:p w14:paraId="00AF151C" w14:textId="77777777" w:rsidR="00F36327" w:rsidRPr="00335823" w:rsidRDefault="00F36327" w:rsidP="00F36327">
      <w:pPr>
        <w:spacing w:before="240" w:after="240" w:line="252" w:lineRule="auto"/>
        <w:rPr>
          <w:rFonts w:ascii="Century Gothic" w:hAnsi="Century Gothic" w:cs="Arial"/>
          <w:b/>
          <w:sz w:val="20"/>
          <w:szCs w:val="20"/>
        </w:rPr>
      </w:pPr>
    </w:p>
    <w:p w14:paraId="57C98E70" w14:textId="77777777" w:rsidR="00F36327" w:rsidRPr="00335823" w:rsidRDefault="00F36327" w:rsidP="00F36327">
      <w:pPr>
        <w:spacing w:before="240" w:after="240" w:line="252" w:lineRule="auto"/>
        <w:rPr>
          <w:rFonts w:ascii="Century Gothic" w:hAnsi="Century Gothic" w:cs="Arial"/>
          <w:color w:val="000000"/>
        </w:rPr>
      </w:pPr>
      <w:r w:rsidRPr="00335823">
        <w:rPr>
          <w:rFonts w:ascii="Century Gothic" w:hAnsi="Century Gothic" w:cs="Arial"/>
          <w:b/>
        </w:rPr>
        <w:t xml:space="preserve">Alumna: </w:t>
      </w:r>
      <w:r w:rsidRPr="00335823">
        <w:rPr>
          <w:rFonts w:ascii="Century Gothic" w:hAnsi="Century Gothic" w:cs="Arial"/>
        </w:rPr>
        <w:t>Adriana Rodríguez Hernández N°</w:t>
      </w:r>
      <w:r>
        <w:rPr>
          <w:rFonts w:ascii="Century Gothic" w:hAnsi="Century Gothic" w:cs="Arial"/>
        </w:rPr>
        <w:t>19</w:t>
      </w:r>
    </w:p>
    <w:p w14:paraId="6A6A5287" w14:textId="77777777" w:rsidR="00F36327" w:rsidRPr="00335823" w:rsidRDefault="00F36327" w:rsidP="00F36327">
      <w:pPr>
        <w:spacing w:before="240" w:after="240" w:line="252" w:lineRule="auto"/>
        <w:rPr>
          <w:rFonts w:ascii="Century Gothic" w:hAnsi="Century Gothic" w:cs="Arial"/>
        </w:rPr>
      </w:pPr>
      <w:r w:rsidRPr="00335823">
        <w:rPr>
          <w:rFonts w:ascii="Century Gothic" w:hAnsi="Century Gothic" w:cs="Arial"/>
          <w:b/>
        </w:rPr>
        <w:t>Grado</w:t>
      </w:r>
      <w:r w:rsidRPr="00335823">
        <w:rPr>
          <w:rFonts w:ascii="Century Gothic" w:hAnsi="Century Gothic" w:cs="Arial"/>
        </w:rPr>
        <w:t xml:space="preserve">: 3°         </w:t>
      </w:r>
      <w:r w:rsidRPr="00335823">
        <w:rPr>
          <w:rFonts w:ascii="Century Gothic" w:hAnsi="Century Gothic" w:cs="Arial"/>
        </w:rPr>
        <w:tab/>
      </w:r>
      <w:r w:rsidRPr="00335823">
        <w:rPr>
          <w:rFonts w:ascii="Century Gothic" w:hAnsi="Century Gothic" w:cs="Arial"/>
          <w:b/>
        </w:rPr>
        <w:t xml:space="preserve"> Sección</w:t>
      </w:r>
      <w:r w:rsidRPr="00335823">
        <w:rPr>
          <w:rFonts w:ascii="Century Gothic" w:hAnsi="Century Gothic" w:cs="Arial"/>
        </w:rPr>
        <w:t>: “C”</w:t>
      </w:r>
      <w:r w:rsidRPr="00335823">
        <w:rPr>
          <w:rFonts w:ascii="Century Gothic" w:hAnsi="Century Gothic" w:cs="Arial"/>
        </w:rPr>
        <w:br/>
      </w:r>
    </w:p>
    <w:p w14:paraId="0BECE34E" w14:textId="77777777" w:rsidR="00F36327" w:rsidRPr="00335823" w:rsidRDefault="00F36327" w:rsidP="00F36327">
      <w:pPr>
        <w:spacing w:before="240" w:after="240" w:line="252" w:lineRule="auto"/>
        <w:jc w:val="center"/>
        <w:rPr>
          <w:rFonts w:ascii="Century Gothic" w:hAnsi="Century Gothic" w:cs="Arial"/>
        </w:rPr>
      </w:pPr>
    </w:p>
    <w:p w14:paraId="19D8EE25" w14:textId="61A383E1" w:rsidR="00F36327" w:rsidRPr="00D20899" w:rsidRDefault="00F36327" w:rsidP="00F36327">
      <w:pPr>
        <w:spacing w:before="240" w:after="240" w:line="252" w:lineRule="auto"/>
        <w:jc w:val="center"/>
        <w:rPr>
          <w:rFonts w:ascii="Century Gothic" w:hAnsi="Century Gothic" w:cs="Arial"/>
        </w:rPr>
      </w:pPr>
      <w:r w:rsidRPr="00335823">
        <w:rPr>
          <w:rFonts w:ascii="Century Gothic" w:hAnsi="Century Gothic" w:cs="Arial"/>
        </w:rPr>
        <w:t xml:space="preserve">Saltillo, Coahuila de Zaragoza                                       </w:t>
      </w:r>
      <w:r w:rsidR="00303F12">
        <w:rPr>
          <w:rFonts w:ascii="Century Gothic" w:hAnsi="Century Gothic" w:cs="Arial"/>
        </w:rPr>
        <w:t>12 de enero del 20</w:t>
      </w:r>
      <w:r w:rsidR="00303F12" w:rsidRPr="008570B2">
        <w:rPr>
          <w:rFonts w:ascii="Century Gothic" w:hAnsi="Century Gothic" w:cs="Arial"/>
          <w:highlight w:val="yellow"/>
        </w:rPr>
        <w:t>22</w:t>
      </w:r>
    </w:p>
    <w:p w14:paraId="54203298" w14:textId="77777777" w:rsidR="00F36327" w:rsidRDefault="00F36327" w:rsidP="0028117A">
      <w:pPr>
        <w:tabs>
          <w:tab w:val="left" w:pos="465"/>
          <w:tab w:val="center" w:pos="4419"/>
        </w:tabs>
        <w:jc w:val="center"/>
        <w:rPr>
          <w:rFonts w:ascii="Candara Light" w:hAnsi="Candara Light" w:cs="Calibri"/>
          <w:b/>
          <w:bCs/>
          <w:noProof/>
          <w:sz w:val="28"/>
          <w:szCs w:val="28"/>
        </w:rPr>
      </w:pPr>
    </w:p>
    <w:p w14:paraId="1C3841BA" w14:textId="0FF71661" w:rsidR="005A5103" w:rsidRDefault="005A5103" w:rsidP="006A5ABC">
      <w:pPr>
        <w:tabs>
          <w:tab w:val="left" w:pos="465"/>
          <w:tab w:val="center" w:pos="4419"/>
        </w:tabs>
        <w:spacing w:line="360" w:lineRule="auto"/>
        <w:rPr>
          <w:rFonts w:ascii="Century Gothic" w:hAnsi="Century Gothic" w:cs="Calibri"/>
          <w:noProof/>
          <w:sz w:val="24"/>
          <w:szCs w:val="24"/>
        </w:rPr>
      </w:pPr>
    </w:p>
    <w:p w14:paraId="5154B453" w14:textId="1AA0A71D" w:rsidR="005A5103" w:rsidRDefault="005A5103" w:rsidP="00CC2B86">
      <w:pPr>
        <w:tabs>
          <w:tab w:val="left" w:pos="465"/>
          <w:tab w:val="center" w:pos="4419"/>
        </w:tabs>
        <w:spacing w:line="360" w:lineRule="auto"/>
        <w:jc w:val="both"/>
        <w:rPr>
          <w:rFonts w:ascii="Century Gothic" w:hAnsi="Century Gothic" w:cs="Calibri"/>
          <w:noProof/>
          <w:sz w:val="24"/>
          <w:szCs w:val="24"/>
        </w:rPr>
      </w:pPr>
      <w:r>
        <w:rPr>
          <w:rFonts w:ascii="Century Gothic" w:hAnsi="Century Gothic" w:cs="Calibri"/>
          <w:noProof/>
          <w:sz w:val="24"/>
          <w:szCs w:val="24"/>
        </w:rPr>
        <w:lastRenderedPageBreak/>
        <w:t xml:space="preserve">Enlace del video: </w:t>
      </w:r>
      <w:r w:rsidR="008570B2">
        <w:rPr>
          <w:rFonts w:ascii="Century Gothic" w:hAnsi="Century Gothic" w:cs="Calibri"/>
          <w:noProof/>
          <w:sz w:val="24"/>
          <w:szCs w:val="24"/>
        </w:rPr>
        <w:t xml:space="preserve">  </w:t>
      </w:r>
      <w:hyperlink r:id="rId7" w:history="1">
        <w:r w:rsidR="008570B2" w:rsidRPr="00CA7BB8">
          <w:rPr>
            <w:rStyle w:val="Hipervnculo"/>
            <w:rFonts w:ascii="Century Gothic" w:hAnsi="Century Gothic" w:cs="Calibri"/>
            <w:noProof/>
            <w:sz w:val="24"/>
            <w:szCs w:val="24"/>
          </w:rPr>
          <w:t>htt</w:t>
        </w:r>
        <w:r w:rsidR="008570B2" w:rsidRPr="00CA7BB8">
          <w:rPr>
            <w:rStyle w:val="Hipervnculo"/>
            <w:rFonts w:ascii="Century Gothic" w:hAnsi="Century Gothic" w:cs="Calibri"/>
            <w:noProof/>
            <w:sz w:val="24"/>
            <w:szCs w:val="24"/>
          </w:rPr>
          <w:t>p</w:t>
        </w:r>
        <w:r w:rsidR="008570B2" w:rsidRPr="00CA7BB8">
          <w:rPr>
            <w:rStyle w:val="Hipervnculo"/>
            <w:rFonts w:ascii="Century Gothic" w:hAnsi="Century Gothic" w:cs="Calibri"/>
            <w:noProof/>
            <w:sz w:val="24"/>
            <w:szCs w:val="24"/>
          </w:rPr>
          <w:t>s://youtu.be/XSq5isqHk34</w:t>
        </w:r>
      </w:hyperlink>
      <w:r w:rsidR="00CC2B86">
        <w:rPr>
          <w:rFonts w:ascii="Century Gothic" w:hAnsi="Century Gothic" w:cs="Calibri"/>
          <w:noProof/>
          <w:sz w:val="24"/>
          <w:szCs w:val="24"/>
        </w:rPr>
        <w:t xml:space="preserve"> </w:t>
      </w:r>
    </w:p>
    <w:p w14:paraId="5EEA1285" w14:textId="77777777" w:rsidR="00CC2B86" w:rsidRDefault="00CC2B86" w:rsidP="00CC2B86">
      <w:pPr>
        <w:tabs>
          <w:tab w:val="left" w:pos="465"/>
          <w:tab w:val="center" w:pos="4419"/>
        </w:tabs>
        <w:spacing w:line="360" w:lineRule="auto"/>
        <w:jc w:val="both"/>
        <w:rPr>
          <w:rFonts w:ascii="Century Gothic" w:hAnsi="Century Gothic" w:cs="Calibri"/>
          <w:noProof/>
          <w:sz w:val="24"/>
          <w:szCs w:val="24"/>
        </w:rPr>
      </w:pPr>
    </w:p>
    <w:p w14:paraId="3996A381" w14:textId="4FFAADCB" w:rsidR="005A5103" w:rsidRPr="00CC2B86" w:rsidRDefault="005A5103" w:rsidP="00CC2B86">
      <w:pPr>
        <w:tabs>
          <w:tab w:val="left" w:pos="465"/>
          <w:tab w:val="center" w:pos="4419"/>
        </w:tabs>
        <w:spacing w:line="360" w:lineRule="auto"/>
        <w:jc w:val="center"/>
        <w:rPr>
          <w:rFonts w:ascii="Century Gothic" w:hAnsi="Century Gothic" w:cs="Calibri"/>
          <w:b/>
          <w:bCs/>
          <w:noProof/>
          <w:sz w:val="24"/>
          <w:szCs w:val="24"/>
        </w:rPr>
      </w:pPr>
      <w:r w:rsidRPr="00CC2B86">
        <w:rPr>
          <w:rFonts w:ascii="Century Gothic" w:hAnsi="Century Gothic" w:cs="Calibri"/>
          <w:b/>
          <w:bCs/>
          <w:noProof/>
          <w:sz w:val="24"/>
          <w:szCs w:val="24"/>
        </w:rPr>
        <w:t>Nota reflexiva</w:t>
      </w:r>
    </w:p>
    <w:p w14:paraId="69EC125E" w14:textId="0438B04D" w:rsidR="006A5ABC" w:rsidRPr="00EB367F" w:rsidRDefault="007C769F" w:rsidP="00CC2B86">
      <w:pPr>
        <w:spacing w:after="480" w:line="480" w:lineRule="auto"/>
        <w:ind w:firstLine="720"/>
        <w:jc w:val="both"/>
        <w:rPr>
          <w:rFonts w:ascii="Century Gothic" w:hAnsi="Century Gothic" w:cs="Times New Roman"/>
          <w:bCs/>
          <w:sz w:val="24"/>
          <w:szCs w:val="24"/>
          <w:lang w:val="es"/>
        </w:rPr>
      </w:pPr>
      <w:r w:rsidRPr="006A5ABC">
        <w:rPr>
          <w:rFonts w:ascii="Century Gothic" w:hAnsi="Century Gothic" w:cs="Calibri"/>
          <w:noProof/>
          <w:sz w:val="24"/>
          <w:szCs w:val="24"/>
        </w:rPr>
        <w:t>La realización de esta narrativa digital me ha mostrado la importanica y el impacto tan grande que tienen las practicas profesionales en el desarrollo de las competencias profesionales</w:t>
      </w:r>
      <w:r w:rsidR="006A5ABC">
        <w:rPr>
          <w:rFonts w:ascii="Century Gothic" w:hAnsi="Century Gothic" w:cs="Calibri"/>
          <w:noProof/>
          <w:sz w:val="24"/>
          <w:szCs w:val="24"/>
        </w:rPr>
        <w:t xml:space="preserve">, </w:t>
      </w:r>
      <w:r w:rsidR="00461525">
        <w:rPr>
          <w:rFonts w:ascii="Century Gothic" w:hAnsi="Century Gothic" w:cs="Calibri"/>
          <w:noProof/>
          <w:sz w:val="24"/>
          <w:szCs w:val="24"/>
        </w:rPr>
        <w:t xml:space="preserve">tal y como </w:t>
      </w:r>
      <w:r w:rsidR="006A5ABC">
        <w:rPr>
          <w:rFonts w:ascii="Century Gothic" w:hAnsi="Century Gothic" w:cs="Calibri"/>
          <w:noProof/>
          <w:sz w:val="24"/>
          <w:szCs w:val="24"/>
        </w:rPr>
        <w:t xml:space="preserve"> menciona</w:t>
      </w:r>
      <w:r w:rsidR="00461525">
        <w:rPr>
          <w:rFonts w:ascii="Century Gothic" w:hAnsi="Century Gothic" w:cs="Calibri"/>
          <w:noProof/>
          <w:sz w:val="24"/>
          <w:szCs w:val="24"/>
        </w:rPr>
        <w:t xml:space="preserve"> (Sayago 2006)</w:t>
      </w:r>
      <w:r w:rsidR="006A5ABC">
        <w:rPr>
          <w:rFonts w:ascii="Century Gothic" w:hAnsi="Century Gothic" w:cs="Calibri"/>
          <w:noProof/>
          <w:sz w:val="24"/>
          <w:szCs w:val="24"/>
        </w:rPr>
        <w:t xml:space="preserve"> “Las practicas profesionales confluye</w:t>
      </w:r>
      <w:r w:rsidR="00461525">
        <w:rPr>
          <w:rFonts w:ascii="Century Gothic" w:hAnsi="Century Gothic" w:cs="Calibri"/>
          <w:noProof/>
          <w:sz w:val="24"/>
          <w:szCs w:val="24"/>
        </w:rPr>
        <w:t>n concepciones de enseñanza, aprendizaje, modelos y tradiciones de formacion docente, modalidades de gestión”</w:t>
      </w:r>
      <w:r w:rsidRPr="006A5ABC">
        <w:rPr>
          <w:rFonts w:ascii="Century Gothic" w:hAnsi="Century Gothic" w:cs="Calibri"/>
          <w:noProof/>
          <w:sz w:val="24"/>
          <w:szCs w:val="24"/>
        </w:rPr>
        <w:t xml:space="preserve"> </w:t>
      </w:r>
      <w:r w:rsidR="00461525">
        <w:rPr>
          <w:rFonts w:ascii="Century Gothic" w:hAnsi="Century Gothic" w:cs="Calibri"/>
          <w:noProof/>
          <w:sz w:val="24"/>
          <w:szCs w:val="24"/>
        </w:rPr>
        <w:t xml:space="preserve"> lo cual puedo confirmarlo ya que se me ha facilitado el desarrollo de las competencias profesionales, tales como aplicar el plan y programa de estudios para diseñar planeaciones tales y como menciona (SEP, 2018) “La planeacion nos permite llevar a cabo, de manera sistematica, una serie de acciones fundamentales antes, durante y al final del proceso educativo” y de igual manera ser mas consciente de la importancia de la creación de buenos instrumentos d</w:t>
      </w:r>
      <w:r w:rsidR="00EB367F">
        <w:rPr>
          <w:rFonts w:ascii="Century Gothic" w:hAnsi="Century Gothic" w:cs="Calibri"/>
          <w:noProof/>
          <w:sz w:val="24"/>
          <w:szCs w:val="24"/>
        </w:rPr>
        <w:t>e evaluacion, ya que estos</w:t>
      </w:r>
      <w:r w:rsidR="00EB367F">
        <w:rPr>
          <w:rFonts w:ascii="Century Gothic" w:hAnsi="Century Gothic" w:cs="Times New Roman"/>
          <w:bCs/>
          <w:sz w:val="24"/>
          <w:szCs w:val="24"/>
          <w:lang w:val="es"/>
        </w:rPr>
        <w:t xml:space="preserve"> </w:t>
      </w:r>
      <w:r w:rsidR="006A5ABC" w:rsidRPr="006A5ABC">
        <w:rPr>
          <w:rFonts w:ascii="Century Gothic" w:hAnsi="Century Gothic" w:cs="Times New Roman"/>
          <w:bCs/>
          <w:sz w:val="24"/>
          <w:szCs w:val="24"/>
          <w:lang w:val="es"/>
        </w:rPr>
        <w:t>contribuye a potenciar el aprendizaje, identificar los logros y las dificultades que afrontan los alumnos, y en base a esa información, mejorar su desempeñ</w:t>
      </w:r>
      <w:r w:rsidR="00EB367F">
        <w:rPr>
          <w:rFonts w:ascii="Century Gothic" w:hAnsi="Century Gothic" w:cs="Times New Roman"/>
          <w:bCs/>
          <w:sz w:val="24"/>
          <w:szCs w:val="24"/>
          <w:lang w:val="es"/>
        </w:rPr>
        <w:t>o. También considero que me hace falta reforzar mas la competencia de colaborar con la comunidad escolar, especialmente con los padres de familia, ya que como menciona (SEP, 2018) el papel de la educadora en relación con las familias es “Mantener relaciones de comunicación y respeto con las familias de sus alumnos y fomentar que las familias hagan lo mismo”</w:t>
      </w:r>
    </w:p>
    <w:p w14:paraId="1B507C41" w14:textId="77777777" w:rsidR="006A5ABC" w:rsidRDefault="006A5ABC" w:rsidP="00CC2B86">
      <w:pPr>
        <w:tabs>
          <w:tab w:val="left" w:pos="465"/>
          <w:tab w:val="center" w:pos="4419"/>
        </w:tabs>
        <w:spacing w:line="360" w:lineRule="auto"/>
        <w:jc w:val="both"/>
        <w:rPr>
          <w:rFonts w:ascii="Century Gothic" w:hAnsi="Century Gothic" w:cs="Calibri"/>
          <w:noProof/>
        </w:rPr>
      </w:pPr>
    </w:p>
    <w:p w14:paraId="2986C3D9" w14:textId="77777777" w:rsidR="006A5ABC" w:rsidRDefault="006A5ABC" w:rsidP="00CC2B86">
      <w:pPr>
        <w:tabs>
          <w:tab w:val="left" w:pos="465"/>
          <w:tab w:val="center" w:pos="4419"/>
        </w:tabs>
        <w:spacing w:line="360" w:lineRule="auto"/>
        <w:jc w:val="both"/>
        <w:rPr>
          <w:rFonts w:ascii="Century Gothic" w:hAnsi="Century Gothic" w:cs="Calibri"/>
          <w:noProof/>
        </w:rPr>
      </w:pPr>
    </w:p>
    <w:p w14:paraId="48B2C351" w14:textId="77777777" w:rsidR="006A5ABC" w:rsidRDefault="006A5ABC" w:rsidP="00CC2B86">
      <w:pPr>
        <w:tabs>
          <w:tab w:val="left" w:pos="465"/>
          <w:tab w:val="center" w:pos="4419"/>
        </w:tabs>
        <w:spacing w:line="360" w:lineRule="auto"/>
        <w:jc w:val="both"/>
        <w:rPr>
          <w:rFonts w:ascii="Century Gothic" w:hAnsi="Century Gothic" w:cs="Calibri"/>
          <w:noProof/>
        </w:rPr>
      </w:pPr>
    </w:p>
    <w:p w14:paraId="341685DC" w14:textId="77777777" w:rsidR="006A5ABC" w:rsidRDefault="006A5ABC" w:rsidP="00CC2B86">
      <w:pPr>
        <w:tabs>
          <w:tab w:val="left" w:pos="465"/>
          <w:tab w:val="center" w:pos="4419"/>
        </w:tabs>
        <w:spacing w:line="360" w:lineRule="auto"/>
        <w:jc w:val="both"/>
        <w:rPr>
          <w:rFonts w:ascii="Century Gothic" w:hAnsi="Century Gothic" w:cs="Calibri"/>
          <w:noProof/>
        </w:rPr>
      </w:pPr>
    </w:p>
    <w:p w14:paraId="5359A6C9" w14:textId="77777777" w:rsidR="00CC2B86" w:rsidRDefault="00CC2B86" w:rsidP="00CC2B86">
      <w:pPr>
        <w:tabs>
          <w:tab w:val="left" w:pos="465"/>
          <w:tab w:val="center" w:pos="4419"/>
        </w:tabs>
        <w:spacing w:line="360" w:lineRule="auto"/>
        <w:jc w:val="both"/>
        <w:rPr>
          <w:rFonts w:ascii="Century Gothic" w:hAnsi="Century Gothic" w:cs="Calibri"/>
          <w:b/>
          <w:bCs/>
          <w:noProof/>
          <w:sz w:val="24"/>
          <w:szCs w:val="24"/>
        </w:rPr>
      </w:pPr>
    </w:p>
    <w:p w14:paraId="7C921B6C" w14:textId="000ED04C" w:rsidR="006A5ABC" w:rsidRPr="00CC2B86" w:rsidRDefault="006A5ABC" w:rsidP="00CC2B86">
      <w:pPr>
        <w:tabs>
          <w:tab w:val="left" w:pos="465"/>
          <w:tab w:val="center" w:pos="4419"/>
        </w:tabs>
        <w:spacing w:line="360" w:lineRule="auto"/>
        <w:jc w:val="both"/>
        <w:rPr>
          <w:rFonts w:ascii="Century Gothic" w:hAnsi="Century Gothic" w:cs="Calibri"/>
          <w:b/>
          <w:bCs/>
          <w:noProof/>
          <w:sz w:val="24"/>
          <w:szCs w:val="24"/>
        </w:rPr>
      </w:pPr>
      <w:r w:rsidRPr="00CC2B86">
        <w:rPr>
          <w:rFonts w:ascii="Century Gothic" w:hAnsi="Century Gothic" w:cs="Calibri"/>
          <w:b/>
          <w:bCs/>
          <w:noProof/>
          <w:sz w:val="24"/>
          <w:szCs w:val="24"/>
        </w:rPr>
        <w:lastRenderedPageBreak/>
        <w:t>Referencias</w:t>
      </w:r>
    </w:p>
    <w:p w14:paraId="7C1E2BFA" w14:textId="2C8A01F1"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rPr>
      </w:pPr>
      <w:r w:rsidRPr="006A5ABC">
        <w:rPr>
          <w:rFonts w:ascii="Century Gothic" w:hAnsi="Century Gothic" w:cs="Times New Roman"/>
          <w:noProof/>
          <w:lang w:val="es-ES"/>
        </w:rPr>
        <w:t xml:space="preserve">Rodríguez, A. P. (2018). </w:t>
      </w:r>
      <w:r w:rsidRPr="006A5ABC">
        <w:rPr>
          <w:rFonts w:ascii="Century Gothic" w:hAnsi="Century Gothic" w:cs="Times New Roman"/>
          <w:i/>
          <w:iCs/>
          <w:noProof/>
          <w:lang w:val="es-ES"/>
        </w:rPr>
        <w:t>Evaluar y planear .</w:t>
      </w:r>
      <w:r w:rsidRPr="006A5ABC">
        <w:rPr>
          <w:rFonts w:ascii="Century Gothic" w:hAnsi="Century Gothic" w:cs="Times New Roman"/>
          <w:noProof/>
          <w:lang w:val="es-ES"/>
        </w:rPr>
        <w:t xml:space="preserve"> Ciudad de México: Secretaria de Educación Pública. </w:t>
      </w:r>
    </w:p>
    <w:p w14:paraId="1B12E38A" w14:textId="60140C06"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rPr>
      </w:pPr>
      <w:r w:rsidRPr="006A5ABC">
        <w:rPr>
          <w:rFonts w:ascii="Century Gothic" w:hAnsi="Century Gothic"/>
        </w:rPr>
        <w:t>Best, W. (1982). Cómo investigar en educación. Madrid: Ediciones Morata.</w:t>
      </w:r>
    </w:p>
    <w:p w14:paraId="3EAFF54E" w14:textId="77777777"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rPr>
      </w:pPr>
      <w:r w:rsidRPr="006A5ABC">
        <w:rPr>
          <w:rFonts w:ascii="Century Gothic" w:hAnsi="Century Gothic"/>
        </w:rPr>
        <w:t>Díaz, B. (1999) Aprendizaje colaborativo en entornos virtuales: un modelo de diseño instruccional para la formación profesional continua, Universidad Pedagógica Experimental Libertador, Venezuela.</w:t>
      </w:r>
    </w:p>
    <w:p w14:paraId="7F6298CF" w14:textId="77777777"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rPr>
      </w:pPr>
      <w:r w:rsidRPr="006A5ABC">
        <w:rPr>
          <w:rFonts w:ascii="Century Gothic" w:hAnsi="Century Gothic"/>
        </w:rPr>
        <w:t>Jerí, D. (2008). Buenas prácticas en el ámbito educativo y su orientación a la gestión del conocimiento. En Educación. 17 (33), 28-48.</w:t>
      </w:r>
    </w:p>
    <w:p w14:paraId="048D377C" w14:textId="1C374C7D"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cs="Times New Roman"/>
        </w:rPr>
      </w:pPr>
      <w:r w:rsidRPr="006A5ABC">
        <w:rPr>
          <w:rFonts w:ascii="Century Gothic" w:hAnsi="Century Gothic"/>
        </w:rPr>
        <w:t>SEP. (2017). Aprendizajes clave. Argentina 28, centro 06020, ciudad de México.</w:t>
      </w:r>
    </w:p>
    <w:p w14:paraId="3896544F" w14:textId="77777777" w:rsidR="006A5ABC" w:rsidRPr="006A5ABC" w:rsidRDefault="006A5ABC" w:rsidP="00CC2B86">
      <w:pPr>
        <w:pStyle w:val="Prrafodelista"/>
        <w:numPr>
          <w:ilvl w:val="0"/>
          <w:numId w:val="4"/>
        </w:numPr>
        <w:tabs>
          <w:tab w:val="left" w:pos="465"/>
          <w:tab w:val="center" w:pos="4419"/>
        </w:tabs>
        <w:spacing w:line="360" w:lineRule="auto"/>
        <w:jc w:val="both"/>
        <w:rPr>
          <w:rFonts w:ascii="Century Gothic" w:hAnsi="Century Gothic"/>
        </w:rPr>
      </w:pPr>
      <w:r w:rsidRPr="006A5ABC">
        <w:rPr>
          <w:rFonts w:ascii="Century Gothic" w:hAnsi="Century Gothic"/>
        </w:rPr>
        <w:t xml:space="preserve">Romero, C. (2009) RALLY-SALÓN: UNA PROPUESTA METODOLÓGICA PARA REALIZAR EN CLASES DE EDUCACIÓN FÍSICA Y EN PROYECTOS RECREATIVOS. Costa Rica. </w:t>
      </w:r>
    </w:p>
    <w:p w14:paraId="6250A350" w14:textId="77777777" w:rsidR="006A5ABC" w:rsidRPr="006A5ABC" w:rsidRDefault="006A5ABC" w:rsidP="006A5ABC">
      <w:pPr>
        <w:tabs>
          <w:tab w:val="left" w:pos="465"/>
          <w:tab w:val="center" w:pos="4419"/>
        </w:tabs>
        <w:rPr>
          <w:rFonts w:ascii="Century Gothic" w:hAnsi="Century Gothic" w:cs="Calibri"/>
          <w:noProof/>
          <w:sz w:val="24"/>
          <w:szCs w:val="24"/>
        </w:rPr>
      </w:pPr>
    </w:p>
    <w:p w14:paraId="412571D4"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1127D291" w14:textId="77777777" w:rsidR="00303F12" w:rsidRDefault="00303F12" w:rsidP="00430E86">
      <w:pPr>
        <w:tabs>
          <w:tab w:val="left" w:pos="465"/>
          <w:tab w:val="center" w:pos="4419"/>
        </w:tabs>
        <w:rPr>
          <w:rFonts w:ascii="Candara Light" w:hAnsi="Candara Light" w:cs="Calibri"/>
          <w:b/>
          <w:bCs/>
          <w:noProof/>
          <w:sz w:val="28"/>
          <w:szCs w:val="28"/>
        </w:rPr>
      </w:pPr>
    </w:p>
    <w:p w14:paraId="21F3E249"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4DC9BDD6"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2D9DDA48"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766D22D7"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1A6C4BCC"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0EC9D14B"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0EE309DA"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3BEFC9FC"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0BB05613" w14:textId="77777777" w:rsidR="00303F12" w:rsidRDefault="00303F12" w:rsidP="0028117A">
      <w:pPr>
        <w:tabs>
          <w:tab w:val="left" w:pos="465"/>
          <w:tab w:val="center" w:pos="4419"/>
        </w:tabs>
        <w:jc w:val="center"/>
        <w:rPr>
          <w:rFonts w:ascii="Candara Light" w:hAnsi="Candara Light" w:cs="Calibri"/>
          <w:b/>
          <w:bCs/>
          <w:noProof/>
          <w:sz w:val="28"/>
          <w:szCs w:val="28"/>
        </w:rPr>
      </w:pPr>
    </w:p>
    <w:p w14:paraId="3A7EC315" w14:textId="77777777" w:rsidR="003B7D01" w:rsidRDefault="003B7D01" w:rsidP="007C769F">
      <w:pPr>
        <w:tabs>
          <w:tab w:val="left" w:pos="465"/>
          <w:tab w:val="center" w:pos="4419"/>
        </w:tabs>
        <w:rPr>
          <w:rFonts w:ascii="Candara Light" w:hAnsi="Candara Light" w:cs="Calibri"/>
          <w:b/>
          <w:bCs/>
          <w:noProof/>
          <w:sz w:val="28"/>
          <w:szCs w:val="28"/>
        </w:rPr>
      </w:pPr>
    </w:p>
    <w:p w14:paraId="0BAFC673" w14:textId="316054AF" w:rsidR="00303F12" w:rsidRDefault="00303F12" w:rsidP="0028117A">
      <w:pPr>
        <w:tabs>
          <w:tab w:val="left" w:pos="465"/>
          <w:tab w:val="center" w:pos="4419"/>
        </w:tabs>
        <w:jc w:val="center"/>
        <w:rPr>
          <w:rFonts w:ascii="Candara Light" w:hAnsi="Candara Light" w:cs="Calibri"/>
          <w:b/>
          <w:bCs/>
          <w:noProof/>
          <w:sz w:val="28"/>
          <w:szCs w:val="28"/>
        </w:rPr>
      </w:pPr>
    </w:p>
    <w:p w14:paraId="579D7ADD" w14:textId="603F5D02" w:rsidR="00CC2B86" w:rsidRDefault="00CC2B86" w:rsidP="0028117A">
      <w:pPr>
        <w:tabs>
          <w:tab w:val="left" w:pos="465"/>
          <w:tab w:val="center" w:pos="4419"/>
        </w:tabs>
        <w:jc w:val="center"/>
        <w:rPr>
          <w:rFonts w:ascii="Candara Light" w:hAnsi="Candara Light" w:cs="Calibri"/>
          <w:b/>
          <w:bCs/>
          <w:noProof/>
          <w:sz w:val="28"/>
          <w:szCs w:val="28"/>
        </w:rPr>
      </w:pPr>
    </w:p>
    <w:p w14:paraId="79DFEED0" w14:textId="77777777" w:rsidR="00322796" w:rsidRDefault="00322796" w:rsidP="0028117A">
      <w:pPr>
        <w:tabs>
          <w:tab w:val="left" w:pos="465"/>
          <w:tab w:val="center" w:pos="4419"/>
        </w:tabs>
        <w:jc w:val="center"/>
        <w:rPr>
          <w:rFonts w:ascii="Candara Light" w:hAnsi="Candara Light" w:cs="Calibri"/>
          <w:b/>
          <w:bCs/>
          <w:noProof/>
          <w:sz w:val="28"/>
          <w:szCs w:val="28"/>
        </w:rPr>
      </w:pPr>
    </w:p>
    <w:p w14:paraId="64A418C1" w14:textId="0656A36C" w:rsidR="00CC2B86" w:rsidRDefault="00CC2B86" w:rsidP="0028117A">
      <w:pPr>
        <w:tabs>
          <w:tab w:val="left" w:pos="465"/>
          <w:tab w:val="center" w:pos="4419"/>
        </w:tabs>
        <w:jc w:val="center"/>
        <w:rPr>
          <w:rFonts w:ascii="Candara Light" w:hAnsi="Candara Light" w:cs="Calibri"/>
          <w:b/>
          <w:bCs/>
          <w:noProof/>
          <w:sz w:val="28"/>
          <w:szCs w:val="28"/>
        </w:rPr>
      </w:pPr>
    </w:p>
    <w:p w14:paraId="44C80AA6" w14:textId="77777777" w:rsidR="00CC2B86" w:rsidRDefault="00CC2B86" w:rsidP="0028117A">
      <w:pPr>
        <w:tabs>
          <w:tab w:val="left" w:pos="465"/>
          <w:tab w:val="center" w:pos="4419"/>
        </w:tabs>
        <w:jc w:val="center"/>
        <w:rPr>
          <w:rFonts w:ascii="Candara Light" w:hAnsi="Candara Light" w:cs="Calibri"/>
          <w:b/>
          <w:bCs/>
          <w:noProof/>
          <w:sz w:val="28"/>
          <w:szCs w:val="28"/>
        </w:rPr>
      </w:pPr>
    </w:p>
    <w:p w14:paraId="175D1D46" w14:textId="2E764E8A" w:rsidR="0028117A" w:rsidRPr="0028117A" w:rsidRDefault="0028117A" w:rsidP="0028117A">
      <w:pPr>
        <w:tabs>
          <w:tab w:val="left" w:pos="465"/>
          <w:tab w:val="center" w:pos="4419"/>
        </w:tabs>
        <w:jc w:val="center"/>
        <w:rPr>
          <w:rFonts w:ascii="Candara Light" w:hAnsi="Candara Light" w:cs="Calibri"/>
          <w:b/>
          <w:bCs/>
          <w:noProof/>
          <w:sz w:val="28"/>
          <w:szCs w:val="28"/>
        </w:rPr>
      </w:pPr>
      <w:r w:rsidRPr="0028117A">
        <w:rPr>
          <w:rFonts w:ascii="Candara Light" w:hAnsi="Candara Light" w:cs="Calibri"/>
          <w:b/>
          <w:bCs/>
          <w:noProof/>
          <w:sz w:val="28"/>
          <w:szCs w:val="28"/>
        </w:rPr>
        <w:lastRenderedPageBreak/>
        <w:t>Lista de cotejo narrativa digital</w:t>
      </w:r>
    </w:p>
    <w:p w14:paraId="6A38B1F6" w14:textId="77777777" w:rsidR="0028117A" w:rsidRDefault="0028117A" w:rsidP="0028117A">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1C1018AA" w14:textId="77777777" w:rsidR="0028117A" w:rsidRPr="00462BD5" w:rsidRDefault="0028117A" w:rsidP="0028117A">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308EF39F" w14:textId="681D3FB4" w:rsidR="0028117A" w:rsidRDefault="0028117A" w:rsidP="0028117A">
      <w:pPr>
        <w:rPr>
          <w:rFonts w:ascii="Candara Light" w:hAnsi="Candara Light"/>
          <w:sz w:val="24"/>
          <w:szCs w:val="24"/>
        </w:rPr>
      </w:pPr>
      <w:r w:rsidRPr="0028117A">
        <w:rPr>
          <w:rFonts w:ascii="Candara Light" w:hAnsi="Candara Light"/>
          <w:b/>
          <w:bCs/>
          <w:sz w:val="24"/>
          <w:szCs w:val="24"/>
        </w:rPr>
        <w:t xml:space="preserve">                    Nombre de la alumna:</w:t>
      </w:r>
      <w:r>
        <w:rPr>
          <w:rFonts w:ascii="Candara Light" w:hAnsi="Candara Light"/>
          <w:sz w:val="24"/>
          <w:szCs w:val="24"/>
        </w:rPr>
        <w:t xml:space="preserve"> Adriana Rodríguez Hernández </w:t>
      </w:r>
      <w:r w:rsidRPr="0028117A">
        <w:rPr>
          <w:rFonts w:ascii="Candara Light" w:hAnsi="Candara Light"/>
          <w:b/>
          <w:bCs/>
          <w:sz w:val="24"/>
          <w:szCs w:val="24"/>
        </w:rPr>
        <w:t xml:space="preserve">sección: </w:t>
      </w:r>
      <w:r>
        <w:rPr>
          <w:rFonts w:ascii="Candara Light" w:hAnsi="Candara Light"/>
          <w:sz w:val="24"/>
          <w:szCs w:val="24"/>
        </w:rPr>
        <w:t xml:space="preserve">C </w:t>
      </w:r>
      <w:r w:rsidRPr="0028117A">
        <w:rPr>
          <w:rFonts w:ascii="Candara Light" w:hAnsi="Candara Light"/>
          <w:b/>
          <w:bCs/>
          <w:sz w:val="24"/>
          <w:szCs w:val="24"/>
        </w:rPr>
        <w:t># de lista:</w:t>
      </w:r>
      <w:r>
        <w:rPr>
          <w:rFonts w:ascii="Candara Light" w:hAnsi="Candara Light"/>
          <w:sz w:val="24"/>
          <w:szCs w:val="24"/>
        </w:rPr>
        <w:t xml:space="preserve"> 19 </w:t>
      </w:r>
    </w:p>
    <w:p w14:paraId="7724E7A3" w14:textId="77777777" w:rsidR="0028117A" w:rsidRDefault="0028117A" w:rsidP="0028117A">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28117A" w:rsidRPr="008D3A43" w14:paraId="7AC907EE" w14:textId="77777777" w:rsidTr="00C70634">
        <w:trPr>
          <w:trHeight w:val="428"/>
          <w:jc w:val="center"/>
        </w:trPr>
        <w:tc>
          <w:tcPr>
            <w:tcW w:w="5297" w:type="dxa"/>
            <w:gridSpan w:val="2"/>
            <w:shd w:val="clear" w:color="auto" w:fill="FFD966" w:themeFill="accent4" w:themeFillTint="99"/>
          </w:tcPr>
          <w:p w14:paraId="5DD73FFD" w14:textId="77777777" w:rsidR="0028117A" w:rsidRPr="008D3A43" w:rsidRDefault="0028117A" w:rsidP="00C70634">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25BEBCC8" w14:textId="77777777" w:rsidR="0028117A" w:rsidRPr="008D3A43" w:rsidRDefault="0028117A" w:rsidP="00C70634">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215CFF67" w14:textId="77777777" w:rsidR="0028117A" w:rsidRPr="008D3A43" w:rsidRDefault="0028117A" w:rsidP="00C70634">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07BED57C" w14:textId="77777777" w:rsidR="0028117A" w:rsidRPr="008D3A43" w:rsidRDefault="0028117A" w:rsidP="00C70634">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3F1098F7" w14:textId="77777777" w:rsidR="0028117A" w:rsidRPr="008D3A43" w:rsidRDefault="0028117A" w:rsidP="00C70634">
            <w:pPr>
              <w:jc w:val="center"/>
              <w:rPr>
                <w:rFonts w:ascii="Candara Light" w:hAnsi="Candara Light"/>
                <w:sz w:val="24"/>
                <w:szCs w:val="24"/>
              </w:rPr>
            </w:pPr>
            <w:r w:rsidRPr="008D3A43">
              <w:rPr>
                <w:rFonts w:ascii="Candara Light" w:hAnsi="Candara Light"/>
                <w:sz w:val="24"/>
                <w:szCs w:val="24"/>
              </w:rPr>
              <w:t>Observaciones</w:t>
            </w:r>
          </w:p>
        </w:tc>
      </w:tr>
      <w:tr w:rsidR="0028117A" w:rsidRPr="008D3A43" w14:paraId="17162765" w14:textId="77777777" w:rsidTr="00C70634">
        <w:trPr>
          <w:trHeight w:val="403"/>
          <w:jc w:val="center"/>
        </w:trPr>
        <w:tc>
          <w:tcPr>
            <w:tcW w:w="561" w:type="dxa"/>
            <w:shd w:val="clear" w:color="auto" w:fill="FFD966" w:themeFill="accent4" w:themeFillTint="99"/>
          </w:tcPr>
          <w:p w14:paraId="0D422B40"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3E81FE68"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1C09B28D" w14:textId="0D0963A9"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3B138BBD" w14:textId="77777777" w:rsidR="0028117A" w:rsidRPr="008D3A43" w:rsidRDefault="0028117A" w:rsidP="00C70634">
            <w:pPr>
              <w:rPr>
                <w:rFonts w:ascii="Candara Light" w:hAnsi="Candara Light"/>
                <w:sz w:val="24"/>
                <w:szCs w:val="24"/>
              </w:rPr>
            </w:pPr>
          </w:p>
        </w:tc>
        <w:tc>
          <w:tcPr>
            <w:tcW w:w="3276" w:type="dxa"/>
          </w:tcPr>
          <w:p w14:paraId="77E49432" w14:textId="77777777" w:rsidR="0028117A" w:rsidRPr="008D3A43" w:rsidRDefault="0028117A" w:rsidP="00C70634">
            <w:pPr>
              <w:rPr>
                <w:rFonts w:ascii="Candara Light" w:hAnsi="Candara Light"/>
                <w:sz w:val="24"/>
                <w:szCs w:val="24"/>
              </w:rPr>
            </w:pPr>
          </w:p>
        </w:tc>
      </w:tr>
      <w:tr w:rsidR="0028117A" w:rsidRPr="008D3A43" w14:paraId="18F9EEBB" w14:textId="77777777" w:rsidTr="00C70634">
        <w:trPr>
          <w:trHeight w:val="428"/>
          <w:jc w:val="center"/>
        </w:trPr>
        <w:tc>
          <w:tcPr>
            <w:tcW w:w="561" w:type="dxa"/>
            <w:shd w:val="clear" w:color="auto" w:fill="FFD966" w:themeFill="accent4" w:themeFillTint="99"/>
          </w:tcPr>
          <w:p w14:paraId="47F21074"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2C6E05E9"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13E59855"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6A11C2CD" w14:textId="77777777" w:rsidR="0028117A" w:rsidRPr="008D3A43" w:rsidRDefault="0028117A" w:rsidP="00C70634">
            <w:pPr>
              <w:rPr>
                <w:rFonts w:ascii="Candara Light" w:hAnsi="Candara Light"/>
                <w:sz w:val="24"/>
                <w:szCs w:val="24"/>
              </w:rPr>
            </w:pPr>
          </w:p>
        </w:tc>
        <w:tc>
          <w:tcPr>
            <w:tcW w:w="3276" w:type="dxa"/>
          </w:tcPr>
          <w:p w14:paraId="466B2F14" w14:textId="77777777" w:rsidR="0028117A" w:rsidRPr="008D3A43" w:rsidRDefault="0028117A" w:rsidP="00C70634">
            <w:pPr>
              <w:rPr>
                <w:rFonts w:ascii="Candara Light" w:hAnsi="Candara Light"/>
                <w:sz w:val="24"/>
                <w:szCs w:val="24"/>
              </w:rPr>
            </w:pPr>
          </w:p>
        </w:tc>
      </w:tr>
      <w:tr w:rsidR="0028117A" w:rsidRPr="008D3A43" w14:paraId="2DEE4C4A" w14:textId="77777777" w:rsidTr="00C70634">
        <w:trPr>
          <w:trHeight w:val="403"/>
          <w:jc w:val="center"/>
        </w:trPr>
        <w:tc>
          <w:tcPr>
            <w:tcW w:w="561" w:type="dxa"/>
            <w:shd w:val="clear" w:color="auto" w:fill="FFD966" w:themeFill="accent4" w:themeFillTint="99"/>
          </w:tcPr>
          <w:p w14:paraId="474834F4"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3824573F"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6533E739"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133A5FA9" w14:textId="77777777" w:rsidR="0028117A" w:rsidRPr="008D3A43" w:rsidRDefault="0028117A" w:rsidP="00C70634">
            <w:pPr>
              <w:rPr>
                <w:rFonts w:ascii="Candara Light" w:hAnsi="Candara Light"/>
                <w:sz w:val="24"/>
                <w:szCs w:val="24"/>
              </w:rPr>
            </w:pPr>
          </w:p>
        </w:tc>
        <w:tc>
          <w:tcPr>
            <w:tcW w:w="3276" w:type="dxa"/>
          </w:tcPr>
          <w:p w14:paraId="417483BA" w14:textId="77777777" w:rsidR="0028117A" w:rsidRPr="008D3A43" w:rsidRDefault="0028117A" w:rsidP="00C70634">
            <w:pPr>
              <w:rPr>
                <w:rFonts w:ascii="Candara Light" w:hAnsi="Candara Light"/>
                <w:sz w:val="24"/>
                <w:szCs w:val="24"/>
              </w:rPr>
            </w:pPr>
          </w:p>
        </w:tc>
      </w:tr>
      <w:tr w:rsidR="0028117A" w:rsidRPr="008D3A43" w14:paraId="4A85EA01" w14:textId="77777777" w:rsidTr="00C70634">
        <w:trPr>
          <w:trHeight w:val="403"/>
          <w:jc w:val="center"/>
        </w:trPr>
        <w:tc>
          <w:tcPr>
            <w:tcW w:w="561" w:type="dxa"/>
            <w:shd w:val="clear" w:color="auto" w:fill="FFD966" w:themeFill="accent4" w:themeFillTint="99"/>
          </w:tcPr>
          <w:p w14:paraId="29F184EE"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31857454"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67CC9A7F"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2F4FEE21" w14:textId="77777777" w:rsidR="0028117A" w:rsidRPr="008D3A43" w:rsidRDefault="0028117A" w:rsidP="00C70634">
            <w:pPr>
              <w:rPr>
                <w:rFonts w:ascii="Candara Light" w:hAnsi="Candara Light"/>
                <w:sz w:val="24"/>
                <w:szCs w:val="24"/>
              </w:rPr>
            </w:pPr>
          </w:p>
        </w:tc>
        <w:tc>
          <w:tcPr>
            <w:tcW w:w="3276" w:type="dxa"/>
          </w:tcPr>
          <w:p w14:paraId="286F225C" w14:textId="77777777" w:rsidR="0028117A" w:rsidRPr="008D3A43" w:rsidRDefault="0028117A" w:rsidP="00C70634">
            <w:pPr>
              <w:rPr>
                <w:rFonts w:ascii="Candara Light" w:hAnsi="Candara Light"/>
                <w:sz w:val="24"/>
                <w:szCs w:val="24"/>
              </w:rPr>
            </w:pPr>
          </w:p>
        </w:tc>
      </w:tr>
      <w:tr w:rsidR="0028117A" w:rsidRPr="008D3A43" w14:paraId="38A94C18" w14:textId="77777777" w:rsidTr="00C70634">
        <w:trPr>
          <w:trHeight w:val="403"/>
          <w:jc w:val="center"/>
        </w:trPr>
        <w:tc>
          <w:tcPr>
            <w:tcW w:w="561" w:type="dxa"/>
            <w:shd w:val="clear" w:color="auto" w:fill="FFD966" w:themeFill="accent4" w:themeFillTint="99"/>
          </w:tcPr>
          <w:p w14:paraId="0E6F0640"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544F8F94"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0B4401CD"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4B05D191" w14:textId="77777777" w:rsidR="0028117A" w:rsidRPr="008D3A43" w:rsidRDefault="0028117A" w:rsidP="00C70634">
            <w:pPr>
              <w:rPr>
                <w:rFonts w:ascii="Candara Light" w:hAnsi="Candara Light"/>
                <w:sz w:val="24"/>
                <w:szCs w:val="24"/>
              </w:rPr>
            </w:pPr>
          </w:p>
        </w:tc>
        <w:tc>
          <w:tcPr>
            <w:tcW w:w="3276" w:type="dxa"/>
          </w:tcPr>
          <w:p w14:paraId="39457514" w14:textId="77777777" w:rsidR="0028117A" w:rsidRPr="008D3A43" w:rsidRDefault="0028117A" w:rsidP="00C70634">
            <w:pPr>
              <w:rPr>
                <w:rFonts w:ascii="Candara Light" w:hAnsi="Candara Light"/>
                <w:sz w:val="24"/>
                <w:szCs w:val="24"/>
              </w:rPr>
            </w:pPr>
          </w:p>
        </w:tc>
      </w:tr>
      <w:tr w:rsidR="0028117A" w:rsidRPr="008D3A43" w14:paraId="39716800" w14:textId="77777777" w:rsidTr="00C70634">
        <w:trPr>
          <w:trHeight w:val="403"/>
          <w:jc w:val="center"/>
        </w:trPr>
        <w:tc>
          <w:tcPr>
            <w:tcW w:w="561" w:type="dxa"/>
            <w:shd w:val="clear" w:color="auto" w:fill="FFD966" w:themeFill="accent4" w:themeFillTint="99"/>
          </w:tcPr>
          <w:p w14:paraId="51D907AA"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0E07E186"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5F638035"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073A69BE" w14:textId="77777777" w:rsidR="0028117A" w:rsidRPr="008D3A43" w:rsidRDefault="0028117A" w:rsidP="00C70634">
            <w:pPr>
              <w:rPr>
                <w:rFonts w:ascii="Candara Light" w:hAnsi="Candara Light"/>
                <w:sz w:val="24"/>
                <w:szCs w:val="24"/>
              </w:rPr>
            </w:pPr>
          </w:p>
        </w:tc>
        <w:tc>
          <w:tcPr>
            <w:tcW w:w="3276" w:type="dxa"/>
          </w:tcPr>
          <w:p w14:paraId="66F7547F" w14:textId="77777777" w:rsidR="0028117A" w:rsidRPr="008D3A43" w:rsidRDefault="0028117A" w:rsidP="00C70634">
            <w:pPr>
              <w:rPr>
                <w:rFonts w:ascii="Candara Light" w:hAnsi="Candara Light"/>
                <w:sz w:val="24"/>
                <w:szCs w:val="24"/>
              </w:rPr>
            </w:pPr>
          </w:p>
        </w:tc>
      </w:tr>
      <w:tr w:rsidR="0028117A" w:rsidRPr="008D3A43" w14:paraId="18D361D5" w14:textId="77777777" w:rsidTr="00C70634">
        <w:trPr>
          <w:trHeight w:val="428"/>
          <w:jc w:val="center"/>
        </w:trPr>
        <w:tc>
          <w:tcPr>
            <w:tcW w:w="561" w:type="dxa"/>
            <w:shd w:val="clear" w:color="auto" w:fill="FFD966" w:themeFill="accent4" w:themeFillTint="99"/>
          </w:tcPr>
          <w:p w14:paraId="4EAF9600"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411A5B36"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2B29FEF6"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0526DCC4" w14:textId="77777777" w:rsidR="0028117A" w:rsidRPr="008D3A43" w:rsidRDefault="0028117A" w:rsidP="00C70634">
            <w:pPr>
              <w:rPr>
                <w:rFonts w:ascii="Candara Light" w:hAnsi="Candara Light"/>
                <w:sz w:val="24"/>
                <w:szCs w:val="24"/>
              </w:rPr>
            </w:pPr>
          </w:p>
        </w:tc>
        <w:tc>
          <w:tcPr>
            <w:tcW w:w="3276" w:type="dxa"/>
          </w:tcPr>
          <w:p w14:paraId="3EF003ED" w14:textId="77777777" w:rsidR="0028117A" w:rsidRPr="008D3A43" w:rsidRDefault="0028117A" w:rsidP="00C70634">
            <w:pPr>
              <w:rPr>
                <w:rFonts w:ascii="Candara Light" w:hAnsi="Candara Light"/>
                <w:sz w:val="24"/>
                <w:szCs w:val="24"/>
              </w:rPr>
            </w:pPr>
          </w:p>
        </w:tc>
      </w:tr>
      <w:tr w:rsidR="0028117A" w:rsidRPr="008D3A43" w14:paraId="75869630" w14:textId="77777777" w:rsidTr="00C70634">
        <w:trPr>
          <w:trHeight w:val="403"/>
          <w:jc w:val="center"/>
        </w:trPr>
        <w:tc>
          <w:tcPr>
            <w:tcW w:w="561" w:type="dxa"/>
            <w:shd w:val="clear" w:color="auto" w:fill="FFD966" w:themeFill="accent4" w:themeFillTint="99"/>
          </w:tcPr>
          <w:p w14:paraId="005CEDD7"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081D1332"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E762095"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74CCDDEA" w14:textId="77777777" w:rsidR="0028117A" w:rsidRPr="008D3A43" w:rsidRDefault="0028117A" w:rsidP="00C70634">
            <w:pPr>
              <w:rPr>
                <w:rFonts w:ascii="Candara Light" w:hAnsi="Candara Light"/>
                <w:sz w:val="24"/>
                <w:szCs w:val="24"/>
              </w:rPr>
            </w:pPr>
          </w:p>
        </w:tc>
        <w:tc>
          <w:tcPr>
            <w:tcW w:w="3276" w:type="dxa"/>
          </w:tcPr>
          <w:p w14:paraId="726A5D34" w14:textId="77777777" w:rsidR="0028117A" w:rsidRPr="008D3A43" w:rsidRDefault="0028117A" w:rsidP="00C70634">
            <w:pPr>
              <w:rPr>
                <w:rFonts w:ascii="Candara Light" w:hAnsi="Candara Light"/>
                <w:sz w:val="24"/>
                <w:szCs w:val="24"/>
              </w:rPr>
            </w:pPr>
          </w:p>
        </w:tc>
      </w:tr>
      <w:tr w:rsidR="0028117A" w:rsidRPr="008D3A43" w14:paraId="309BF0F9" w14:textId="77777777" w:rsidTr="00C70634">
        <w:trPr>
          <w:trHeight w:val="403"/>
          <w:jc w:val="center"/>
        </w:trPr>
        <w:tc>
          <w:tcPr>
            <w:tcW w:w="561" w:type="dxa"/>
            <w:shd w:val="clear" w:color="auto" w:fill="FFD966" w:themeFill="accent4" w:themeFillTint="99"/>
          </w:tcPr>
          <w:p w14:paraId="473CAAD8"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7D730099" w14:textId="77777777" w:rsidR="0028117A" w:rsidRPr="008D3A43" w:rsidRDefault="0028117A" w:rsidP="00C70634">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3FEAEF82"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32F326DE" w14:textId="77777777" w:rsidR="0028117A" w:rsidRPr="008D3A43" w:rsidRDefault="0028117A" w:rsidP="00C70634">
            <w:pPr>
              <w:rPr>
                <w:rFonts w:ascii="Candara Light" w:hAnsi="Candara Light"/>
                <w:sz w:val="24"/>
                <w:szCs w:val="24"/>
              </w:rPr>
            </w:pPr>
          </w:p>
        </w:tc>
        <w:tc>
          <w:tcPr>
            <w:tcW w:w="3276" w:type="dxa"/>
          </w:tcPr>
          <w:p w14:paraId="3526E7EB" w14:textId="77777777" w:rsidR="0028117A" w:rsidRPr="008D3A43" w:rsidRDefault="0028117A" w:rsidP="00C70634">
            <w:pPr>
              <w:rPr>
                <w:rFonts w:ascii="Candara Light" w:hAnsi="Candara Light"/>
                <w:sz w:val="24"/>
                <w:szCs w:val="24"/>
              </w:rPr>
            </w:pPr>
          </w:p>
        </w:tc>
      </w:tr>
      <w:tr w:rsidR="0028117A" w:rsidRPr="008D3A43" w14:paraId="19DFF25A" w14:textId="77777777" w:rsidTr="00C70634">
        <w:trPr>
          <w:trHeight w:val="403"/>
          <w:jc w:val="center"/>
        </w:trPr>
        <w:tc>
          <w:tcPr>
            <w:tcW w:w="561" w:type="dxa"/>
            <w:shd w:val="clear" w:color="auto" w:fill="FFD966" w:themeFill="accent4" w:themeFillTint="99"/>
          </w:tcPr>
          <w:p w14:paraId="697848B0"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468965AC" w14:textId="77777777" w:rsidR="0028117A" w:rsidRPr="008D3A43" w:rsidRDefault="0028117A" w:rsidP="00C70634">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0E5A3E" w14:textId="77777777" w:rsidR="0028117A" w:rsidRPr="008570B2" w:rsidRDefault="0028117A" w:rsidP="008570B2">
            <w:pPr>
              <w:pStyle w:val="Prrafodelista"/>
              <w:numPr>
                <w:ilvl w:val="0"/>
                <w:numId w:val="5"/>
              </w:numPr>
              <w:rPr>
                <w:rFonts w:ascii="Candara Light" w:hAnsi="Candara Light"/>
                <w:sz w:val="24"/>
                <w:szCs w:val="24"/>
              </w:rPr>
            </w:pPr>
          </w:p>
        </w:tc>
        <w:tc>
          <w:tcPr>
            <w:tcW w:w="1105" w:type="dxa"/>
          </w:tcPr>
          <w:p w14:paraId="61A8BF6F" w14:textId="77777777" w:rsidR="0028117A" w:rsidRPr="008D3A43" w:rsidRDefault="0028117A" w:rsidP="00C70634">
            <w:pPr>
              <w:rPr>
                <w:rFonts w:ascii="Candara Light" w:hAnsi="Candara Light"/>
                <w:sz w:val="24"/>
                <w:szCs w:val="24"/>
              </w:rPr>
            </w:pPr>
          </w:p>
        </w:tc>
        <w:tc>
          <w:tcPr>
            <w:tcW w:w="3276" w:type="dxa"/>
          </w:tcPr>
          <w:p w14:paraId="21C4E708" w14:textId="77777777" w:rsidR="0028117A" w:rsidRPr="008D3A43" w:rsidRDefault="0028117A" w:rsidP="00C70634">
            <w:pPr>
              <w:rPr>
                <w:rFonts w:ascii="Candara Light" w:hAnsi="Candara Light"/>
                <w:sz w:val="24"/>
                <w:szCs w:val="24"/>
              </w:rPr>
            </w:pPr>
          </w:p>
        </w:tc>
      </w:tr>
    </w:tbl>
    <w:p w14:paraId="3F61355F" w14:textId="77777777" w:rsidR="0028117A" w:rsidRDefault="0028117A" w:rsidP="0028117A">
      <w:pPr>
        <w:rPr>
          <w:rFonts w:ascii="Candara Light" w:hAnsi="Candara Light"/>
          <w:sz w:val="24"/>
          <w:szCs w:val="24"/>
        </w:rPr>
      </w:pPr>
    </w:p>
    <w:p w14:paraId="0F494CB7" w14:textId="77777777" w:rsidR="0028117A" w:rsidRDefault="0028117A" w:rsidP="0028117A">
      <w:pPr>
        <w:rPr>
          <w:rFonts w:ascii="Candara Light" w:hAnsi="Candara Light"/>
          <w:sz w:val="24"/>
          <w:szCs w:val="24"/>
        </w:rPr>
      </w:pPr>
      <w:r>
        <w:rPr>
          <w:rFonts w:ascii="Candara Light" w:hAnsi="Candara Light"/>
          <w:sz w:val="24"/>
          <w:szCs w:val="24"/>
        </w:rPr>
        <w:t>Nota importante:</w:t>
      </w:r>
    </w:p>
    <w:p w14:paraId="0A10BBBC" w14:textId="77777777" w:rsidR="0028117A" w:rsidRPr="00240179" w:rsidRDefault="0028117A" w:rsidP="0028117A">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3EFED810" w14:textId="77777777" w:rsidR="0028117A" w:rsidRDefault="0028117A" w:rsidP="0028117A">
      <w:pPr>
        <w:rPr>
          <w:rFonts w:ascii="Candara Light" w:hAnsi="Candara Light"/>
          <w:sz w:val="24"/>
          <w:szCs w:val="24"/>
        </w:rPr>
      </w:pPr>
    </w:p>
    <w:p w14:paraId="51B3C390" w14:textId="494D66C9" w:rsidR="0028117A" w:rsidRDefault="0028117A" w:rsidP="0028117A">
      <w:pPr>
        <w:rPr>
          <w:rFonts w:ascii="Candara Light" w:hAnsi="Candara Light"/>
          <w:sz w:val="24"/>
          <w:szCs w:val="24"/>
        </w:rPr>
      </w:pPr>
    </w:p>
    <w:p w14:paraId="396CF6C0" w14:textId="2442F367" w:rsidR="00CC2B86" w:rsidRDefault="00CC2B86" w:rsidP="0028117A">
      <w:pPr>
        <w:rPr>
          <w:rFonts w:ascii="Candara Light" w:hAnsi="Candara Light"/>
          <w:sz w:val="24"/>
          <w:szCs w:val="24"/>
        </w:rPr>
      </w:pPr>
    </w:p>
    <w:p w14:paraId="37806D1E" w14:textId="77777777" w:rsidR="00CC2B86" w:rsidRDefault="00CC2B86" w:rsidP="0028117A">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28117A" w:rsidRPr="00BE55B3" w14:paraId="2D68BDAD" w14:textId="77777777" w:rsidTr="00C70634">
        <w:trPr>
          <w:trHeight w:val="1077"/>
        </w:trPr>
        <w:tc>
          <w:tcPr>
            <w:tcW w:w="4299" w:type="dxa"/>
            <w:gridSpan w:val="2"/>
            <w:shd w:val="clear" w:color="auto" w:fill="FFD966" w:themeFill="accent4" w:themeFillTint="99"/>
          </w:tcPr>
          <w:p w14:paraId="78625EC6" w14:textId="77777777" w:rsidR="0028117A" w:rsidRPr="00BE55B3" w:rsidRDefault="0028117A" w:rsidP="00C70634">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shd w:val="clear" w:color="auto" w:fill="FFD966" w:themeFill="accent4" w:themeFillTint="99"/>
          </w:tcPr>
          <w:p w14:paraId="70DACE9C" w14:textId="77777777" w:rsidR="0028117A" w:rsidRPr="00BE55B3" w:rsidRDefault="0028117A" w:rsidP="00C70634">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14:paraId="15351A1B" w14:textId="77777777" w:rsidR="0028117A" w:rsidRDefault="0028117A" w:rsidP="00C70634">
            <w:pPr>
              <w:rPr>
                <w:rFonts w:ascii="Candara" w:hAnsi="Candara"/>
              </w:rPr>
            </w:pPr>
          </w:p>
          <w:p w14:paraId="313732C9" w14:textId="77777777" w:rsidR="0028117A" w:rsidRPr="00BE55B3" w:rsidRDefault="0028117A" w:rsidP="00C70634">
            <w:pPr>
              <w:rPr>
                <w:rFonts w:ascii="Candara" w:hAnsi="Candara"/>
              </w:rPr>
            </w:pPr>
            <w:r w:rsidRPr="00BE55B3">
              <w:rPr>
                <w:rFonts w:ascii="Candara" w:hAnsi="Candara"/>
              </w:rPr>
              <w:t>PUNTOS</w:t>
            </w:r>
          </w:p>
        </w:tc>
        <w:tc>
          <w:tcPr>
            <w:tcW w:w="1209" w:type="dxa"/>
            <w:shd w:val="clear" w:color="auto" w:fill="FFD966" w:themeFill="accent4" w:themeFillTint="99"/>
          </w:tcPr>
          <w:p w14:paraId="2DA40C9B" w14:textId="77777777" w:rsidR="0028117A" w:rsidRPr="00BE55B3" w:rsidRDefault="0028117A" w:rsidP="00C70634">
            <w:pPr>
              <w:jc w:val="center"/>
              <w:rPr>
                <w:rFonts w:ascii="Candara" w:hAnsi="Candara"/>
              </w:rPr>
            </w:pPr>
            <w:r w:rsidRPr="00BE55B3">
              <w:rPr>
                <w:rFonts w:ascii="Candara" w:hAnsi="Candara"/>
              </w:rPr>
              <w:t>LO PRESENTA</w:t>
            </w:r>
          </w:p>
          <w:p w14:paraId="09846A02" w14:textId="77777777" w:rsidR="0028117A" w:rsidRPr="00BE55B3" w:rsidRDefault="0028117A" w:rsidP="00C70634">
            <w:pPr>
              <w:jc w:val="center"/>
              <w:rPr>
                <w:rFonts w:ascii="Candara" w:hAnsi="Candara"/>
              </w:rPr>
            </w:pPr>
          </w:p>
        </w:tc>
        <w:tc>
          <w:tcPr>
            <w:tcW w:w="1209" w:type="dxa"/>
            <w:shd w:val="clear" w:color="auto" w:fill="FFD966" w:themeFill="accent4" w:themeFillTint="99"/>
          </w:tcPr>
          <w:p w14:paraId="37E37E15" w14:textId="77777777" w:rsidR="0028117A" w:rsidRPr="00BE55B3" w:rsidRDefault="0028117A" w:rsidP="00C70634">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28117A" w:rsidRPr="00BE55B3" w14:paraId="59BFF1F9" w14:textId="77777777" w:rsidTr="00C70634">
        <w:trPr>
          <w:trHeight w:val="1741"/>
        </w:trPr>
        <w:tc>
          <w:tcPr>
            <w:tcW w:w="4299" w:type="dxa"/>
            <w:gridSpan w:val="2"/>
            <w:shd w:val="clear" w:color="auto" w:fill="FFD966" w:themeFill="accent4" w:themeFillTint="99"/>
          </w:tcPr>
          <w:p w14:paraId="26416BB8" w14:textId="77777777" w:rsidR="0028117A" w:rsidRDefault="0028117A" w:rsidP="00C70634">
            <w:pPr>
              <w:rPr>
                <w:rFonts w:ascii="Candara" w:hAnsi="Candara"/>
              </w:rPr>
            </w:pPr>
            <w:r w:rsidRPr="00BE55B3">
              <w:rPr>
                <w:rFonts w:ascii="Candara" w:hAnsi="Candara"/>
              </w:rPr>
              <w:t xml:space="preserve">habla de tu realidad inmediata en la cual desarrollo sus prácticas profesionales </w:t>
            </w:r>
          </w:p>
          <w:p w14:paraId="36CE2B77" w14:textId="77777777" w:rsidR="0028117A" w:rsidRDefault="0028117A" w:rsidP="00C70634">
            <w:pPr>
              <w:rPr>
                <w:rFonts w:ascii="Candara" w:hAnsi="Candara"/>
              </w:rPr>
            </w:pPr>
          </w:p>
          <w:p w14:paraId="1E6641DC" w14:textId="77777777" w:rsidR="0028117A" w:rsidRPr="00BE55B3" w:rsidRDefault="0028117A" w:rsidP="00C70634">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53F94F4A" w14:textId="77777777" w:rsidR="0028117A" w:rsidRPr="00BE55B3" w:rsidRDefault="0028117A" w:rsidP="00C70634">
            <w:pPr>
              <w:jc w:val="center"/>
              <w:rPr>
                <w:rFonts w:ascii="Candara" w:hAnsi="Candara"/>
                <w:sz w:val="18"/>
                <w:szCs w:val="18"/>
              </w:rPr>
            </w:pPr>
            <w:r w:rsidRPr="00BE55B3">
              <w:rPr>
                <w:rFonts w:ascii="Candara" w:hAnsi="Candara"/>
                <w:sz w:val="18"/>
                <w:szCs w:val="18"/>
              </w:rPr>
              <w:t>PRÁCTICA REGULAR</w:t>
            </w:r>
          </w:p>
          <w:p w14:paraId="1E63B6D5" w14:textId="77777777" w:rsidR="0028117A" w:rsidRPr="00BE55B3" w:rsidRDefault="0028117A" w:rsidP="00C70634">
            <w:pPr>
              <w:rPr>
                <w:rFonts w:ascii="Candara" w:hAnsi="Candara"/>
                <w:sz w:val="18"/>
                <w:szCs w:val="18"/>
              </w:rPr>
            </w:pPr>
            <w:r w:rsidRPr="00BE55B3">
              <w:rPr>
                <w:rFonts w:ascii="Candara" w:hAnsi="Candara"/>
                <w:sz w:val="18"/>
                <w:szCs w:val="18"/>
              </w:rPr>
              <w:t>-Nombre del jardín asignado para realizar sus prácticas</w:t>
            </w:r>
          </w:p>
          <w:p w14:paraId="7269C0E6" w14:textId="77777777" w:rsidR="0028117A" w:rsidRPr="00BE55B3" w:rsidRDefault="0028117A" w:rsidP="00C70634">
            <w:pPr>
              <w:rPr>
                <w:rFonts w:ascii="Candara" w:hAnsi="Candara"/>
                <w:sz w:val="18"/>
                <w:szCs w:val="18"/>
              </w:rPr>
            </w:pPr>
            <w:r w:rsidRPr="00BE55B3">
              <w:rPr>
                <w:rFonts w:ascii="Candara" w:hAnsi="Candara"/>
                <w:sz w:val="18"/>
                <w:szCs w:val="18"/>
              </w:rPr>
              <w:t xml:space="preserve">-Grupo que atiende (#niñosy niñas) </w:t>
            </w:r>
          </w:p>
          <w:p w14:paraId="5E1A283F" w14:textId="77777777" w:rsidR="0028117A" w:rsidRDefault="0028117A" w:rsidP="00C70634">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2C86D9EC" w14:textId="77777777" w:rsidR="0028117A" w:rsidRPr="00BE55B3" w:rsidRDefault="0028117A" w:rsidP="00C70634">
            <w:pPr>
              <w:rPr>
                <w:rFonts w:ascii="Candara" w:hAnsi="Candara"/>
                <w:sz w:val="18"/>
                <w:szCs w:val="18"/>
              </w:rPr>
            </w:pPr>
          </w:p>
        </w:tc>
        <w:tc>
          <w:tcPr>
            <w:tcW w:w="1014" w:type="dxa"/>
            <w:shd w:val="clear" w:color="auto" w:fill="FFD966" w:themeFill="accent4" w:themeFillTint="99"/>
          </w:tcPr>
          <w:p w14:paraId="4C62EED4"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0A71086C"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2D5CBCB3" w14:textId="77777777" w:rsidR="0028117A" w:rsidRPr="00BE55B3" w:rsidRDefault="0028117A" w:rsidP="00C70634">
            <w:pPr>
              <w:rPr>
                <w:rFonts w:ascii="Candara" w:hAnsi="Candara"/>
              </w:rPr>
            </w:pPr>
          </w:p>
        </w:tc>
      </w:tr>
      <w:tr w:rsidR="0028117A" w:rsidRPr="00BE55B3" w14:paraId="77D9F4C3" w14:textId="77777777" w:rsidTr="00C70634">
        <w:trPr>
          <w:trHeight w:val="530"/>
        </w:trPr>
        <w:tc>
          <w:tcPr>
            <w:tcW w:w="426" w:type="dxa"/>
            <w:shd w:val="clear" w:color="auto" w:fill="FFD966" w:themeFill="accent4" w:themeFillTint="99"/>
          </w:tcPr>
          <w:p w14:paraId="33B2BA38" w14:textId="77777777" w:rsidR="0028117A" w:rsidRPr="00BE55B3" w:rsidRDefault="0028117A" w:rsidP="00C70634">
            <w:pPr>
              <w:rPr>
                <w:rFonts w:ascii="Candara" w:hAnsi="Candara"/>
              </w:rPr>
            </w:pPr>
            <w:r w:rsidRPr="00BE55B3">
              <w:rPr>
                <w:rFonts w:ascii="Candara" w:hAnsi="Candara"/>
              </w:rPr>
              <w:t>1.</w:t>
            </w:r>
          </w:p>
        </w:tc>
        <w:tc>
          <w:tcPr>
            <w:tcW w:w="3873" w:type="dxa"/>
            <w:shd w:val="clear" w:color="auto" w:fill="FFD966" w:themeFill="accent4" w:themeFillTint="99"/>
          </w:tcPr>
          <w:p w14:paraId="6A9ECB3C" w14:textId="77777777" w:rsidR="0028117A" w:rsidRPr="00BE55B3" w:rsidRDefault="0028117A" w:rsidP="00C70634">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8E7B548" w14:textId="77777777" w:rsidR="0028117A" w:rsidRPr="00BE55B3" w:rsidRDefault="0028117A" w:rsidP="00C70634">
            <w:pPr>
              <w:rPr>
                <w:rFonts w:ascii="Candara" w:hAnsi="Candara"/>
              </w:rPr>
            </w:pPr>
          </w:p>
        </w:tc>
        <w:tc>
          <w:tcPr>
            <w:tcW w:w="1014" w:type="dxa"/>
            <w:shd w:val="clear" w:color="auto" w:fill="FFD966" w:themeFill="accent4" w:themeFillTint="99"/>
          </w:tcPr>
          <w:p w14:paraId="1C2267FF"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6EFC5722"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61A7A7B7" w14:textId="77777777" w:rsidR="0028117A" w:rsidRPr="00BE55B3" w:rsidRDefault="0028117A" w:rsidP="00C70634">
            <w:pPr>
              <w:rPr>
                <w:rFonts w:ascii="Candara" w:hAnsi="Candara"/>
              </w:rPr>
            </w:pPr>
          </w:p>
        </w:tc>
      </w:tr>
      <w:tr w:rsidR="0028117A" w:rsidRPr="00BE55B3" w14:paraId="3EBB30F7" w14:textId="77777777" w:rsidTr="00C70634">
        <w:trPr>
          <w:trHeight w:val="1091"/>
        </w:trPr>
        <w:tc>
          <w:tcPr>
            <w:tcW w:w="426" w:type="dxa"/>
            <w:shd w:val="clear" w:color="auto" w:fill="FFD966" w:themeFill="accent4" w:themeFillTint="99"/>
          </w:tcPr>
          <w:p w14:paraId="7F8FE282" w14:textId="77777777" w:rsidR="0028117A" w:rsidRPr="00BE55B3" w:rsidRDefault="0028117A" w:rsidP="00C70634">
            <w:pPr>
              <w:rPr>
                <w:rFonts w:ascii="Candara" w:hAnsi="Candara"/>
              </w:rPr>
            </w:pPr>
            <w:r w:rsidRPr="00BE55B3">
              <w:rPr>
                <w:rFonts w:ascii="Candara" w:hAnsi="Candara"/>
              </w:rPr>
              <w:t>2.</w:t>
            </w:r>
          </w:p>
        </w:tc>
        <w:tc>
          <w:tcPr>
            <w:tcW w:w="3873" w:type="dxa"/>
            <w:shd w:val="clear" w:color="auto" w:fill="FFD966" w:themeFill="accent4" w:themeFillTint="99"/>
          </w:tcPr>
          <w:p w14:paraId="4DF1973A" w14:textId="77777777" w:rsidR="0028117A" w:rsidRPr="00BE55B3" w:rsidRDefault="0028117A" w:rsidP="00C70634">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48436B9B" w14:textId="77777777" w:rsidR="0028117A" w:rsidRPr="00BE55B3" w:rsidRDefault="0028117A" w:rsidP="00C70634">
            <w:pPr>
              <w:rPr>
                <w:rFonts w:ascii="Candara" w:hAnsi="Candara"/>
              </w:rPr>
            </w:pPr>
          </w:p>
        </w:tc>
        <w:tc>
          <w:tcPr>
            <w:tcW w:w="1014" w:type="dxa"/>
            <w:shd w:val="clear" w:color="auto" w:fill="FFD966" w:themeFill="accent4" w:themeFillTint="99"/>
          </w:tcPr>
          <w:p w14:paraId="5D83E37C"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27BB0582"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4CCF1090" w14:textId="77777777" w:rsidR="0028117A" w:rsidRPr="00BE55B3" w:rsidRDefault="0028117A" w:rsidP="00C70634">
            <w:pPr>
              <w:rPr>
                <w:rFonts w:ascii="Candara" w:hAnsi="Candara"/>
              </w:rPr>
            </w:pPr>
          </w:p>
        </w:tc>
      </w:tr>
      <w:tr w:rsidR="0028117A" w:rsidRPr="00BE55B3" w14:paraId="7F336D23" w14:textId="77777777" w:rsidTr="00C70634">
        <w:trPr>
          <w:trHeight w:val="1592"/>
        </w:trPr>
        <w:tc>
          <w:tcPr>
            <w:tcW w:w="426" w:type="dxa"/>
            <w:shd w:val="clear" w:color="auto" w:fill="FFD966" w:themeFill="accent4" w:themeFillTint="99"/>
          </w:tcPr>
          <w:p w14:paraId="2E52469A" w14:textId="77777777" w:rsidR="0028117A" w:rsidRPr="00BE55B3" w:rsidRDefault="0028117A" w:rsidP="00C70634">
            <w:pPr>
              <w:rPr>
                <w:rFonts w:ascii="Candara" w:hAnsi="Candara"/>
              </w:rPr>
            </w:pPr>
            <w:r w:rsidRPr="00BE55B3">
              <w:rPr>
                <w:rFonts w:ascii="Candara" w:hAnsi="Candara"/>
              </w:rPr>
              <w:t>3.</w:t>
            </w:r>
          </w:p>
        </w:tc>
        <w:tc>
          <w:tcPr>
            <w:tcW w:w="3873" w:type="dxa"/>
            <w:shd w:val="clear" w:color="auto" w:fill="FFD966" w:themeFill="accent4" w:themeFillTint="99"/>
          </w:tcPr>
          <w:p w14:paraId="256B57BD" w14:textId="77777777" w:rsidR="0028117A" w:rsidRPr="00BE55B3" w:rsidRDefault="0028117A" w:rsidP="00C70634">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2211C6AD" w14:textId="77777777" w:rsidR="0028117A" w:rsidRPr="00BE55B3" w:rsidRDefault="0028117A" w:rsidP="00C70634">
            <w:pPr>
              <w:rPr>
                <w:rFonts w:ascii="Candara" w:hAnsi="Candara"/>
              </w:rPr>
            </w:pPr>
          </w:p>
        </w:tc>
        <w:tc>
          <w:tcPr>
            <w:tcW w:w="1014" w:type="dxa"/>
            <w:shd w:val="clear" w:color="auto" w:fill="FFD966" w:themeFill="accent4" w:themeFillTint="99"/>
          </w:tcPr>
          <w:p w14:paraId="1EFFAC99"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518D2393"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2E9AAEDF" w14:textId="77777777" w:rsidR="0028117A" w:rsidRPr="00BE55B3" w:rsidRDefault="0028117A" w:rsidP="00C70634">
            <w:pPr>
              <w:rPr>
                <w:rFonts w:ascii="Candara" w:hAnsi="Candara"/>
              </w:rPr>
            </w:pPr>
          </w:p>
        </w:tc>
      </w:tr>
      <w:tr w:rsidR="0028117A" w:rsidRPr="00BE55B3" w14:paraId="29E504A3" w14:textId="77777777" w:rsidTr="00C70634">
        <w:trPr>
          <w:trHeight w:val="546"/>
        </w:trPr>
        <w:tc>
          <w:tcPr>
            <w:tcW w:w="426" w:type="dxa"/>
            <w:shd w:val="clear" w:color="auto" w:fill="FFD966" w:themeFill="accent4" w:themeFillTint="99"/>
          </w:tcPr>
          <w:p w14:paraId="72EEC688" w14:textId="77777777" w:rsidR="0028117A" w:rsidRPr="00BE55B3" w:rsidRDefault="0028117A" w:rsidP="00C70634">
            <w:pPr>
              <w:rPr>
                <w:rFonts w:ascii="Candara" w:hAnsi="Candara"/>
              </w:rPr>
            </w:pPr>
            <w:r w:rsidRPr="00BE55B3">
              <w:rPr>
                <w:rFonts w:ascii="Candara" w:hAnsi="Candara"/>
              </w:rPr>
              <w:t>4.</w:t>
            </w:r>
          </w:p>
        </w:tc>
        <w:tc>
          <w:tcPr>
            <w:tcW w:w="3873" w:type="dxa"/>
            <w:shd w:val="clear" w:color="auto" w:fill="FFD966" w:themeFill="accent4" w:themeFillTint="99"/>
          </w:tcPr>
          <w:p w14:paraId="4D43421F" w14:textId="77777777" w:rsidR="0028117A" w:rsidRPr="00BE55B3" w:rsidRDefault="0028117A" w:rsidP="00C70634">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284C7CB3" w14:textId="77777777" w:rsidR="0028117A" w:rsidRPr="00BE55B3" w:rsidRDefault="0028117A" w:rsidP="00C70634">
            <w:pPr>
              <w:rPr>
                <w:rFonts w:ascii="Candara" w:hAnsi="Candara"/>
              </w:rPr>
            </w:pPr>
          </w:p>
        </w:tc>
        <w:tc>
          <w:tcPr>
            <w:tcW w:w="1014" w:type="dxa"/>
            <w:shd w:val="clear" w:color="auto" w:fill="FFD966" w:themeFill="accent4" w:themeFillTint="99"/>
          </w:tcPr>
          <w:p w14:paraId="1958A5EA"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78E1AF09"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0504F2D8" w14:textId="77777777" w:rsidR="0028117A" w:rsidRPr="00BE55B3" w:rsidRDefault="0028117A" w:rsidP="00C70634">
            <w:pPr>
              <w:rPr>
                <w:rFonts w:ascii="Candara" w:hAnsi="Candara"/>
              </w:rPr>
            </w:pPr>
          </w:p>
        </w:tc>
      </w:tr>
      <w:tr w:rsidR="0028117A" w:rsidRPr="00BE55B3" w14:paraId="3192E157" w14:textId="77777777" w:rsidTr="00C70634">
        <w:trPr>
          <w:trHeight w:val="797"/>
        </w:trPr>
        <w:tc>
          <w:tcPr>
            <w:tcW w:w="426" w:type="dxa"/>
            <w:shd w:val="clear" w:color="auto" w:fill="FFD966" w:themeFill="accent4" w:themeFillTint="99"/>
          </w:tcPr>
          <w:p w14:paraId="51EFB595" w14:textId="77777777" w:rsidR="0028117A" w:rsidRPr="00BE55B3" w:rsidRDefault="0028117A" w:rsidP="00C70634">
            <w:pPr>
              <w:rPr>
                <w:rFonts w:ascii="Candara" w:hAnsi="Candara"/>
              </w:rPr>
            </w:pPr>
            <w:r w:rsidRPr="00BE55B3">
              <w:rPr>
                <w:rFonts w:ascii="Candara" w:hAnsi="Candara"/>
              </w:rPr>
              <w:t>5.</w:t>
            </w:r>
          </w:p>
        </w:tc>
        <w:tc>
          <w:tcPr>
            <w:tcW w:w="3873" w:type="dxa"/>
            <w:shd w:val="clear" w:color="auto" w:fill="FFD966" w:themeFill="accent4" w:themeFillTint="99"/>
          </w:tcPr>
          <w:p w14:paraId="74160332" w14:textId="77777777" w:rsidR="0028117A" w:rsidRPr="00BE55B3" w:rsidRDefault="0028117A" w:rsidP="00C70634">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0B858EDA" w14:textId="77777777" w:rsidR="0028117A" w:rsidRPr="00BE55B3" w:rsidRDefault="0028117A" w:rsidP="00C70634">
            <w:pPr>
              <w:rPr>
                <w:rFonts w:ascii="Candara" w:hAnsi="Candara"/>
              </w:rPr>
            </w:pPr>
          </w:p>
        </w:tc>
        <w:tc>
          <w:tcPr>
            <w:tcW w:w="1014" w:type="dxa"/>
            <w:shd w:val="clear" w:color="auto" w:fill="FFD966" w:themeFill="accent4" w:themeFillTint="99"/>
          </w:tcPr>
          <w:p w14:paraId="1DC5F413"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4E313D31"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520554CB" w14:textId="77777777" w:rsidR="0028117A" w:rsidRPr="00BE55B3" w:rsidRDefault="0028117A" w:rsidP="00C70634">
            <w:pPr>
              <w:rPr>
                <w:rFonts w:ascii="Candara" w:hAnsi="Candara"/>
              </w:rPr>
            </w:pPr>
          </w:p>
        </w:tc>
      </w:tr>
      <w:tr w:rsidR="0028117A" w:rsidRPr="00BE55B3" w14:paraId="464BCC81" w14:textId="77777777" w:rsidTr="00C70634">
        <w:trPr>
          <w:trHeight w:val="568"/>
        </w:trPr>
        <w:tc>
          <w:tcPr>
            <w:tcW w:w="426" w:type="dxa"/>
            <w:shd w:val="clear" w:color="auto" w:fill="FFD966" w:themeFill="accent4" w:themeFillTint="99"/>
          </w:tcPr>
          <w:p w14:paraId="6ADB882A" w14:textId="77777777" w:rsidR="0028117A" w:rsidRPr="00BE55B3" w:rsidRDefault="0028117A" w:rsidP="00C70634">
            <w:pPr>
              <w:rPr>
                <w:rFonts w:ascii="Candara" w:hAnsi="Candara"/>
              </w:rPr>
            </w:pPr>
            <w:r w:rsidRPr="00BE55B3">
              <w:rPr>
                <w:rFonts w:ascii="Candara" w:hAnsi="Candara"/>
              </w:rPr>
              <w:t>6.</w:t>
            </w:r>
          </w:p>
        </w:tc>
        <w:tc>
          <w:tcPr>
            <w:tcW w:w="3873" w:type="dxa"/>
            <w:shd w:val="clear" w:color="auto" w:fill="FFD966" w:themeFill="accent4" w:themeFillTint="99"/>
          </w:tcPr>
          <w:p w14:paraId="0303B0FE" w14:textId="77777777" w:rsidR="0028117A" w:rsidRPr="00BE55B3" w:rsidRDefault="0028117A" w:rsidP="00C70634">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3FA9ABF5" w14:textId="77777777" w:rsidR="0028117A" w:rsidRPr="00BE55B3" w:rsidRDefault="0028117A" w:rsidP="00C70634">
            <w:pPr>
              <w:rPr>
                <w:rFonts w:ascii="Candara" w:hAnsi="Candara"/>
              </w:rPr>
            </w:pPr>
          </w:p>
        </w:tc>
        <w:tc>
          <w:tcPr>
            <w:tcW w:w="1014" w:type="dxa"/>
            <w:shd w:val="clear" w:color="auto" w:fill="FFD966" w:themeFill="accent4" w:themeFillTint="99"/>
          </w:tcPr>
          <w:p w14:paraId="6B36ABDF" w14:textId="77777777" w:rsidR="0028117A" w:rsidRPr="00BE55B3" w:rsidRDefault="0028117A" w:rsidP="00C70634">
            <w:pPr>
              <w:jc w:val="center"/>
              <w:rPr>
                <w:rFonts w:ascii="Candara" w:hAnsi="Candara"/>
              </w:rPr>
            </w:pPr>
            <w:r w:rsidRPr="00BE55B3">
              <w:rPr>
                <w:rFonts w:ascii="Candara" w:hAnsi="Candara"/>
              </w:rPr>
              <w:t>10</w:t>
            </w:r>
          </w:p>
        </w:tc>
        <w:tc>
          <w:tcPr>
            <w:tcW w:w="1209" w:type="dxa"/>
          </w:tcPr>
          <w:p w14:paraId="2B6C8100"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7C9DA18E" w14:textId="77777777" w:rsidR="0028117A" w:rsidRPr="00BE55B3" w:rsidRDefault="0028117A" w:rsidP="00C70634">
            <w:pPr>
              <w:rPr>
                <w:rFonts w:ascii="Candara" w:hAnsi="Candara"/>
              </w:rPr>
            </w:pPr>
          </w:p>
        </w:tc>
      </w:tr>
      <w:tr w:rsidR="0028117A" w:rsidRPr="00BE55B3" w14:paraId="6859BB5D" w14:textId="77777777" w:rsidTr="00C70634">
        <w:trPr>
          <w:trHeight w:val="568"/>
        </w:trPr>
        <w:tc>
          <w:tcPr>
            <w:tcW w:w="426" w:type="dxa"/>
            <w:shd w:val="clear" w:color="auto" w:fill="FFD966" w:themeFill="accent4" w:themeFillTint="99"/>
          </w:tcPr>
          <w:p w14:paraId="64F15DE2" w14:textId="77777777" w:rsidR="0028117A" w:rsidRPr="00BE55B3" w:rsidRDefault="0028117A" w:rsidP="00C70634">
            <w:pPr>
              <w:rPr>
                <w:rFonts w:ascii="Candara" w:hAnsi="Candara"/>
              </w:rPr>
            </w:pPr>
            <w:r>
              <w:rPr>
                <w:rFonts w:ascii="Candara" w:hAnsi="Candara"/>
              </w:rPr>
              <w:t>7.</w:t>
            </w:r>
          </w:p>
        </w:tc>
        <w:tc>
          <w:tcPr>
            <w:tcW w:w="3873" w:type="dxa"/>
            <w:shd w:val="clear" w:color="auto" w:fill="FFD966" w:themeFill="accent4" w:themeFillTint="99"/>
          </w:tcPr>
          <w:p w14:paraId="1AAB8BF5" w14:textId="77777777" w:rsidR="0028117A" w:rsidRPr="00BE55B3" w:rsidRDefault="0028117A" w:rsidP="00C70634">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4224FC36" w14:textId="77777777" w:rsidR="0028117A" w:rsidRPr="00BE55B3" w:rsidRDefault="0028117A" w:rsidP="00C70634">
            <w:pPr>
              <w:rPr>
                <w:rFonts w:ascii="Candara" w:hAnsi="Candara"/>
              </w:rPr>
            </w:pPr>
          </w:p>
        </w:tc>
        <w:tc>
          <w:tcPr>
            <w:tcW w:w="1014" w:type="dxa"/>
            <w:shd w:val="clear" w:color="auto" w:fill="FFD966" w:themeFill="accent4" w:themeFillTint="99"/>
          </w:tcPr>
          <w:p w14:paraId="1FEC8507" w14:textId="77777777" w:rsidR="0028117A" w:rsidRPr="00BE55B3" w:rsidRDefault="0028117A" w:rsidP="00C70634">
            <w:pPr>
              <w:jc w:val="center"/>
              <w:rPr>
                <w:rFonts w:ascii="Candara" w:hAnsi="Candara"/>
              </w:rPr>
            </w:pPr>
            <w:r>
              <w:rPr>
                <w:rFonts w:ascii="Candara" w:hAnsi="Candara"/>
              </w:rPr>
              <w:t>10</w:t>
            </w:r>
          </w:p>
        </w:tc>
        <w:tc>
          <w:tcPr>
            <w:tcW w:w="1209" w:type="dxa"/>
          </w:tcPr>
          <w:p w14:paraId="4FB8161D" w14:textId="77777777" w:rsidR="0028117A" w:rsidRPr="008570B2" w:rsidRDefault="0028117A" w:rsidP="008570B2">
            <w:pPr>
              <w:pStyle w:val="Prrafodelista"/>
              <w:numPr>
                <w:ilvl w:val="0"/>
                <w:numId w:val="6"/>
              </w:numPr>
              <w:jc w:val="center"/>
              <w:rPr>
                <w:rFonts w:ascii="Candara" w:hAnsi="Candara"/>
              </w:rPr>
            </w:pPr>
          </w:p>
        </w:tc>
        <w:tc>
          <w:tcPr>
            <w:tcW w:w="1209" w:type="dxa"/>
          </w:tcPr>
          <w:p w14:paraId="643535B1" w14:textId="77777777" w:rsidR="0028117A" w:rsidRPr="00BE55B3" w:rsidRDefault="0028117A" w:rsidP="00C70634">
            <w:pPr>
              <w:rPr>
                <w:rFonts w:ascii="Candara" w:hAnsi="Candara"/>
              </w:rPr>
            </w:pPr>
          </w:p>
        </w:tc>
      </w:tr>
      <w:tr w:rsidR="0028117A" w:rsidRPr="00BE55B3" w14:paraId="5EE8892D" w14:textId="77777777" w:rsidTr="00C70634">
        <w:trPr>
          <w:trHeight w:val="257"/>
        </w:trPr>
        <w:tc>
          <w:tcPr>
            <w:tcW w:w="426" w:type="dxa"/>
            <w:shd w:val="clear" w:color="auto" w:fill="FFD966" w:themeFill="accent4" w:themeFillTint="99"/>
          </w:tcPr>
          <w:p w14:paraId="5575C67C" w14:textId="77777777" w:rsidR="0028117A" w:rsidRPr="00BE55B3" w:rsidRDefault="0028117A" w:rsidP="00C70634">
            <w:pPr>
              <w:jc w:val="center"/>
              <w:rPr>
                <w:rFonts w:ascii="Candara" w:hAnsi="Candara"/>
              </w:rPr>
            </w:pPr>
            <w:r>
              <w:rPr>
                <w:rFonts w:ascii="Candara" w:hAnsi="Candara"/>
              </w:rPr>
              <w:t>8.</w:t>
            </w:r>
          </w:p>
        </w:tc>
        <w:tc>
          <w:tcPr>
            <w:tcW w:w="3873" w:type="dxa"/>
            <w:shd w:val="clear" w:color="auto" w:fill="FFD966" w:themeFill="accent4" w:themeFillTint="99"/>
          </w:tcPr>
          <w:p w14:paraId="224C6BE0" w14:textId="77777777" w:rsidR="0028117A" w:rsidRDefault="0028117A" w:rsidP="00C70634">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8D32845" w14:textId="77777777" w:rsidR="0028117A" w:rsidRPr="00BE55B3" w:rsidRDefault="0028117A" w:rsidP="00C70634">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07BCCC3E" w14:textId="77777777" w:rsidR="0028117A" w:rsidRPr="00BE55B3" w:rsidRDefault="0028117A" w:rsidP="00C70634">
            <w:pPr>
              <w:jc w:val="center"/>
              <w:rPr>
                <w:rFonts w:ascii="Candara" w:hAnsi="Candara"/>
              </w:rPr>
            </w:pPr>
          </w:p>
        </w:tc>
        <w:tc>
          <w:tcPr>
            <w:tcW w:w="1014" w:type="dxa"/>
            <w:shd w:val="clear" w:color="auto" w:fill="FFD966" w:themeFill="accent4" w:themeFillTint="99"/>
          </w:tcPr>
          <w:p w14:paraId="70F40C96" w14:textId="77777777" w:rsidR="0028117A" w:rsidRDefault="0028117A" w:rsidP="00C70634">
            <w:pPr>
              <w:jc w:val="center"/>
              <w:rPr>
                <w:rFonts w:ascii="Candara" w:hAnsi="Candara"/>
              </w:rPr>
            </w:pPr>
            <w:r>
              <w:rPr>
                <w:rFonts w:ascii="Candara" w:hAnsi="Candara"/>
              </w:rPr>
              <w:t>30</w:t>
            </w:r>
          </w:p>
        </w:tc>
        <w:tc>
          <w:tcPr>
            <w:tcW w:w="1209" w:type="dxa"/>
          </w:tcPr>
          <w:p w14:paraId="5D93BAD2" w14:textId="77777777" w:rsidR="0028117A" w:rsidRPr="008570B2" w:rsidRDefault="0028117A" w:rsidP="008570B2">
            <w:pPr>
              <w:pStyle w:val="Prrafodelista"/>
              <w:numPr>
                <w:ilvl w:val="0"/>
                <w:numId w:val="6"/>
              </w:numPr>
              <w:rPr>
                <w:rFonts w:ascii="Candara" w:hAnsi="Candara"/>
              </w:rPr>
            </w:pPr>
          </w:p>
        </w:tc>
        <w:tc>
          <w:tcPr>
            <w:tcW w:w="1209" w:type="dxa"/>
          </w:tcPr>
          <w:p w14:paraId="0772EC86" w14:textId="77777777" w:rsidR="0028117A" w:rsidRPr="00BE55B3" w:rsidRDefault="0028117A" w:rsidP="00C70634">
            <w:pPr>
              <w:rPr>
                <w:rFonts w:ascii="Candara" w:hAnsi="Candara"/>
              </w:rPr>
            </w:pPr>
          </w:p>
        </w:tc>
      </w:tr>
      <w:tr w:rsidR="0028117A" w:rsidRPr="00BE55B3" w14:paraId="699F30C4" w14:textId="77777777" w:rsidTr="00C70634">
        <w:trPr>
          <w:trHeight w:val="257"/>
        </w:trPr>
        <w:tc>
          <w:tcPr>
            <w:tcW w:w="8334" w:type="dxa"/>
            <w:gridSpan w:val="3"/>
            <w:shd w:val="clear" w:color="auto" w:fill="FFD966" w:themeFill="accent4" w:themeFillTint="99"/>
          </w:tcPr>
          <w:p w14:paraId="19E35B8A" w14:textId="77777777" w:rsidR="0028117A" w:rsidRPr="00BE55B3" w:rsidRDefault="0028117A" w:rsidP="00C70634">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423B8EF4" w14:textId="77777777" w:rsidR="0028117A" w:rsidRPr="00BE55B3" w:rsidRDefault="0028117A" w:rsidP="00C70634">
            <w:pPr>
              <w:jc w:val="center"/>
              <w:rPr>
                <w:rFonts w:ascii="Candara" w:hAnsi="Candara"/>
              </w:rPr>
            </w:pPr>
            <w:r>
              <w:rPr>
                <w:rFonts w:ascii="Candara" w:hAnsi="Candara"/>
              </w:rPr>
              <w:t>10</w:t>
            </w:r>
            <w:r w:rsidRPr="00BE55B3">
              <w:rPr>
                <w:rFonts w:ascii="Candara" w:hAnsi="Candara"/>
              </w:rPr>
              <w:t>0</w:t>
            </w:r>
          </w:p>
        </w:tc>
        <w:tc>
          <w:tcPr>
            <w:tcW w:w="1209" w:type="dxa"/>
          </w:tcPr>
          <w:p w14:paraId="01E80DF9" w14:textId="179726D9" w:rsidR="0028117A" w:rsidRPr="00BE55B3" w:rsidRDefault="008570B2" w:rsidP="00C70634">
            <w:pPr>
              <w:rPr>
                <w:rFonts w:ascii="Candara" w:hAnsi="Candara"/>
              </w:rPr>
            </w:pPr>
            <w:r>
              <w:rPr>
                <w:rFonts w:ascii="Candara" w:hAnsi="Candara"/>
              </w:rPr>
              <w:t>100</w:t>
            </w:r>
          </w:p>
        </w:tc>
        <w:tc>
          <w:tcPr>
            <w:tcW w:w="1209" w:type="dxa"/>
          </w:tcPr>
          <w:p w14:paraId="3E6CA914" w14:textId="77777777" w:rsidR="0028117A" w:rsidRPr="00BE55B3" w:rsidRDefault="0028117A" w:rsidP="00C70634">
            <w:pPr>
              <w:rPr>
                <w:rFonts w:ascii="Candara" w:hAnsi="Candara"/>
              </w:rPr>
            </w:pPr>
          </w:p>
        </w:tc>
      </w:tr>
    </w:tbl>
    <w:p w14:paraId="1B1ED182" w14:textId="77777777" w:rsidR="0028117A" w:rsidRDefault="0028117A" w:rsidP="0028117A">
      <w:pPr>
        <w:jc w:val="right"/>
        <w:rPr>
          <w:rFonts w:ascii="Candara Light" w:hAnsi="Candara Light"/>
          <w:sz w:val="18"/>
          <w:szCs w:val="18"/>
        </w:rPr>
      </w:pPr>
    </w:p>
    <w:p w14:paraId="085816D6" w14:textId="77777777" w:rsidR="0028117A" w:rsidRPr="00257427" w:rsidRDefault="0028117A" w:rsidP="0028117A">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392F4661" w14:textId="12599880" w:rsidR="00931E94" w:rsidRPr="006A5ABC" w:rsidRDefault="0028117A" w:rsidP="006A5ABC">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931E94" w:rsidRPr="006A5ABC"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339"/>
    <w:multiLevelType w:val="hybridMultilevel"/>
    <w:tmpl w:val="ECD409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E3C4182"/>
    <w:multiLevelType w:val="hybridMultilevel"/>
    <w:tmpl w:val="D0DA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1D6E1B"/>
    <w:multiLevelType w:val="hybridMultilevel"/>
    <w:tmpl w:val="92A8CF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BA5E79"/>
    <w:multiLevelType w:val="hybridMultilevel"/>
    <w:tmpl w:val="2F3C80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8079621">
    <w:abstractNumId w:val="2"/>
  </w:num>
  <w:num w:numId="2" w16cid:durableId="1649285331">
    <w:abstractNumId w:val="0"/>
  </w:num>
  <w:num w:numId="3" w16cid:durableId="17125931">
    <w:abstractNumId w:val="1"/>
  </w:num>
  <w:num w:numId="4" w16cid:durableId="127941327">
    <w:abstractNumId w:val="1"/>
  </w:num>
  <w:num w:numId="5" w16cid:durableId="1536120683">
    <w:abstractNumId w:val="4"/>
  </w:num>
  <w:num w:numId="6" w16cid:durableId="727922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7A"/>
    <w:rsid w:val="00015BDF"/>
    <w:rsid w:val="00017905"/>
    <w:rsid w:val="000E2297"/>
    <w:rsid w:val="00102BA9"/>
    <w:rsid w:val="00107B4C"/>
    <w:rsid w:val="00132CBE"/>
    <w:rsid w:val="00171337"/>
    <w:rsid w:val="00182A2E"/>
    <w:rsid w:val="001B30D8"/>
    <w:rsid w:val="001D65A7"/>
    <w:rsid w:val="001F73D8"/>
    <w:rsid w:val="00280BF5"/>
    <w:rsid w:val="0028117A"/>
    <w:rsid w:val="00303F12"/>
    <w:rsid w:val="00322796"/>
    <w:rsid w:val="003A0FE0"/>
    <w:rsid w:val="003B7D01"/>
    <w:rsid w:val="00401F3F"/>
    <w:rsid w:val="00430E86"/>
    <w:rsid w:val="00452D44"/>
    <w:rsid w:val="00457A88"/>
    <w:rsid w:val="00461525"/>
    <w:rsid w:val="005A5103"/>
    <w:rsid w:val="006A5ABC"/>
    <w:rsid w:val="00706A4C"/>
    <w:rsid w:val="00740E4D"/>
    <w:rsid w:val="007C769F"/>
    <w:rsid w:val="008570B2"/>
    <w:rsid w:val="00863495"/>
    <w:rsid w:val="00882846"/>
    <w:rsid w:val="00896A9F"/>
    <w:rsid w:val="008A3B7B"/>
    <w:rsid w:val="008F23A0"/>
    <w:rsid w:val="008F29BD"/>
    <w:rsid w:val="0090119B"/>
    <w:rsid w:val="009055C5"/>
    <w:rsid w:val="00931E94"/>
    <w:rsid w:val="009B1772"/>
    <w:rsid w:val="00A17DD1"/>
    <w:rsid w:val="00A22296"/>
    <w:rsid w:val="00AC23ED"/>
    <w:rsid w:val="00AC2BF7"/>
    <w:rsid w:val="00AD168B"/>
    <w:rsid w:val="00B421A6"/>
    <w:rsid w:val="00B515F6"/>
    <w:rsid w:val="00B75D70"/>
    <w:rsid w:val="00B93F22"/>
    <w:rsid w:val="00BD1BA5"/>
    <w:rsid w:val="00C007DA"/>
    <w:rsid w:val="00C363F4"/>
    <w:rsid w:val="00CC2B86"/>
    <w:rsid w:val="00CC5BE1"/>
    <w:rsid w:val="00CC5C48"/>
    <w:rsid w:val="00D42B22"/>
    <w:rsid w:val="00DD3BA1"/>
    <w:rsid w:val="00E77A18"/>
    <w:rsid w:val="00E91029"/>
    <w:rsid w:val="00EB367F"/>
    <w:rsid w:val="00EB4B8C"/>
    <w:rsid w:val="00EE049B"/>
    <w:rsid w:val="00EE44BF"/>
    <w:rsid w:val="00EF7C9E"/>
    <w:rsid w:val="00F36327"/>
    <w:rsid w:val="00F63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BEFA"/>
  <w15:chartTrackingRefBased/>
  <w15:docId w15:val="{2A77EC99-2132-4156-8077-A6384C0D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117A"/>
    <w:pPr>
      <w:ind w:left="720"/>
      <w:contextualSpacing/>
    </w:pPr>
  </w:style>
  <w:style w:type="character" w:styleId="Hipervnculo">
    <w:name w:val="Hyperlink"/>
    <w:basedOn w:val="Fuentedeprrafopredeter"/>
    <w:uiPriority w:val="99"/>
    <w:unhideWhenUsed/>
    <w:rsid w:val="001B30D8"/>
    <w:rPr>
      <w:color w:val="0563C1" w:themeColor="hyperlink"/>
      <w:u w:val="single"/>
    </w:rPr>
  </w:style>
  <w:style w:type="character" w:styleId="Mencinsinresolver">
    <w:name w:val="Unresolved Mention"/>
    <w:basedOn w:val="Fuentedeprrafopredeter"/>
    <w:uiPriority w:val="99"/>
    <w:semiHidden/>
    <w:unhideWhenUsed/>
    <w:rsid w:val="001B30D8"/>
    <w:rPr>
      <w:color w:val="605E5C"/>
      <w:shd w:val="clear" w:color="auto" w:fill="E1DFDD"/>
    </w:rPr>
  </w:style>
  <w:style w:type="character" w:styleId="Hipervnculovisitado">
    <w:name w:val="FollowedHyperlink"/>
    <w:basedOn w:val="Fuentedeprrafopredeter"/>
    <w:uiPriority w:val="99"/>
    <w:semiHidden/>
    <w:unhideWhenUsed/>
    <w:rsid w:val="00857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XSq5isqHk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Ale18</b:Tag>
    <b:SourceType>Book</b:SourceType>
    <b:Guid>{7037CE1C-D719-469E-96DB-865AF742373E}</b:Guid>
    <b:Author>
      <b:Author>
        <b:NameList>
          <b:Person>
            <b:Last>Rodríguez</b:Last>
            <b:First>Alejandra</b:First>
            <b:Middle>Potrillo</b:Middle>
          </b:Person>
        </b:NameList>
      </b:Author>
    </b:Author>
    <b:Title>Evaluar y planear </b:Title>
    <b:Year>2018</b:Year>
    <b:City>Ciudad de México</b:City>
    <b:Publisher>Secretaria de Educación Pública</b:Publisher>
    <b:RefOrder>4</b:RefOrder>
  </b:Source>
</b:Sources>
</file>

<file path=customXml/itemProps1.xml><?xml version="1.0" encoding="utf-8"?>
<ds:datastoreItem xmlns:ds="http://schemas.openxmlformats.org/officeDocument/2006/customXml" ds:itemID="{F4F5288E-DE90-4218-A7BC-F7B97B33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elena monserrat gamez cepeda</cp:lastModifiedBy>
  <cp:revision>3</cp:revision>
  <dcterms:created xsi:type="dcterms:W3CDTF">2023-01-20T02:30:00Z</dcterms:created>
  <dcterms:modified xsi:type="dcterms:W3CDTF">2023-01-20T02:32:00Z</dcterms:modified>
</cp:coreProperties>
</file>