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87595" w14:textId="77777777" w:rsidR="00F65E03" w:rsidRPr="00F65E03" w:rsidRDefault="00F65E03" w:rsidP="00F65E03">
      <w:pPr>
        <w:rPr>
          <w:rFonts w:ascii="Times New Roman" w:hAnsi="Times New Roman" w:cs="Times New Roman"/>
        </w:rPr>
      </w:pPr>
    </w:p>
    <w:p w14:paraId="0B539605" w14:textId="77777777" w:rsidR="00F65E03" w:rsidRPr="00F65E03" w:rsidRDefault="00F65E03" w:rsidP="00F65E03">
      <w:pPr>
        <w:rPr>
          <w:rFonts w:ascii="Times New Roman" w:hAnsi="Times New Roman" w:cs="Times New Roman"/>
        </w:rPr>
      </w:pPr>
    </w:p>
    <w:p w14:paraId="20AEFCD5" w14:textId="77777777" w:rsidR="00F65E03" w:rsidRPr="00F65E03" w:rsidRDefault="00F65E03" w:rsidP="00F65E03">
      <w:pPr>
        <w:rPr>
          <w:rFonts w:ascii="Times New Roman" w:hAnsi="Times New Roman" w:cs="Times New Roman"/>
        </w:rPr>
      </w:pPr>
      <w:r w:rsidRPr="00F65E03">
        <w:rPr>
          <w:rFonts w:ascii="Times New Roman" w:hAnsi="Times New Roman" w:cs="Times New Roman"/>
          <w:noProof/>
        </w:rPr>
        <w:drawing>
          <wp:anchor distT="0" distB="0" distL="114300" distR="114300" simplePos="0" relativeHeight="251659264" behindDoc="0" locked="0" layoutInCell="1" allowOverlap="1" wp14:anchorId="027FE745" wp14:editId="7FD7F949">
            <wp:simplePos x="0" y="0"/>
            <wp:positionH relativeFrom="margin">
              <wp:align>center</wp:align>
            </wp:positionH>
            <wp:positionV relativeFrom="paragraph">
              <wp:posOffset>-505460</wp:posOffset>
            </wp:positionV>
            <wp:extent cx="1020445" cy="756285"/>
            <wp:effectExtent l="0" t="0" r="0" b="5715"/>
            <wp:wrapNone/>
            <wp:docPr id="1" name="Imagen 1" descr="Un letrero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letrero de color negro&#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0445" cy="756285"/>
                    </a:xfrm>
                    <a:prstGeom prst="rect">
                      <a:avLst/>
                    </a:prstGeom>
                    <a:noFill/>
                  </pic:spPr>
                </pic:pic>
              </a:graphicData>
            </a:graphic>
            <wp14:sizeRelH relativeFrom="page">
              <wp14:pctWidth>0</wp14:pctWidth>
            </wp14:sizeRelH>
            <wp14:sizeRelV relativeFrom="page">
              <wp14:pctHeight>0</wp14:pctHeight>
            </wp14:sizeRelV>
          </wp:anchor>
        </w:drawing>
      </w:r>
    </w:p>
    <w:p w14:paraId="74264800" w14:textId="77777777" w:rsidR="00F65E03" w:rsidRPr="00F65E03" w:rsidRDefault="00F65E03" w:rsidP="00F65E03">
      <w:pPr>
        <w:pStyle w:val="NormalWeb"/>
        <w:spacing w:before="0" w:beforeAutospacing="0" w:after="0" w:afterAutospacing="0"/>
        <w:jc w:val="center"/>
        <w:rPr>
          <w:rFonts w:eastAsiaTheme="minorEastAsia"/>
          <w:b/>
          <w:color w:val="000000" w:themeColor="text1"/>
          <w:kern w:val="24"/>
        </w:rPr>
      </w:pPr>
      <w:r w:rsidRPr="00F65E03">
        <w:rPr>
          <w:rFonts w:eastAsiaTheme="minorEastAsia"/>
          <w:b/>
          <w:color w:val="000000" w:themeColor="text1"/>
          <w:kern w:val="24"/>
        </w:rPr>
        <w:t>Escuela Normal de Educación Preescolar</w:t>
      </w:r>
    </w:p>
    <w:p w14:paraId="7BA512EB" w14:textId="77777777" w:rsidR="00F65E03" w:rsidRPr="00F65E03" w:rsidRDefault="00F65E03" w:rsidP="00F65E03">
      <w:pPr>
        <w:pStyle w:val="NormalWeb"/>
        <w:spacing w:before="0" w:beforeAutospacing="0" w:after="0" w:afterAutospacing="0"/>
        <w:jc w:val="center"/>
        <w:rPr>
          <w:rFonts w:eastAsiaTheme="minorEastAsia"/>
          <w:color w:val="000000" w:themeColor="text1"/>
          <w:kern w:val="24"/>
        </w:rPr>
      </w:pPr>
    </w:p>
    <w:p w14:paraId="06D3C95F" w14:textId="77777777" w:rsidR="00F65E03" w:rsidRPr="00F65E03" w:rsidRDefault="00F65E03" w:rsidP="00F65E03">
      <w:pPr>
        <w:pStyle w:val="NormalWeb"/>
        <w:spacing w:before="0" w:beforeAutospacing="0" w:after="0" w:afterAutospacing="0"/>
        <w:jc w:val="center"/>
      </w:pPr>
      <w:r w:rsidRPr="00F65E03">
        <w:rPr>
          <w:rFonts w:eastAsiaTheme="minorEastAsia"/>
          <w:color w:val="000000" w:themeColor="text1"/>
          <w:kern w:val="24"/>
        </w:rPr>
        <w:t>Licenciatura en educación preescolar</w:t>
      </w:r>
    </w:p>
    <w:p w14:paraId="05E0E8B4" w14:textId="77777777" w:rsidR="00F65E03" w:rsidRPr="00F65E03" w:rsidRDefault="00F65E03" w:rsidP="00F65E03">
      <w:pPr>
        <w:pStyle w:val="NormalWeb"/>
        <w:spacing w:before="0" w:beforeAutospacing="0" w:after="0" w:afterAutospacing="0"/>
        <w:jc w:val="center"/>
      </w:pPr>
    </w:p>
    <w:p w14:paraId="204BF4CB" w14:textId="77777777" w:rsidR="00F65E03" w:rsidRPr="00F65E03" w:rsidRDefault="00F65E03" w:rsidP="00F65E03">
      <w:pPr>
        <w:pStyle w:val="NormalWeb"/>
        <w:spacing w:before="0" w:beforeAutospacing="0" w:after="0" w:afterAutospacing="0"/>
        <w:jc w:val="center"/>
      </w:pPr>
      <w:r w:rsidRPr="00F65E03">
        <w:rPr>
          <w:rFonts w:eastAsiaTheme="minorEastAsia"/>
          <w:color w:val="000000" w:themeColor="text1"/>
          <w:kern w:val="24"/>
        </w:rPr>
        <w:t>Ciclo Escolar 2022-2023</w:t>
      </w:r>
    </w:p>
    <w:p w14:paraId="1CFADA74" w14:textId="77777777" w:rsidR="00F65E03" w:rsidRPr="00F65E03" w:rsidRDefault="00F65E03" w:rsidP="00F65E03">
      <w:pPr>
        <w:pStyle w:val="NormalWeb"/>
        <w:spacing w:before="0" w:beforeAutospacing="0" w:after="0" w:afterAutospacing="0"/>
        <w:jc w:val="center"/>
      </w:pPr>
    </w:p>
    <w:p w14:paraId="5E9B4B49" w14:textId="3C4D34EF" w:rsidR="00F65E03" w:rsidRPr="00F65E03" w:rsidRDefault="00F65E03" w:rsidP="00F65E03">
      <w:pPr>
        <w:pStyle w:val="NormalWeb"/>
        <w:spacing w:before="0" w:beforeAutospacing="0" w:after="0" w:afterAutospacing="0"/>
        <w:jc w:val="center"/>
        <w:rPr>
          <w:rFonts w:eastAsiaTheme="minorEastAsia"/>
          <w:b/>
          <w:color w:val="000000" w:themeColor="text1"/>
          <w:kern w:val="24"/>
        </w:rPr>
      </w:pPr>
      <w:r w:rsidRPr="00F65E03">
        <w:rPr>
          <w:rFonts w:eastAsiaTheme="minorEastAsia"/>
          <w:b/>
          <w:color w:val="000000" w:themeColor="text1"/>
          <w:kern w:val="24"/>
        </w:rPr>
        <w:t>Computación</w:t>
      </w:r>
    </w:p>
    <w:p w14:paraId="06A423BD" w14:textId="77777777" w:rsidR="00F65E03" w:rsidRPr="00F65E03" w:rsidRDefault="00F65E03" w:rsidP="00F65E03">
      <w:pPr>
        <w:pStyle w:val="NormalWeb"/>
        <w:spacing w:before="0" w:beforeAutospacing="0" w:after="0" w:afterAutospacing="0"/>
        <w:jc w:val="center"/>
      </w:pPr>
    </w:p>
    <w:p w14:paraId="61FBB292" w14:textId="107DD022" w:rsidR="00F65E03" w:rsidRPr="00F65E03" w:rsidRDefault="00F65E03" w:rsidP="00F65E03">
      <w:pPr>
        <w:pStyle w:val="NormalWeb"/>
        <w:spacing w:before="0" w:beforeAutospacing="0" w:after="0" w:afterAutospacing="0"/>
        <w:jc w:val="center"/>
        <w:rPr>
          <w:rFonts w:eastAsiaTheme="minorEastAsia"/>
          <w:color w:val="000000" w:themeColor="text1"/>
          <w:kern w:val="24"/>
        </w:rPr>
      </w:pPr>
      <w:r w:rsidRPr="00F65E03">
        <w:rPr>
          <w:rFonts w:eastAsiaTheme="minorEastAsia"/>
          <w:color w:val="000000" w:themeColor="text1"/>
          <w:kern w:val="24"/>
        </w:rPr>
        <w:t>Profesor</w:t>
      </w:r>
      <w:r w:rsidRPr="00F65E03">
        <w:rPr>
          <w:rFonts w:eastAsiaTheme="minorEastAsia"/>
          <w:color w:val="000000" w:themeColor="text1"/>
          <w:kern w:val="24"/>
        </w:rPr>
        <w:t xml:space="preserve"> Albino Benjamín Ramírez Aguilar </w:t>
      </w:r>
      <w:r w:rsidRPr="00F65E03">
        <w:rPr>
          <w:rFonts w:eastAsiaTheme="minorEastAsia"/>
          <w:color w:val="000000" w:themeColor="text1"/>
          <w:kern w:val="24"/>
        </w:rPr>
        <w:t xml:space="preserve"> </w:t>
      </w:r>
    </w:p>
    <w:p w14:paraId="0FFE6BA0" w14:textId="77777777" w:rsidR="00F65E03" w:rsidRPr="00F65E03" w:rsidRDefault="00F65E03" w:rsidP="00F65E03">
      <w:pPr>
        <w:pStyle w:val="NormalWeb"/>
        <w:spacing w:before="0" w:beforeAutospacing="0" w:after="0" w:afterAutospacing="0"/>
        <w:jc w:val="center"/>
      </w:pPr>
    </w:p>
    <w:p w14:paraId="2E7391C6" w14:textId="77777777" w:rsidR="00F65E03" w:rsidRPr="00F65E03" w:rsidRDefault="00F65E03" w:rsidP="00F65E03">
      <w:pPr>
        <w:pStyle w:val="NormalWeb"/>
        <w:spacing w:before="0" w:beforeAutospacing="0" w:after="0" w:afterAutospacing="0"/>
        <w:jc w:val="center"/>
      </w:pPr>
      <w:r w:rsidRPr="00F65E03">
        <w:t>EVIDENCIA INTEGRADORA</w:t>
      </w:r>
    </w:p>
    <w:p w14:paraId="22AC18B2" w14:textId="77777777" w:rsidR="00F65E03" w:rsidRPr="00F65E03" w:rsidRDefault="00F65E03" w:rsidP="00F65E03">
      <w:pPr>
        <w:pStyle w:val="NormalWeb"/>
        <w:spacing w:before="0" w:beforeAutospacing="0" w:after="0" w:afterAutospacing="0"/>
        <w:rPr>
          <w:rFonts w:eastAsiaTheme="minorEastAsia"/>
          <w:b/>
          <w:color w:val="000000" w:themeColor="text1"/>
          <w:kern w:val="24"/>
        </w:rPr>
      </w:pPr>
    </w:p>
    <w:p w14:paraId="3F3C2E3E" w14:textId="77777777" w:rsidR="00F65E03" w:rsidRPr="00F65E03" w:rsidRDefault="00F65E03" w:rsidP="00F65E03">
      <w:pPr>
        <w:pStyle w:val="NormalWeb"/>
        <w:spacing w:before="0" w:beforeAutospacing="0" w:after="0" w:afterAutospacing="0"/>
        <w:jc w:val="center"/>
        <w:rPr>
          <w:b/>
        </w:rPr>
      </w:pPr>
      <w:r w:rsidRPr="00F65E03">
        <w:rPr>
          <w:rFonts w:eastAsiaTheme="minorEastAsia"/>
          <w:b/>
          <w:color w:val="000000" w:themeColor="text1"/>
          <w:kern w:val="24"/>
        </w:rPr>
        <w:t>Séptimo semestre</w:t>
      </w:r>
      <w:r w:rsidRPr="00F65E03">
        <w:rPr>
          <w:b/>
        </w:rPr>
        <w:t xml:space="preserve"> </w:t>
      </w:r>
      <w:r w:rsidRPr="00F65E03">
        <w:rPr>
          <w:rFonts w:eastAsiaTheme="minorEastAsia"/>
          <w:b/>
          <w:color w:val="000000" w:themeColor="text1"/>
          <w:kern w:val="24"/>
        </w:rPr>
        <w:t>4° “A”</w:t>
      </w:r>
    </w:p>
    <w:p w14:paraId="02C6E89A" w14:textId="77777777" w:rsidR="00F65E03" w:rsidRPr="00F65E03" w:rsidRDefault="00F65E03" w:rsidP="00F65E03">
      <w:pPr>
        <w:pStyle w:val="NormalWeb"/>
        <w:spacing w:before="0" w:beforeAutospacing="0" w:after="0" w:afterAutospacing="0"/>
        <w:jc w:val="center"/>
      </w:pPr>
    </w:p>
    <w:p w14:paraId="23D61AE3" w14:textId="77777777" w:rsidR="00F65E03" w:rsidRPr="00F65E03" w:rsidRDefault="00F65E03" w:rsidP="00F65E03">
      <w:pPr>
        <w:pStyle w:val="NormalWeb"/>
        <w:spacing w:before="0" w:beforeAutospacing="0" w:after="0" w:afterAutospacing="0"/>
        <w:jc w:val="center"/>
        <w:rPr>
          <w:rFonts w:eastAsiaTheme="minorEastAsia"/>
          <w:color w:val="000000" w:themeColor="text1"/>
          <w:kern w:val="24"/>
        </w:rPr>
      </w:pPr>
      <w:r w:rsidRPr="00F65E03">
        <w:rPr>
          <w:rFonts w:eastAsiaTheme="minorEastAsia"/>
          <w:color w:val="000000" w:themeColor="text1"/>
          <w:kern w:val="24"/>
        </w:rPr>
        <w:t>Carolina Estefanía Herrera Rodríguez #13</w:t>
      </w:r>
    </w:p>
    <w:p w14:paraId="67D2401F" w14:textId="77777777" w:rsidR="00F65E03" w:rsidRPr="00F65E03" w:rsidRDefault="00F65E03" w:rsidP="00F65E03">
      <w:pPr>
        <w:pStyle w:val="NormalWeb"/>
        <w:spacing w:before="0" w:beforeAutospacing="0" w:after="0" w:afterAutospacing="0"/>
        <w:rPr>
          <w:b/>
        </w:rPr>
      </w:pPr>
    </w:p>
    <w:p w14:paraId="07F2C4F3" w14:textId="77777777" w:rsidR="00F65E03" w:rsidRPr="00F65E03" w:rsidRDefault="00F65E03" w:rsidP="00F65E03">
      <w:pPr>
        <w:pStyle w:val="NormalWeb"/>
        <w:jc w:val="center"/>
        <w:rPr>
          <w:rFonts w:eastAsiaTheme="minorEastAsia"/>
          <w:b/>
          <w:color w:val="000000" w:themeColor="text1"/>
          <w:kern w:val="24"/>
        </w:rPr>
      </w:pPr>
      <w:r w:rsidRPr="00F65E03">
        <w:rPr>
          <w:rFonts w:eastAsiaTheme="minorEastAsia"/>
          <w:b/>
          <w:color w:val="000000" w:themeColor="text1"/>
          <w:kern w:val="24"/>
        </w:rPr>
        <w:t>COMPETENCIAS:</w:t>
      </w:r>
    </w:p>
    <w:p w14:paraId="077A5009" w14:textId="77777777" w:rsidR="00F65E03" w:rsidRPr="00F65E03" w:rsidRDefault="00F65E03" w:rsidP="00F65E03">
      <w:pPr>
        <w:pStyle w:val="NormalWeb"/>
        <w:numPr>
          <w:ilvl w:val="0"/>
          <w:numId w:val="1"/>
        </w:numPr>
        <w:jc w:val="center"/>
        <w:rPr>
          <w:rFonts w:eastAsiaTheme="minorEastAsia"/>
          <w:color w:val="000000" w:themeColor="text1"/>
          <w:kern w:val="24"/>
        </w:rPr>
      </w:pPr>
      <w:r w:rsidRPr="00F65E03">
        <w:rPr>
          <w:rFonts w:eastAsiaTheme="minorEastAsia"/>
          <w:color w:val="000000" w:themeColor="text1"/>
          <w:kern w:val="24"/>
        </w:rPr>
        <w:t>Detecta los procesos de aprendizaje de sus alumnos para favorecer su desarrollo cognitivo y socioemocional.</w:t>
      </w:r>
    </w:p>
    <w:p w14:paraId="7A5D0DC2" w14:textId="77777777" w:rsidR="00F65E03" w:rsidRPr="00F65E03" w:rsidRDefault="00F65E03" w:rsidP="00F65E03">
      <w:pPr>
        <w:pStyle w:val="NormalWeb"/>
        <w:numPr>
          <w:ilvl w:val="0"/>
          <w:numId w:val="1"/>
        </w:numPr>
        <w:jc w:val="center"/>
        <w:rPr>
          <w:rFonts w:eastAsiaTheme="minorEastAsia"/>
          <w:color w:val="000000" w:themeColor="text1"/>
          <w:kern w:val="24"/>
        </w:rPr>
      </w:pPr>
      <w:r w:rsidRPr="00F65E03">
        <w:rPr>
          <w:rFonts w:eastAsiaTheme="minorEastAsia"/>
          <w:color w:val="000000" w:themeColor="text1"/>
          <w:kern w:val="24"/>
        </w:rPr>
        <w:t>Aplica el plan y programa de estudio para alcanzar los propósitos educativos y contribuir al pleno desenvolvimiento de las capacidades de sus alumnos.</w:t>
      </w:r>
    </w:p>
    <w:p w14:paraId="5EE5B6EC" w14:textId="77777777" w:rsidR="00F65E03" w:rsidRPr="00F65E03" w:rsidRDefault="00F65E03" w:rsidP="00F65E03">
      <w:pPr>
        <w:pStyle w:val="NormalWeb"/>
        <w:numPr>
          <w:ilvl w:val="0"/>
          <w:numId w:val="1"/>
        </w:numPr>
        <w:jc w:val="center"/>
        <w:rPr>
          <w:rFonts w:eastAsiaTheme="minorEastAsia"/>
          <w:color w:val="000000" w:themeColor="text1"/>
          <w:kern w:val="24"/>
        </w:rPr>
      </w:pPr>
      <w:r w:rsidRPr="00F65E03">
        <w:rPr>
          <w:rFonts w:eastAsiaTheme="minorEastAsia"/>
          <w:color w:val="000000" w:themeColor="text1"/>
          <w:kern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DA767DB" w14:textId="77777777" w:rsidR="00F65E03" w:rsidRPr="00F65E03" w:rsidRDefault="00F65E03" w:rsidP="00F65E03">
      <w:pPr>
        <w:pStyle w:val="NormalWeb"/>
        <w:numPr>
          <w:ilvl w:val="0"/>
          <w:numId w:val="1"/>
        </w:numPr>
        <w:jc w:val="center"/>
        <w:rPr>
          <w:rFonts w:eastAsiaTheme="minorEastAsia"/>
          <w:color w:val="000000" w:themeColor="text1"/>
          <w:kern w:val="24"/>
        </w:rPr>
      </w:pPr>
      <w:r w:rsidRPr="00F65E03">
        <w:rPr>
          <w:rFonts w:eastAsiaTheme="minorEastAsia"/>
          <w:color w:val="000000" w:themeColor="text1"/>
          <w:kern w:val="24"/>
        </w:rPr>
        <w:t>Emplea la evaluación para intervenir en los diferentes ámbitos y momentos de la tarea educativa para mejorar los aprendizajes de sus alumnos.</w:t>
      </w:r>
    </w:p>
    <w:p w14:paraId="0A481A86" w14:textId="77777777" w:rsidR="00F65E03" w:rsidRPr="00F65E03" w:rsidRDefault="00F65E03" w:rsidP="00F65E03">
      <w:pPr>
        <w:pStyle w:val="NormalWeb"/>
        <w:numPr>
          <w:ilvl w:val="0"/>
          <w:numId w:val="1"/>
        </w:numPr>
        <w:jc w:val="center"/>
        <w:rPr>
          <w:rFonts w:eastAsiaTheme="minorEastAsia"/>
          <w:color w:val="000000" w:themeColor="text1"/>
          <w:kern w:val="24"/>
        </w:rPr>
      </w:pPr>
      <w:r w:rsidRPr="00F65E03">
        <w:rPr>
          <w:rFonts w:eastAsiaTheme="minorEastAsia"/>
          <w:color w:val="000000" w:themeColor="text1"/>
          <w:kern w:val="24"/>
        </w:rPr>
        <w:t>Integra recursos de la investigación educativa para enriquecer su práctica profesional, expresando su interés por el conocimiento, la ciencia y la mejora de la educación.</w:t>
      </w:r>
      <w:r w:rsidRPr="00F65E03">
        <w:rPr>
          <w:rFonts w:eastAsiaTheme="minorEastAsia"/>
          <w:color w:val="000000" w:themeColor="text1"/>
          <w:kern w:val="24"/>
        </w:rPr>
        <w:tab/>
      </w:r>
    </w:p>
    <w:p w14:paraId="0B2E319E" w14:textId="77777777" w:rsidR="00F65E03" w:rsidRPr="00F65E03" w:rsidRDefault="00F65E03" w:rsidP="00F65E03">
      <w:pPr>
        <w:pStyle w:val="NormalWeb"/>
        <w:numPr>
          <w:ilvl w:val="0"/>
          <w:numId w:val="1"/>
        </w:numPr>
        <w:jc w:val="center"/>
        <w:rPr>
          <w:rFonts w:eastAsiaTheme="minorEastAsia"/>
          <w:color w:val="000000" w:themeColor="text1"/>
          <w:kern w:val="24"/>
        </w:rPr>
      </w:pPr>
      <w:r w:rsidRPr="00F65E03">
        <w:rPr>
          <w:rFonts w:eastAsiaTheme="minorEastAsia"/>
          <w:color w:val="000000" w:themeColor="text1"/>
          <w:kern w:val="24"/>
        </w:rPr>
        <w:t>Actúa de manera ética ante la diversidad de situaciones que se presentan en la práctica profesional.</w:t>
      </w:r>
    </w:p>
    <w:p w14:paraId="063230F3" w14:textId="3599A3FA" w:rsidR="00F65E03" w:rsidRDefault="00F65E03" w:rsidP="00DE1D18">
      <w:pPr>
        <w:pStyle w:val="NormalWeb"/>
        <w:numPr>
          <w:ilvl w:val="0"/>
          <w:numId w:val="1"/>
        </w:numPr>
        <w:jc w:val="center"/>
        <w:rPr>
          <w:rFonts w:eastAsiaTheme="minorEastAsia"/>
          <w:color w:val="000000" w:themeColor="text1"/>
          <w:kern w:val="24"/>
        </w:rPr>
      </w:pPr>
      <w:r w:rsidRPr="00F65E03">
        <w:rPr>
          <w:rFonts w:eastAsiaTheme="minorEastAsia"/>
          <w:color w:val="000000" w:themeColor="text1"/>
          <w:kern w:val="24"/>
        </w:rPr>
        <w:t>Colabora con la comunidad escolar, padres de familia, autoridades y docentes, en la toma de decisiones y en el desarrollo de alternativas de solución a problemáticas socioeducativas.</w:t>
      </w:r>
    </w:p>
    <w:p w14:paraId="62346E1B" w14:textId="77777777" w:rsidR="00DE1D18" w:rsidRPr="00F65E03" w:rsidRDefault="00DE1D18" w:rsidP="00DE1D18">
      <w:pPr>
        <w:pStyle w:val="NormalWeb"/>
        <w:ind w:left="720"/>
        <w:rPr>
          <w:rFonts w:eastAsiaTheme="minorEastAsia"/>
          <w:color w:val="000000" w:themeColor="text1"/>
          <w:kern w:val="24"/>
        </w:rPr>
      </w:pPr>
    </w:p>
    <w:p w14:paraId="762AA6B7" w14:textId="20AD1510" w:rsidR="00F65E03" w:rsidRPr="00F65E03" w:rsidRDefault="00F65E03" w:rsidP="00F65E03">
      <w:pPr>
        <w:rPr>
          <w:rFonts w:ascii="Times New Roman" w:eastAsiaTheme="minorEastAsia" w:hAnsi="Times New Roman" w:cs="Times New Roman"/>
          <w:color w:val="000000" w:themeColor="text1"/>
          <w:kern w:val="24"/>
          <w:sz w:val="24"/>
          <w:szCs w:val="24"/>
        </w:rPr>
        <w:sectPr w:rsidR="00F65E03" w:rsidRPr="00F65E03" w:rsidSect="00DE1D18">
          <w:pgSz w:w="12240" w:h="15840"/>
          <w:pgMar w:top="1440" w:right="1440" w:bottom="1440" w:left="1418" w:header="709" w:footer="709" w:gutter="0"/>
          <w:pgBorders w:display="firstPage" w:offsetFrom="page">
            <w:top w:val="single" w:sz="4" w:space="24" w:color="C00000"/>
            <w:left w:val="single" w:sz="4" w:space="24" w:color="C00000"/>
            <w:bottom w:val="single" w:sz="4" w:space="24" w:color="C00000"/>
            <w:right w:val="single" w:sz="4" w:space="24" w:color="C00000"/>
          </w:pgBorders>
          <w:cols w:space="708"/>
          <w:docGrid w:linePitch="360"/>
        </w:sectPr>
      </w:pPr>
      <w:r w:rsidRPr="00F65E03">
        <w:rPr>
          <w:rFonts w:ascii="Times New Roman" w:eastAsiaTheme="minorEastAsia" w:hAnsi="Times New Roman" w:cs="Times New Roman"/>
          <w:color w:val="000000" w:themeColor="text1"/>
          <w:kern w:val="24"/>
          <w:sz w:val="24"/>
          <w:szCs w:val="24"/>
          <w:lang w:eastAsia="es-MX"/>
        </w:rPr>
        <w:t>enero</w:t>
      </w:r>
      <w:r w:rsidRPr="00F65E03">
        <w:rPr>
          <w:rFonts w:ascii="Times New Roman" w:eastAsiaTheme="minorEastAsia" w:hAnsi="Times New Roman" w:cs="Times New Roman"/>
          <w:color w:val="000000" w:themeColor="text1"/>
          <w:kern w:val="24"/>
          <w:sz w:val="24"/>
          <w:szCs w:val="24"/>
        </w:rPr>
        <w:t xml:space="preserve"> del 2023                                                                      </w:t>
      </w:r>
      <w:r w:rsidR="00DE1D18">
        <w:rPr>
          <w:rFonts w:ascii="Times New Roman" w:eastAsiaTheme="minorEastAsia" w:hAnsi="Times New Roman" w:cs="Times New Roman"/>
          <w:color w:val="000000" w:themeColor="text1"/>
          <w:kern w:val="24"/>
          <w:sz w:val="24"/>
          <w:szCs w:val="24"/>
        </w:rPr>
        <w:t xml:space="preserve">                   </w:t>
      </w:r>
      <w:r w:rsidRPr="00F65E03">
        <w:rPr>
          <w:rFonts w:ascii="Times New Roman" w:eastAsiaTheme="minorEastAsia" w:hAnsi="Times New Roman" w:cs="Times New Roman"/>
          <w:color w:val="000000" w:themeColor="text1"/>
          <w:kern w:val="24"/>
          <w:sz w:val="24"/>
          <w:szCs w:val="24"/>
        </w:rPr>
        <w:t xml:space="preserve">         Saltillo, Coahuila.</w:t>
      </w:r>
    </w:p>
    <w:p w14:paraId="68F8CF0F" w14:textId="5F78FD52" w:rsidR="00986C63" w:rsidRPr="00DE1D18" w:rsidRDefault="00DE1D18" w:rsidP="00DE1D18">
      <w:pPr>
        <w:spacing w:after="480" w:line="480" w:lineRule="auto"/>
        <w:ind w:left="720" w:hanging="720"/>
        <w:jc w:val="center"/>
        <w:rPr>
          <w:rFonts w:ascii="Times New Roman" w:hAnsi="Times New Roman" w:cs="Times New Roman"/>
          <w:b/>
          <w:bCs/>
          <w:sz w:val="24"/>
          <w:szCs w:val="24"/>
        </w:rPr>
      </w:pPr>
      <w:r w:rsidRPr="00DE1D18">
        <w:rPr>
          <w:rFonts w:ascii="Times New Roman" w:hAnsi="Times New Roman" w:cs="Times New Roman"/>
          <w:b/>
          <w:bCs/>
          <w:sz w:val="24"/>
          <w:szCs w:val="24"/>
        </w:rPr>
        <w:lastRenderedPageBreak/>
        <w:t>EXPERIENCIAS Y OPINIONES SOBRE EL CURSO</w:t>
      </w:r>
    </w:p>
    <w:p w14:paraId="6A9A6252" w14:textId="22E03146" w:rsidR="00EE2430" w:rsidRPr="00EE2430" w:rsidRDefault="00F65E03" w:rsidP="00DE1D18">
      <w:pPr>
        <w:spacing w:after="480" w:line="480" w:lineRule="auto"/>
        <w:ind w:firstLine="720"/>
        <w:jc w:val="both"/>
        <w:rPr>
          <w:rFonts w:ascii="Times New Roman" w:hAnsi="Times New Roman" w:cs="Times New Roman"/>
          <w:sz w:val="24"/>
          <w:szCs w:val="24"/>
        </w:rPr>
      </w:pPr>
      <w:r w:rsidRPr="00EE2430">
        <w:rPr>
          <w:rFonts w:ascii="Times New Roman" w:hAnsi="Times New Roman" w:cs="Times New Roman"/>
          <w:sz w:val="24"/>
          <w:szCs w:val="24"/>
        </w:rPr>
        <w:t xml:space="preserve">Dentro del curso de </w:t>
      </w:r>
      <w:r w:rsidR="00EE2430" w:rsidRPr="00EE2430">
        <w:rPr>
          <w:rFonts w:ascii="Times New Roman" w:hAnsi="Times New Roman" w:cs="Times New Roman"/>
          <w:sz w:val="24"/>
          <w:szCs w:val="24"/>
        </w:rPr>
        <w:t>Computación se trabajaron diversas actividades en las cuales se busco favoreces el desarrollo y la habilidad para manejar los diferentes programas como lo son Word y Excel, nos enseñaron diversas funciones que tienen estos programas que nos pueden servir en nuestro desarrollo académico, en nuestro trabajo de titulación y en nuestra práctica docente.</w:t>
      </w:r>
    </w:p>
    <w:p w14:paraId="44E6698B" w14:textId="77777777" w:rsidR="00EE2430" w:rsidRPr="00EE2430" w:rsidRDefault="00EE2430" w:rsidP="00DE1D18">
      <w:pPr>
        <w:spacing w:after="480" w:line="480" w:lineRule="auto"/>
        <w:ind w:firstLine="720"/>
        <w:jc w:val="both"/>
        <w:rPr>
          <w:rFonts w:ascii="Times New Roman" w:hAnsi="Times New Roman" w:cs="Times New Roman"/>
          <w:sz w:val="24"/>
          <w:szCs w:val="24"/>
        </w:rPr>
      </w:pPr>
      <w:r w:rsidRPr="00EE2430">
        <w:rPr>
          <w:rFonts w:ascii="Times New Roman" w:hAnsi="Times New Roman" w:cs="Times New Roman"/>
          <w:sz w:val="24"/>
          <w:szCs w:val="24"/>
        </w:rPr>
        <w:t>Cuando vimos Word aprendimos a como usar las diferentes herramientas que tiene y como lo podemos aplicar en nuestro trabajo, así como en el programa Excel aprendimos las diferentes formulas y funciones que tienen y como nos podrían servir en la práctica.</w:t>
      </w:r>
    </w:p>
    <w:p w14:paraId="5697FA88" w14:textId="5696F390" w:rsidR="00EE2430" w:rsidRPr="00EE2430" w:rsidRDefault="00EE2430" w:rsidP="00DE1D18">
      <w:pPr>
        <w:spacing w:after="480" w:line="480" w:lineRule="auto"/>
        <w:ind w:firstLine="720"/>
        <w:jc w:val="both"/>
        <w:rPr>
          <w:rFonts w:ascii="Times New Roman" w:hAnsi="Times New Roman" w:cs="Times New Roman"/>
          <w:sz w:val="24"/>
          <w:szCs w:val="24"/>
        </w:rPr>
      </w:pPr>
      <w:r w:rsidRPr="00EE2430">
        <w:rPr>
          <w:rFonts w:ascii="Times New Roman" w:hAnsi="Times New Roman" w:cs="Times New Roman"/>
          <w:sz w:val="24"/>
          <w:szCs w:val="24"/>
        </w:rPr>
        <w:t>Algo que me gusto fue el ver los temas con tiempo y a nuestro ritmo, algo que si cambiaria seria la cantidad de sesiones que tenemos y que se nos dé asesorías personalizadas, ya que cada equipo de cada una de nosotras es diferentes y se comporta diferente ante las diferentes funciones o tareas que teníamos.</w:t>
      </w:r>
    </w:p>
    <w:p w14:paraId="7BA1A10B" w14:textId="16969620" w:rsidR="00EE2430" w:rsidRPr="00EE2430" w:rsidRDefault="00EE2430" w:rsidP="00DE1D18">
      <w:pPr>
        <w:spacing w:after="480" w:line="480" w:lineRule="auto"/>
        <w:ind w:firstLine="720"/>
        <w:jc w:val="both"/>
        <w:rPr>
          <w:rFonts w:ascii="Times New Roman" w:hAnsi="Times New Roman" w:cs="Times New Roman"/>
          <w:sz w:val="24"/>
          <w:szCs w:val="24"/>
        </w:rPr>
      </w:pPr>
      <w:r w:rsidRPr="00EE2430">
        <w:rPr>
          <w:rFonts w:ascii="Times New Roman" w:hAnsi="Times New Roman" w:cs="Times New Roman"/>
          <w:sz w:val="24"/>
          <w:szCs w:val="24"/>
        </w:rPr>
        <w:t>Considero que si es muy importante el tener este curso dentro de la maya curricular de la licenciatura porque en muchas ocasiones venimos con esos escases de conocimientos acerca de como se utilizan estos programas.</w:t>
      </w:r>
    </w:p>
    <w:p w14:paraId="4EB42083" w14:textId="4BC31B62" w:rsidR="00F65E03" w:rsidRDefault="00EE2430" w:rsidP="00DE1D18">
      <w:pPr>
        <w:spacing w:after="480" w:line="480" w:lineRule="auto"/>
        <w:ind w:firstLine="720"/>
        <w:jc w:val="both"/>
        <w:rPr>
          <w:rFonts w:ascii="Times New Roman" w:hAnsi="Times New Roman" w:cs="Times New Roman"/>
          <w:sz w:val="24"/>
          <w:szCs w:val="24"/>
        </w:rPr>
      </w:pPr>
      <w:r w:rsidRPr="00EE2430">
        <w:rPr>
          <w:rFonts w:ascii="Times New Roman" w:hAnsi="Times New Roman" w:cs="Times New Roman"/>
          <w:sz w:val="24"/>
          <w:szCs w:val="24"/>
        </w:rPr>
        <w:t xml:space="preserve">En lo personal me ha servido mucho el conocer las funciones de Excel y de Word, lo he llevado a la práctica al momento de diseñar mis listas para el jardín de niños de práctica y además en el trabajo de titulación me abrió el panorama sobre funciones que facilitan más la redacción y el diseño de este trabajo. </w:t>
      </w:r>
    </w:p>
    <w:p w14:paraId="02494B14" w14:textId="2CE06512" w:rsidR="00DE1D18" w:rsidRDefault="00DE1D18" w:rsidP="00DE1D18">
      <w:pPr>
        <w:spacing w:after="48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Además, el conocer esto sobre los programas no servir únicamente para la carrera de educación preescolar, si no que servirá para toda la vida en diferentes profesiones, no obstante, es importante que nos vayan actualizando ante estos conocimientos ya que la tecnología avanza muy rápido e incluso los programas sacan otras versiones y se actualizan. </w:t>
      </w:r>
    </w:p>
    <w:p w14:paraId="2FE2CC37" w14:textId="35CD1990" w:rsidR="00DE1D18" w:rsidRDefault="00DE1D18" w:rsidP="00DE1D18">
      <w:pPr>
        <w:spacing w:after="48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Por otra parte, considero que este curso les pega a diferentes competencias </w:t>
      </w:r>
      <w:proofErr w:type="gramStart"/>
      <w:r>
        <w:rPr>
          <w:rFonts w:ascii="Times New Roman" w:hAnsi="Times New Roman" w:cs="Times New Roman"/>
          <w:sz w:val="24"/>
          <w:szCs w:val="24"/>
        </w:rPr>
        <w:t>profesionales</w:t>
      </w:r>
      <w:proofErr w:type="gramEnd"/>
      <w:r>
        <w:rPr>
          <w:rFonts w:ascii="Times New Roman" w:hAnsi="Times New Roman" w:cs="Times New Roman"/>
          <w:sz w:val="24"/>
          <w:szCs w:val="24"/>
        </w:rPr>
        <w:t xml:space="preserve"> aunque sea en poco pero hay un benefició en cada una de ellas, ya sea internamente o directamente.</w:t>
      </w:r>
    </w:p>
    <w:p w14:paraId="698440FF" w14:textId="185A8314" w:rsidR="00DE1D18" w:rsidRDefault="00DE1D18" w:rsidP="00DE1D18">
      <w:pPr>
        <w:spacing w:after="48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Por ejemplo, en la competencia de Emplea la evaluación, el conocer diversos programas nos ayuda a diseñar diferentes instrumentos de evaluación, o por ejemplo en la competencia de colabora con la comunidad escolar, ahí podríamos aplicar los conocimientos para diseñar un cartel o un folleto para dar a conocer una información importante a la comunidad educativa.</w:t>
      </w:r>
    </w:p>
    <w:p w14:paraId="636360F8" w14:textId="61BEC782" w:rsidR="00DE1D18" w:rsidRDefault="00DE1D18" w:rsidP="00DE1D18">
      <w:pPr>
        <w:spacing w:after="48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Otra competencia profesional del </w:t>
      </w:r>
      <w:r w:rsidR="003E5893">
        <w:rPr>
          <w:rFonts w:ascii="Times New Roman" w:hAnsi="Times New Roman" w:cs="Times New Roman"/>
          <w:sz w:val="24"/>
          <w:szCs w:val="24"/>
        </w:rPr>
        <w:t>perfil de</w:t>
      </w:r>
      <w:r>
        <w:rPr>
          <w:rFonts w:ascii="Times New Roman" w:hAnsi="Times New Roman" w:cs="Times New Roman"/>
          <w:sz w:val="24"/>
          <w:szCs w:val="24"/>
        </w:rPr>
        <w:t xml:space="preserve"> egreso de la licenciatura que se puede ver </w:t>
      </w:r>
      <w:r w:rsidR="003E5893">
        <w:rPr>
          <w:rFonts w:ascii="Times New Roman" w:hAnsi="Times New Roman" w:cs="Times New Roman"/>
          <w:sz w:val="24"/>
          <w:szCs w:val="24"/>
        </w:rPr>
        <w:t>desarrollada es la de Diseña planeaciones en la cual aquí en la normal pusimos en práctica los conocimientos adquiridos al usar el Word para diseñar nuestros planes de trabajo.</w:t>
      </w:r>
    </w:p>
    <w:p w14:paraId="47FC8BAC" w14:textId="28A06D7B" w:rsidR="003E5893" w:rsidRPr="00EE2430" w:rsidRDefault="003E5893" w:rsidP="00DE1D18">
      <w:pPr>
        <w:spacing w:after="480" w:line="480" w:lineRule="auto"/>
        <w:ind w:firstLine="720"/>
        <w:jc w:val="both"/>
        <w:rPr>
          <w:rFonts w:ascii="Times New Roman" w:hAnsi="Times New Roman" w:cs="Times New Roman"/>
          <w:sz w:val="24"/>
          <w:szCs w:val="24"/>
        </w:rPr>
      </w:pPr>
      <w:r>
        <w:rPr>
          <w:rFonts w:ascii="Times New Roman" w:hAnsi="Times New Roman" w:cs="Times New Roman"/>
          <w:sz w:val="24"/>
          <w:szCs w:val="24"/>
        </w:rPr>
        <w:t>Es así como el curso benéfica en las competencias profesionales, espero que a las siguientes generaciones de normalistas se les de este curso para que les sirva de apoyo en el trayecto formativo y práctico de la licenciatura en educación preescolar.</w:t>
      </w:r>
    </w:p>
    <w:sectPr w:rsidR="003E5893" w:rsidRPr="00EE2430" w:rsidSect="00DE1D18">
      <w:pgSz w:w="12240" w:h="15840"/>
      <w:pgMar w:top="1440" w:right="1440"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33E68"/>
    <w:multiLevelType w:val="hybridMultilevel"/>
    <w:tmpl w:val="CDACD3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61576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BB1"/>
    <w:rsid w:val="003E5893"/>
    <w:rsid w:val="00970BB1"/>
    <w:rsid w:val="00986C63"/>
    <w:rsid w:val="00DE1D18"/>
    <w:rsid w:val="00EE2430"/>
    <w:rsid w:val="00F65E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D69A8"/>
  <w15:chartTrackingRefBased/>
  <w15:docId w15:val="{D6F6C367-0C72-4D52-83FE-0D4AA859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E0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65E0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684</Words>
  <Characters>3765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ESTEFANIA HERRERA RODRIGUEZ</dc:creator>
  <cp:keywords/>
  <dc:description/>
  <cp:lastModifiedBy>CAROLINA ESTEFANIA HERRERA RODRIGUEZ</cp:lastModifiedBy>
  <cp:revision>1</cp:revision>
  <dcterms:created xsi:type="dcterms:W3CDTF">2023-01-22T18:39:00Z</dcterms:created>
  <dcterms:modified xsi:type="dcterms:W3CDTF">2023-01-22T19:23:00Z</dcterms:modified>
</cp:coreProperties>
</file>