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7F3" w:rsidRP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7F1E10" wp14:editId="49B0FD57">
            <wp:simplePos x="0" y="0"/>
            <wp:positionH relativeFrom="margin">
              <wp:posOffset>-194310</wp:posOffset>
            </wp:positionH>
            <wp:positionV relativeFrom="paragraph">
              <wp:posOffset>-394970</wp:posOffset>
            </wp:positionV>
            <wp:extent cx="1533525" cy="1140313"/>
            <wp:effectExtent l="0" t="0" r="0" b="3175"/>
            <wp:wrapNone/>
            <wp:docPr id="1505649649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27F3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:rsidR="00BF27F3" w:rsidRP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BF27F3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:rsidR="00BF27F3" w:rsidRP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BF27F3">
        <w:rPr>
          <w:rFonts w:ascii="Arial" w:hAnsi="Arial" w:cs="Arial"/>
          <w:b/>
          <w:bCs/>
          <w:sz w:val="24"/>
          <w:szCs w:val="24"/>
        </w:rPr>
        <w:t>Ciclo escolar 2022-2023</w:t>
      </w:r>
    </w:p>
    <w:p w:rsid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E4E61">
        <w:rPr>
          <w:rFonts w:ascii="Arial" w:hAnsi="Arial" w:cs="Arial"/>
          <w:sz w:val="24"/>
          <w:szCs w:val="24"/>
        </w:rPr>
        <w:t>Tercer semestre            2 “A”</w:t>
      </w:r>
    </w:p>
    <w:p w:rsidR="00BF27F3" w:rsidRP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 w:rsidRPr="00BF27F3">
        <w:rPr>
          <w:rFonts w:ascii="Arial" w:hAnsi="Arial" w:cs="Arial"/>
          <w:b/>
          <w:bCs/>
          <w:sz w:val="24"/>
          <w:szCs w:val="24"/>
        </w:rPr>
        <w:t>Evidencia de unidad III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BF27F3">
        <w:rPr>
          <w:rFonts w:ascii="Arial" w:hAnsi="Arial" w:cs="Arial"/>
          <w:sz w:val="24"/>
          <w:szCs w:val="24"/>
        </w:rPr>
        <w:t>secuencia didáctica</w:t>
      </w:r>
    </w:p>
    <w:p w:rsid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6E4E61">
        <w:rPr>
          <w:rFonts w:ascii="Arial" w:hAnsi="Arial" w:cs="Arial"/>
          <w:b/>
          <w:bCs/>
          <w:sz w:val="24"/>
          <w:szCs w:val="24"/>
        </w:rPr>
        <w:t xml:space="preserve">Alumna: </w:t>
      </w:r>
      <w:r w:rsidRPr="006E4E61">
        <w:rPr>
          <w:rFonts w:ascii="Arial" w:hAnsi="Arial" w:cs="Arial"/>
          <w:sz w:val="24"/>
          <w:szCs w:val="24"/>
        </w:rPr>
        <w:t>Alondra Lizbeth Ruiz Gallegos #26</w:t>
      </w:r>
    </w:p>
    <w:p w:rsidR="00BF27F3" w:rsidRDefault="00BF27F3" w:rsidP="00BF27F3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F27F3">
        <w:rPr>
          <w:rFonts w:ascii="Arial" w:hAnsi="Arial" w:cs="Arial"/>
          <w:b/>
          <w:bCs/>
          <w:sz w:val="24"/>
          <w:szCs w:val="24"/>
        </w:rPr>
        <w:t>Docente:</w:t>
      </w:r>
      <w:r>
        <w:rPr>
          <w:rFonts w:ascii="Arial" w:hAnsi="Arial" w:cs="Arial"/>
          <w:sz w:val="24"/>
          <w:szCs w:val="24"/>
        </w:rPr>
        <w:t xml:space="preserve"> Martha Gabriela Ávila Camacho</w:t>
      </w:r>
    </w:p>
    <w:p w:rsidR="00BF27F3" w:rsidRPr="006E4E61" w:rsidRDefault="00BF27F3" w:rsidP="00BF27F3">
      <w:pPr>
        <w:spacing w:line="36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BF27F3">
        <w:rPr>
          <w:rFonts w:ascii="Arial" w:hAnsi="Arial" w:cs="Arial"/>
          <w:b/>
          <w:bCs/>
          <w:sz w:val="24"/>
          <w:szCs w:val="24"/>
        </w:rPr>
        <w:t>Curso:</w:t>
      </w:r>
      <w:r>
        <w:rPr>
          <w:rFonts w:ascii="Arial" w:hAnsi="Arial" w:cs="Arial"/>
          <w:sz w:val="24"/>
          <w:szCs w:val="24"/>
        </w:rPr>
        <w:t xml:space="preserve"> educación socioemocional</w:t>
      </w:r>
    </w:p>
    <w:p w:rsidR="00BF27F3" w:rsidRDefault="00BF27F3" w:rsidP="00BF27F3">
      <w:pPr>
        <w:spacing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6E4E61">
        <w:rPr>
          <w:rFonts w:ascii="Arial" w:hAnsi="Arial" w:cs="Arial"/>
          <w:b/>
          <w:bCs/>
          <w:sz w:val="24"/>
          <w:szCs w:val="24"/>
        </w:rPr>
        <w:t>Competencias del curso:</w:t>
      </w:r>
      <w:r w:rsidRPr="006E4E61">
        <w:rPr>
          <w:rFonts w:ascii="Arial" w:hAnsi="Arial" w:cs="Arial"/>
          <w:b/>
          <w:bCs/>
          <w:sz w:val="24"/>
          <w:szCs w:val="24"/>
        </w:rPr>
        <w:br/>
      </w:r>
      <w:r w:rsidRPr="006E4E61">
        <w:rPr>
          <w:rFonts w:ascii="Arial" w:hAnsi="Arial" w:cs="Arial"/>
          <w:sz w:val="24"/>
          <w:szCs w:val="24"/>
        </w:rPr>
        <w:t>- Detecta las necesidades de aprendizaje de los alumnos con discapacidad, con dificultades severas de aprendizaje, de conducta o de comunicación, o bien con aptitudes sobresalientes para favorecer su desarrollo cognitivo y socioemocional.</w:t>
      </w:r>
      <w:r w:rsidRPr="006E4E61">
        <w:rPr>
          <w:rFonts w:ascii="Arial" w:hAnsi="Arial" w:cs="Arial"/>
          <w:sz w:val="24"/>
          <w:szCs w:val="24"/>
        </w:rPr>
        <w:br/>
        <w:t xml:space="preserve">- </w:t>
      </w:r>
      <w:r w:rsidRPr="006E4E61">
        <w:rPr>
          <w:rFonts w:ascii="Arial" w:eastAsia="Times New Roman" w:hAnsi="Arial" w:cs="Arial"/>
          <w:sz w:val="24"/>
          <w:szCs w:val="24"/>
        </w:rPr>
        <w:t>Aplica el plan y programas de estudio para alcanzar los propósitos educativos y contribuir al pleno desenvolvimiento de las capacidades de sus alumnos.</w:t>
      </w:r>
      <w:r w:rsidRPr="006E4E61">
        <w:rPr>
          <w:rFonts w:ascii="Arial" w:eastAsia="Times New Roman" w:hAnsi="Arial" w:cs="Arial"/>
          <w:sz w:val="24"/>
          <w:szCs w:val="24"/>
        </w:rPr>
        <w:br/>
        <w:t>- Diseña adecuaciones curriculares aplicando sus conocimientos psicopedagógicos, disciplinares, didácticos, y tecnológicos para propiciar espacios de aprendizaje incluyentes que respondan a las necesidades educativas de todos los alumnos en el marco del plan y programas de estudio.</w:t>
      </w:r>
      <w:r w:rsidRPr="006E4E61">
        <w:rPr>
          <w:rFonts w:ascii="Arial" w:eastAsia="Times New Roman" w:hAnsi="Arial" w:cs="Arial"/>
          <w:sz w:val="24"/>
          <w:szCs w:val="24"/>
        </w:rPr>
        <w:br/>
        <w:t>- Integra recursos de la investigación educativa para enriquecer su práctica profesional, expresando su interés por el conocimiento, la ciencia y la mejora de la educación.</w:t>
      </w:r>
    </w:p>
    <w:p w:rsidR="00BF27F3" w:rsidRDefault="00BF27F3" w:rsidP="00BF27F3">
      <w:pPr>
        <w:spacing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</w:p>
    <w:p w:rsidR="00BF27F3" w:rsidRPr="006E4E61" w:rsidRDefault="00BF27F3" w:rsidP="00BF27F3">
      <w:pPr>
        <w:spacing w:line="360" w:lineRule="auto"/>
        <w:ind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6E4E61">
        <w:rPr>
          <w:rFonts w:ascii="Arial" w:hAnsi="Arial" w:cs="Arial"/>
          <w:b/>
          <w:bCs/>
          <w:sz w:val="24"/>
          <w:szCs w:val="24"/>
        </w:rPr>
        <w:br/>
        <w:t>Saltillo, Coahuila                                                                           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E4E61">
        <w:rPr>
          <w:rFonts w:ascii="Arial" w:hAnsi="Arial" w:cs="Arial"/>
          <w:b/>
          <w:bCs/>
          <w:sz w:val="24"/>
          <w:szCs w:val="24"/>
        </w:rPr>
        <w:t>/01/2023</w:t>
      </w:r>
    </w:p>
    <w:p w:rsidR="00CF0AD1" w:rsidRDefault="00CF0AD1" w:rsidP="00BF27F3">
      <w:pPr>
        <w:jc w:val="center"/>
      </w:pPr>
    </w:p>
    <w:p w:rsidR="00BF27F3" w:rsidRDefault="00BF27F3"/>
    <w:p w:rsidR="00BF27F3" w:rsidRDefault="00BF27F3"/>
    <w:tbl>
      <w:tblPr>
        <w:tblStyle w:val="Tablaconcuadrculaclara"/>
        <w:tblW w:w="1134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5308"/>
        <w:gridCol w:w="6032"/>
      </w:tblGrid>
      <w:tr w:rsidR="00BF27F3" w:rsidRPr="006E4E61" w:rsidTr="00285180">
        <w:trPr>
          <w:trHeight w:val="720"/>
          <w:jc w:val="center"/>
        </w:trPr>
        <w:tc>
          <w:tcPr>
            <w:tcW w:w="11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Áreas de desarrollo personal y social: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4E61">
              <w:rPr>
                <w:rFonts w:ascii="Arial" w:hAnsi="Arial" w:cs="Arial"/>
                <w:i/>
                <w:iCs/>
                <w:sz w:val="24"/>
                <w:szCs w:val="24"/>
              </w:rPr>
              <w:t>Educación socioemocional</w:t>
            </w:r>
          </w:p>
        </w:tc>
      </w:tr>
      <w:tr w:rsidR="00BF27F3" w:rsidRPr="006E4E61" w:rsidTr="00285180">
        <w:trPr>
          <w:trHeight w:val="698"/>
          <w:jc w:val="center"/>
        </w:trPr>
        <w:tc>
          <w:tcPr>
            <w:tcW w:w="5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Organizador curricular 1:</w:t>
            </w: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E4E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Autorregulación </w:t>
            </w:r>
          </w:p>
        </w:tc>
        <w:tc>
          <w:tcPr>
            <w:tcW w:w="603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Organizador curricular 2: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Expresión de las emociones </w:t>
            </w:r>
            <w:r w:rsidRPr="006E4E61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</w:tr>
      <w:tr w:rsidR="00BF27F3" w:rsidRPr="006E4E61" w:rsidTr="00285180">
        <w:trPr>
          <w:trHeight w:val="559"/>
          <w:jc w:val="center"/>
        </w:trPr>
        <w:tc>
          <w:tcPr>
            <w:tcW w:w="113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Aprendizaje esperado: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Theme="minorEastAsia" w:hAnsi="Arial" w:cs="Arial"/>
                <w:i/>
                <w:iCs/>
                <w:sz w:val="24"/>
                <w:szCs w:val="24"/>
              </w:rPr>
            </w:pPr>
            <w:r w:rsidRPr="006E4E61">
              <w:rPr>
                <w:rFonts w:ascii="Arial" w:hAnsi="Arial" w:cs="Arial"/>
                <w:i/>
                <w:iCs/>
                <w:sz w:val="24"/>
                <w:szCs w:val="24"/>
              </w:rPr>
              <w:t>Reconoce y nombra situaciones que le generan alegría, seguridad, tristeza, miedo o enojo, y expresa lo que siente.</w:t>
            </w:r>
          </w:p>
        </w:tc>
      </w:tr>
    </w:tbl>
    <w:p w:rsidR="00BF27F3" w:rsidRDefault="00BF27F3"/>
    <w:tbl>
      <w:tblPr>
        <w:tblStyle w:val="Tablaconcuadrculaclara"/>
        <w:tblW w:w="113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402"/>
        <w:gridCol w:w="1828"/>
        <w:gridCol w:w="1559"/>
        <w:gridCol w:w="1276"/>
        <w:gridCol w:w="1275"/>
      </w:tblGrid>
      <w:tr w:rsidR="00BF27F3" w:rsidRPr="006E4E61" w:rsidTr="00285180">
        <w:trPr>
          <w:trHeight w:val="801"/>
          <w:jc w:val="center"/>
        </w:trPr>
        <w:tc>
          <w:tcPr>
            <w:tcW w:w="113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pStyle w:val="Prrafodelista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Nombre de la actividad:</w:t>
            </w:r>
          </w:p>
          <w:p w:rsidR="00BF27F3" w:rsidRPr="006E4E61" w:rsidRDefault="00BF27F3" w:rsidP="00285180">
            <w:pPr>
              <w:pStyle w:val="Prrafodelista"/>
              <w:spacing w:line="360" w:lineRule="auto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¿Cómo me siento? </w:t>
            </w:r>
          </w:p>
        </w:tc>
      </w:tr>
      <w:tr w:rsidR="00BF27F3" w:rsidRPr="006E4E61" w:rsidTr="00285180">
        <w:trPr>
          <w:trHeight w:val="45"/>
          <w:jc w:val="center"/>
        </w:trPr>
        <w:tc>
          <w:tcPr>
            <w:tcW w:w="5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Descripción</w:t>
            </w:r>
          </w:p>
        </w:tc>
        <w:tc>
          <w:tcPr>
            <w:tcW w:w="18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Organización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Materiales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Espacios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Tiempo</w:t>
            </w:r>
          </w:p>
        </w:tc>
      </w:tr>
      <w:tr w:rsidR="00BF27F3" w:rsidRPr="006E4E61" w:rsidTr="00285180">
        <w:trPr>
          <w:trHeight w:val="1560"/>
          <w:jc w:val="center"/>
        </w:trPr>
        <w:tc>
          <w:tcPr>
            <w:tcW w:w="5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Inicio: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Reconoce a los monstruos de las emociones (alegría, tristeza y enojo) escucha la explicación de lo que son cada uno de ellos y dice cual monstruo le corresponde a cada emoción. Posteriormente nombra situaciones que se relacionen a cada emoción en particular.</w:t>
            </w:r>
          </w:p>
        </w:tc>
        <w:tc>
          <w:tcPr>
            <w:tcW w:w="182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BF27F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hAnsi="Arial" w:cs="Arial"/>
                <w:sz w:val="24"/>
                <w:szCs w:val="24"/>
              </w:rPr>
              <w:t>Grupal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- Emojis de fomi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  <w:t>- Monstruos de las emociones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  <w:t>- Pizarrón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  <w:t>- Cinta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BF27F3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hAnsi="Arial" w:cs="Arial"/>
                <w:sz w:val="24"/>
                <w:szCs w:val="24"/>
              </w:rPr>
              <w:t>Salón de clases</w:t>
            </w:r>
          </w:p>
        </w:tc>
        <w:tc>
          <w:tcPr>
            <w:tcW w:w="127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E61"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</w:tr>
      <w:tr w:rsidR="00BF27F3" w:rsidRPr="006E4E61" w:rsidTr="00285180">
        <w:trPr>
          <w:trHeight w:val="708"/>
          <w:jc w:val="center"/>
        </w:trPr>
        <w:tc>
          <w:tcPr>
            <w:tcW w:w="5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Desarrollo: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Forma 4 equipos de 6 personas aprox.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Recibe imágenes con distintas emociones, pasa por equipos y las clasifica dentro de cada monstruo.</w:t>
            </w:r>
          </w:p>
        </w:tc>
        <w:tc>
          <w:tcPr>
            <w:tcW w:w="18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7F3" w:rsidRPr="006E4E61" w:rsidTr="00285180">
        <w:trPr>
          <w:trHeight w:val="1153"/>
          <w:jc w:val="center"/>
        </w:trPr>
        <w:tc>
          <w:tcPr>
            <w:tcW w:w="5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Cierre: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Responden cuestionamientos.</w:t>
            </w: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  <w:t>¿Cuáles son los monstruos de las emociones?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¿De qué color es cada uno?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Escucha situaciones planeadas por la maestra y dice con qué emociones relaciona esa situación.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7F3" w:rsidRPr="006E4E61" w:rsidTr="00285180">
        <w:trPr>
          <w:trHeight w:val="850"/>
          <w:jc w:val="center"/>
        </w:trPr>
        <w:tc>
          <w:tcPr>
            <w:tcW w:w="113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Evaluación:</w:t>
            </w: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Lista de cotejo</w:t>
            </w:r>
          </w:p>
        </w:tc>
      </w:tr>
      <w:tr w:rsidR="00BF27F3" w:rsidRPr="006E4E61" w:rsidTr="00285180">
        <w:trPr>
          <w:trHeight w:val="935"/>
          <w:jc w:val="center"/>
        </w:trPr>
        <w:tc>
          <w:tcPr>
            <w:tcW w:w="1134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Ajustes razonables: </w:t>
            </w:r>
          </w:p>
          <w:p w:rsidR="00BF27F3" w:rsidRPr="006E4E61" w:rsidRDefault="00BF27F3" w:rsidP="00285180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Si hay niños que no saben relacionar las emociones con alguna situación se les brinda ayuda con distintos ejemplos.</w:t>
            </w:r>
          </w:p>
        </w:tc>
      </w:tr>
    </w:tbl>
    <w:p w:rsidR="00BF27F3" w:rsidRDefault="00BF27F3"/>
    <w:p w:rsidR="00BF27F3" w:rsidRPr="00BF27F3" w:rsidRDefault="00BF27F3" w:rsidP="00BF27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27F3">
        <w:rPr>
          <w:rFonts w:ascii="Arial" w:hAnsi="Arial" w:cs="Arial"/>
          <w:b/>
          <w:sz w:val="24"/>
          <w:szCs w:val="24"/>
        </w:rPr>
        <w:t>Lista de cotejo</w:t>
      </w:r>
    </w:p>
    <w:tbl>
      <w:tblPr>
        <w:tblStyle w:val="Tablaconcuadrcula"/>
        <w:tblW w:w="11194" w:type="dxa"/>
        <w:jc w:val="center"/>
        <w:tblLook w:val="04A0" w:firstRow="1" w:lastRow="0" w:firstColumn="1" w:lastColumn="0" w:noHBand="0" w:noVBand="1"/>
      </w:tblPr>
      <w:tblGrid>
        <w:gridCol w:w="3046"/>
        <w:gridCol w:w="1349"/>
        <w:gridCol w:w="1417"/>
        <w:gridCol w:w="1418"/>
        <w:gridCol w:w="3964"/>
      </w:tblGrid>
      <w:tr w:rsidR="00BF27F3" w:rsidRPr="006E4E61" w:rsidTr="00285180">
        <w:trPr>
          <w:trHeight w:val="754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E61">
              <w:rPr>
                <w:rFonts w:ascii="Arial" w:hAnsi="Arial" w:cs="Arial"/>
                <w:bCs/>
                <w:sz w:val="24"/>
                <w:szCs w:val="24"/>
              </w:rPr>
              <w:t>Lo hace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E61">
              <w:rPr>
                <w:rFonts w:ascii="Arial" w:hAnsi="Arial" w:cs="Arial"/>
                <w:bCs/>
                <w:sz w:val="24"/>
                <w:szCs w:val="24"/>
              </w:rPr>
              <w:t>En proceso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E61">
              <w:rPr>
                <w:rFonts w:ascii="Arial" w:hAnsi="Arial" w:cs="Arial"/>
                <w:bCs/>
                <w:sz w:val="24"/>
                <w:szCs w:val="24"/>
              </w:rPr>
              <w:t>No lo hace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E61">
              <w:rPr>
                <w:rFonts w:ascii="Arial" w:hAnsi="Arial" w:cs="Arial"/>
                <w:bCs/>
                <w:sz w:val="24"/>
                <w:szCs w:val="24"/>
              </w:rPr>
              <w:t>Observaciones</w:t>
            </w:r>
          </w:p>
        </w:tc>
      </w:tr>
      <w:tr w:rsidR="00BF27F3" w:rsidRPr="006E4E61" w:rsidTr="00285180">
        <w:trPr>
          <w:trHeight w:val="985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sz w:val="24"/>
                <w:szCs w:val="24"/>
              </w:rPr>
              <w:t>Reconoce y nombra situaciones que le generan alegría, tristeza y/o miedo.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27F3" w:rsidRPr="006E4E61" w:rsidTr="00285180">
        <w:trPr>
          <w:trHeight w:val="595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sz w:val="24"/>
                <w:szCs w:val="24"/>
              </w:rPr>
              <w:t>Logra expresar lo que siente sin ayuda.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27F3" w:rsidRPr="006E4E61" w:rsidTr="00285180">
        <w:trPr>
          <w:trHeight w:val="891"/>
          <w:jc w:val="center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E4E61">
              <w:rPr>
                <w:rFonts w:ascii="Arial" w:eastAsia="Arial" w:hAnsi="Arial" w:cs="Arial"/>
                <w:sz w:val="24"/>
                <w:szCs w:val="24"/>
              </w:rPr>
              <w:t xml:space="preserve">Identifica la emoción que le genere la situación planteada.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F3" w:rsidRPr="006E4E61" w:rsidRDefault="00BF27F3" w:rsidP="00285180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F27F3" w:rsidRDefault="00BF27F3"/>
    <w:sectPr w:rsidR="00BF27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F3"/>
    <w:rsid w:val="004A1E1B"/>
    <w:rsid w:val="00BF27F3"/>
    <w:rsid w:val="00C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AD04"/>
  <w15:chartTrackingRefBased/>
  <w15:docId w15:val="{327802DF-6FAE-412E-9AB1-4093B78E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F3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clara">
    <w:name w:val="Grid Table Light"/>
    <w:basedOn w:val="Tablanormal"/>
    <w:uiPriority w:val="40"/>
    <w:rsid w:val="00BF27F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BF27F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27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Ruiz</dc:creator>
  <cp:keywords/>
  <dc:description/>
  <cp:lastModifiedBy>Alondra Ruiz</cp:lastModifiedBy>
  <cp:revision>1</cp:revision>
  <dcterms:created xsi:type="dcterms:W3CDTF">2023-01-20T04:11:00Z</dcterms:created>
  <dcterms:modified xsi:type="dcterms:W3CDTF">2023-01-20T04:18:00Z</dcterms:modified>
</cp:coreProperties>
</file>