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4D6125E5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1C11F0">
              <w:rPr>
                <w:rFonts w:ascii="Arial" w:hAnsi="Arial" w:cs="Arial"/>
                <w:sz w:val="20"/>
                <w:szCs w:val="20"/>
              </w:rPr>
              <w:t xml:space="preserve"> de Educación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7854B0B5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  <w:r w:rsidR="001C11F0">
              <w:rPr>
                <w:rFonts w:ascii="Arial" w:hAnsi="Arial" w:cs="Arial"/>
                <w:sz w:val="20"/>
                <w:szCs w:val="20"/>
              </w:rPr>
              <w:t xml:space="preserve">Preescolar 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79E23248" w14:textId="237C958D" w:rsidR="001C11F0" w:rsidRPr="001C11F0" w:rsidRDefault="009A040F" w:rsidP="001C11F0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="001C11F0" w:rsidRPr="001C11F0">
                <w:rPr>
                  <w:rStyle w:val="Hipervnculo"/>
                  <w:rFonts w:ascii="Verdana" w:hAnsi="Verdana"/>
                  <w:bCs/>
                  <w:color w:val="000000"/>
                  <w:sz w:val="20"/>
                  <w:szCs w:val="20"/>
                </w:rPr>
                <w:t>BASES FILOSÓFICAS, LEGALES Y ORGANIZATIVAS DEL SISTEMA EDUCATIVO MEXICANO</w:t>
              </w:r>
            </w:hyperlink>
          </w:p>
          <w:p w14:paraId="5CBB4097" w14:textId="0C37D788" w:rsidR="00091BBF" w:rsidRPr="008C4294" w:rsidRDefault="00091BB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1" w:type="pct"/>
            <w:gridSpan w:val="2"/>
          </w:tcPr>
          <w:p w14:paraId="43B1BDA1" w14:textId="6754DF5C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1C11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1F0">
              <w:t>Fundamentos de la Educación</w:t>
            </w:r>
          </w:p>
        </w:tc>
        <w:tc>
          <w:tcPr>
            <w:tcW w:w="627" w:type="pct"/>
          </w:tcPr>
          <w:p w14:paraId="14C4A8F3" w14:textId="5BF44F38" w:rsidR="00091BBF" w:rsidRPr="008C4294" w:rsidRDefault="001C11F0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 Primero</w:t>
            </w:r>
          </w:p>
        </w:tc>
        <w:tc>
          <w:tcPr>
            <w:tcW w:w="873" w:type="pct"/>
          </w:tcPr>
          <w:p w14:paraId="5792357D" w14:textId="67A4C583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1C11F0">
              <w:rPr>
                <w:rFonts w:ascii="Arial" w:hAnsi="Arial" w:cs="Arial"/>
                <w:sz w:val="20"/>
                <w:szCs w:val="20"/>
              </w:rPr>
              <w:t>: 4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24A10CD7" w:rsidR="00AC342B" w:rsidRPr="008C4294" w:rsidRDefault="001C11F0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Diana Elizabeth Cerda Orocio, </w:t>
            </w:r>
            <w:r w:rsidR="00C31CF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David Gustavo Montalvan Zertuche</w:t>
            </w:r>
          </w:p>
        </w:tc>
        <w:tc>
          <w:tcPr>
            <w:tcW w:w="1500" w:type="pct"/>
            <w:gridSpan w:val="2"/>
          </w:tcPr>
          <w:p w14:paraId="51738708" w14:textId="784831C0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1C11F0">
              <w:rPr>
                <w:rFonts w:ascii="Arial" w:hAnsi="Arial" w:cs="Arial"/>
                <w:sz w:val="20"/>
                <w:szCs w:val="20"/>
              </w:rPr>
              <w:t xml:space="preserve"> 29 de agosto de 2022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40" w:type="pct"/>
        <w:tblLayout w:type="fixed"/>
        <w:tblLook w:val="04A0" w:firstRow="1" w:lastRow="0" w:firstColumn="1" w:lastColumn="0" w:noHBand="0" w:noVBand="1"/>
      </w:tblPr>
      <w:tblGrid>
        <w:gridCol w:w="1268"/>
        <w:gridCol w:w="1563"/>
        <w:gridCol w:w="3587"/>
        <w:gridCol w:w="665"/>
        <w:gridCol w:w="712"/>
        <w:gridCol w:w="629"/>
        <w:gridCol w:w="719"/>
        <w:gridCol w:w="1625"/>
        <w:gridCol w:w="4396"/>
        <w:gridCol w:w="2807"/>
      </w:tblGrid>
      <w:tr w:rsidR="008C4294" w:rsidRPr="008C4294" w14:paraId="72B823A8" w14:textId="7ED31F19" w:rsidTr="001A6158">
        <w:trPr>
          <w:cantSplit/>
          <w:trHeight w:val="278"/>
          <w:tblHeader/>
        </w:trPr>
        <w:tc>
          <w:tcPr>
            <w:tcW w:w="353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435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eclaSE)</w:t>
            </w:r>
          </w:p>
        </w:tc>
        <w:tc>
          <w:tcPr>
            <w:tcW w:w="998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5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0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2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560800AE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separadas por coma y sin espacio (ejemplo ecuaciones,</w:t>
            </w:r>
            <w:r w:rsidR="00BD757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8C4294">
              <w:rPr>
                <w:rFonts w:cstheme="minorHAnsi"/>
                <w:b/>
                <w:sz w:val="16"/>
                <w:szCs w:val="16"/>
              </w:rPr>
              <w:t>lineales)</w:t>
            </w:r>
          </w:p>
        </w:tc>
        <w:tc>
          <w:tcPr>
            <w:tcW w:w="122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1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1A6158">
        <w:trPr>
          <w:cantSplit/>
          <w:trHeight w:val="277"/>
          <w:tblHeader/>
        </w:trPr>
        <w:tc>
          <w:tcPr>
            <w:tcW w:w="353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5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998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5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8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5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0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2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1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D7576" w:rsidRPr="008C4294" w14:paraId="7C43C31B" w14:textId="09B860AD" w:rsidTr="001A6158">
        <w:trPr>
          <w:cantSplit/>
          <w:trHeight w:val="70"/>
        </w:trPr>
        <w:tc>
          <w:tcPr>
            <w:tcW w:w="353" w:type="pct"/>
            <w:vMerge w:val="restart"/>
          </w:tcPr>
          <w:p w14:paraId="7406066C" w14:textId="7408C1B4" w:rsidR="001A6158" w:rsidRPr="00C31CF9" w:rsidRDefault="00BD7576" w:rsidP="00BD7576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b/>
                <w:sz w:val="20"/>
                <w:szCs w:val="20"/>
              </w:rPr>
            </w:pPr>
            <w:r w:rsidRPr="00C31CF9">
              <w:rPr>
                <w:b/>
                <w:sz w:val="20"/>
                <w:szCs w:val="20"/>
              </w:rPr>
              <w:t xml:space="preserve">Unidad I. Miradas para el análisis crítico a la Educación como Derecho Humano en </w:t>
            </w:r>
          </w:p>
          <w:p w14:paraId="3505A845" w14:textId="05F71C51" w:rsidR="00BD7576" w:rsidRPr="00C31CF9" w:rsidRDefault="00BD7576" w:rsidP="00BD7576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20"/>
              </w:rPr>
            </w:pPr>
            <w:r w:rsidRPr="00C31CF9">
              <w:rPr>
                <w:b/>
                <w:sz w:val="20"/>
                <w:szCs w:val="20"/>
              </w:rPr>
              <w:t xml:space="preserve">México: leyes y </w:t>
            </w:r>
            <w:r w:rsidRPr="00C31CF9">
              <w:rPr>
                <w:b/>
                <w:sz w:val="20"/>
                <w:szCs w:val="20"/>
              </w:rPr>
              <w:lastRenderedPageBreak/>
              <w:t>normas vigentes</w:t>
            </w:r>
          </w:p>
        </w:tc>
        <w:tc>
          <w:tcPr>
            <w:tcW w:w="435" w:type="pct"/>
            <w:vMerge w:val="restart"/>
          </w:tcPr>
          <w:p w14:paraId="7030A242" w14:textId="69D60399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177F56">
              <w:rPr>
                <w:sz w:val="20"/>
                <w:szCs w:val="20"/>
              </w:rPr>
              <w:lastRenderedPageBreak/>
              <w:t xml:space="preserve">El estudiante, analiza críticamente el derecho a la educación en el marco de las escuelas de pensamiento de la Declaración de los Derechos Humanos y su influencia en las reformas de las </w:t>
            </w:r>
            <w:r w:rsidRPr="00177F56">
              <w:rPr>
                <w:sz w:val="20"/>
                <w:szCs w:val="20"/>
              </w:rPr>
              <w:lastRenderedPageBreak/>
              <w:t xml:space="preserve">leyes federales y estatales, mediante el uso de las herramientas metodológicas de la interseccionalidad y el análisis del discurso, </w:t>
            </w:r>
            <w:r w:rsidRPr="00177F56">
              <w:rPr>
                <w:sz w:val="20"/>
                <w:szCs w:val="20"/>
              </w:rPr>
              <w:lastRenderedPageBreak/>
              <w:t>para comprender, posteriormente la organización del sistema educativo mexicano y su papel como profesional de la docencia.</w:t>
            </w:r>
          </w:p>
        </w:tc>
        <w:tc>
          <w:tcPr>
            <w:tcW w:w="998" w:type="pct"/>
          </w:tcPr>
          <w:p w14:paraId="351540A0" w14:textId="627B00C5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lastRenderedPageBreak/>
              <w:t>Escuelas de pensamiento de los Derechos Humanos vs definidos como: sistema normativo, movimiento, filosofía y cuerpo teórico.</w:t>
            </w:r>
          </w:p>
        </w:tc>
        <w:tc>
          <w:tcPr>
            <w:tcW w:w="185" w:type="pct"/>
          </w:tcPr>
          <w:p w14:paraId="164CEE48" w14:textId="2789C8E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98" w:type="pct"/>
          </w:tcPr>
          <w:p w14:paraId="0B5D00A3" w14:textId="18C9F1C6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09EE1DC6" w14:textId="75279297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00" w:type="pct"/>
          </w:tcPr>
          <w:p w14:paraId="0EF8DD05" w14:textId="440C08AF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5 al 9 de septiembre</w:t>
            </w:r>
          </w:p>
        </w:tc>
        <w:tc>
          <w:tcPr>
            <w:tcW w:w="452" w:type="pct"/>
          </w:tcPr>
          <w:p w14:paraId="63C52148" w14:textId="256F0B1F" w:rsidR="00BD7576" w:rsidRPr="00C31CF9" w:rsidRDefault="00BD7576" w:rsidP="00F54B2C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Derechos Humanos, </w:t>
            </w:r>
            <w:r w:rsidR="00F54B2C" w:rsidRPr="00C31CF9">
              <w:rPr>
                <w:rFonts w:cstheme="minorHAnsi"/>
                <w:sz w:val="20"/>
                <w:szCs w:val="20"/>
              </w:rPr>
              <w:t xml:space="preserve">analizar, historia,  leyes, normas, </w:t>
            </w:r>
          </w:p>
        </w:tc>
        <w:tc>
          <w:tcPr>
            <w:tcW w:w="1223" w:type="pct"/>
          </w:tcPr>
          <w:p w14:paraId="15D81D38" w14:textId="0C751625" w:rsidR="00177F56" w:rsidRPr="00C31CF9" w:rsidRDefault="00A874AE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Carreón Perea, Manuel Jorge, y Mateo Mansilla-Moya. “El concepto de derechos humanos: mención especial al derecho penal”. Revista de Derecho Penal y Criminología, núm. 2 (marzo 2021), en: Revista métodhos </w:t>
            </w:r>
          </w:p>
        </w:tc>
        <w:tc>
          <w:tcPr>
            <w:tcW w:w="781" w:type="pct"/>
          </w:tcPr>
          <w:p w14:paraId="0EBA2CDB" w14:textId="5ECFDE0A" w:rsidR="00BD7576" w:rsidRPr="00C31CF9" w:rsidRDefault="00A874AE" w:rsidP="00A874AE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https://revistametodhos.cdhcm.org.mx/images/numero20/2021_ 20_metodhos_resena.pdf</w:t>
            </w:r>
          </w:p>
        </w:tc>
      </w:tr>
      <w:tr w:rsidR="00BD7576" w:rsidRPr="008C4294" w14:paraId="3D6660E5" w14:textId="13D569B7" w:rsidTr="001A6158">
        <w:trPr>
          <w:cantSplit/>
          <w:trHeight w:val="265"/>
        </w:trPr>
        <w:tc>
          <w:tcPr>
            <w:tcW w:w="353" w:type="pct"/>
            <w:vMerge/>
          </w:tcPr>
          <w:p w14:paraId="583E8FE3" w14:textId="77777777" w:rsidR="00BD7576" w:rsidRPr="00177F56" w:rsidRDefault="00BD7576" w:rsidP="00BD7576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14:paraId="31B2B728" w14:textId="77777777" w:rsidR="00BD7576" w:rsidRPr="00177F56" w:rsidRDefault="00BD7576" w:rsidP="00BD7576">
            <w:pPr>
              <w:pStyle w:val="Prrafodelista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FCDDDC0" w14:textId="77777777" w:rsidR="00BD7576" w:rsidRPr="00C31CF9" w:rsidRDefault="00BD7576" w:rsidP="00BD7576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Interseccionalidad: herramienta para el análisis del texto jurídico del derecho a la educación. </w:t>
            </w:r>
          </w:p>
          <w:p w14:paraId="7322D353" w14:textId="29C89A22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ascii="Segoe UI Symbol" w:hAnsi="Segoe UI Symbol" w:cs="Segoe UI Symbol"/>
                <w:sz w:val="20"/>
                <w:szCs w:val="20"/>
              </w:rPr>
              <w:t>❖</w:t>
            </w:r>
            <w:r w:rsidRPr="00C31CF9">
              <w:rPr>
                <w:sz w:val="20"/>
                <w:szCs w:val="20"/>
              </w:rPr>
              <w:t xml:space="preserve"> Marco jurídico nacional del derecho a la educación en México: Constitución Política de los Estados Unidos Mexicanos, artículo 3°, leyes secundarias vigentes en materia educativa.</w:t>
            </w:r>
          </w:p>
        </w:tc>
        <w:tc>
          <w:tcPr>
            <w:tcW w:w="185" w:type="pct"/>
          </w:tcPr>
          <w:p w14:paraId="1A120B85" w14:textId="30FA5EA4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98" w:type="pct"/>
          </w:tcPr>
          <w:p w14:paraId="4150A43D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4DB99778" w14:textId="140E26A2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00" w:type="pct"/>
          </w:tcPr>
          <w:p w14:paraId="63F4B23B" w14:textId="1CB5FF2A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12 al 16 de septiembre</w:t>
            </w:r>
          </w:p>
        </w:tc>
        <w:tc>
          <w:tcPr>
            <w:tcW w:w="452" w:type="pct"/>
          </w:tcPr>
          <w:p w14:paraId="73EE1EFF" w14:textId="0D8A5BD1" w:rsidR="00BD7576" w:rsidRPr="00C31CF9" w:rsidRDefault="00F54B2C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Educación</w:t>
            </w:r>
            <w:r w:rsidR="002F42E5" w:rsidRPr="00C31CF9">
              <w:rPr>
                <w:rFonts w:cstheme="minorHAnsi"/>
                <w:sz w:val="20"/>
                <w:szCs w:val="20"/>
              </w:rPr>
              <w:t>, Articulo 3°, Leyes</w:t>
            </w:r>
          </w:p>
        </w:tc>
        <w:tc>
          <w:tcPr>
            <w:tcW w:w="1223" w:type="pct"/>
          </w:tcPr>
          <w:p w14:paraId="6AC4A50B" w14:textId="10F0D6DD" w:rsidR="00177F56" w:rsidRPr="00C31CF9" w:rsidRDefault="00A874AE" w:rsidP="00A874AE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Video: La cuestionada universalidad de los derechos humanos, dos ponencias en torno a la vigencia de los derechos humanos a partir de su origen ontológico y su fundación, desde una visión europea y otra oriental en: </w:t>
            </w:r>
          </w:p>
        </w:tc>
        <w:tc>
          <w:tcPr>
            <w:tcW w:w="781" w:type="pct"/>
          </w:tcPr>
          <w:p w14:paraId="11DEA061" w14:textId="432484EE" w:rsidR="00BD7576" w:rsidRPr="00C31CF9" w:rsidRDefault="00A874AE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https://www.ibei.org/es/lacuestionada-universalidad-de-los-derechos-humanos_258058</w:t>
            </w:r>
          </w:p>
        </w:tc>
      </w:tr>
      <w:tr w:rsidR="00BD7576" w:rsidRPr="008C4294" w14:paraId="12127F8C" w14:textId="688F845A" w:rsidTr="001A6158">
        <w:trPr>
          <w:cantSplit/>
          <w:trHeight w:val="70"/>
        </w:trPr>
        <w:tc>
          <w:tcPr>
            <w:tcW w:w="353" w:type="pct"/>
            <w:vMerge/>
          </w:tcPr>
          <w:p w14:paraId="0F0366E4" w14:textId="4CC01319" w:rsidR="00BD7576" w:rsidRPr="00177F56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14:paraId="37FB0887" w14:textId="77777777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08EE364" w14:textId="2B41CBF3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El derecho a la educación de los pueblos originarios en México.</w:t>
            </w:r>
          </w:p>
        </w:tc>
        <w:tc>
          <w:tcPr>
            <w:tcW w:w="185" w:type="pct"/>
          </w:tcPr>
          <w:p w14:paraId="10796257" w14:textId="47D934B8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98" w:type="pct"/>
          </w:tcPr>
          <w:p w14:paraId="54B62D66" w14:textId="28DBB9F3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6BF87320" w14:textId="21B6B1EC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0" w:type="pct"/>
          </w:tcPr>
          <w:p w14:paraId="356580FF" w14:textId="0D0A9CB7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19 al 23 de septiembre </w:t>
            </w:r>
          </w:p>
        </w:tc>
        <w:tc>
          <w:tcPr>
            <w:tcW w:w="452" w:type="pct"/>
          </w:tcPr>
          <w:p w14:paraId="469D2741" w14:textId="462D1BEE" w:rsidR="00BD7576" w:rsidRPr="00C31CF9" w:rsidRDefault="002F42E5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Derechos, analizar, política </w:t>
            </w:r>
          </w:p>
        </w:tc>
        <w:tc>
          <w:tcPr>
            <w:tcW w:w="1223" w:type="pct"/>
          </w:tcPr>
          <w:p w14:paraId="38B7577C" w14:textId="6D86EEC8" w:rsidR="00BD7576" w:rsidRPr="00C31CF9" w:rsidRDefault="00A874AE" w:rsidP="00A874AE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Gabriel Manino Carlos alberto (2016) Fundamentación de los Derechos Humanos a la luz del pensamiento del Profesor Massini Correas, Segunda Sección Estudio sobre los Derechos Humanos </w:t>
            </w:r>
          </w:p>
        </w:tc>
        <w:tc>
          <w:tcPr>
            <w:tcW w:w="781" w:type="pct"/>
          </w:tcPr>
          <w:p w14:paraId="3F6EB521" w14:textId="75778015" w:rsidR="00BD7576" w:rsidRPr="00C31CF9" w:rsidRDefault="00812E7B" w:rsidP="00BD7576">
            <w:pPr>
              <w:rPr>
                <w:sz w:val="20"/>
                <w:szCs w:val="20"/>
              </w:rPr>
            </w:pPr>
            <w:hyperlink r:id="rId9" w:history="1">
              <w:r w:rsidR="00A874AE" w:rsidRPr="00C31CF9">
                <w:rPr>
                  <w:rStyle w:val="Hipervnculo"/>
                  <w:sz w:val="20"/>
                  <w:szCs w:val="20"/>
                </w:rPr>
                <w:t>https://archivos.juridicas.unam.mx/www/bjv/libros/9/4281/13.pdf</w:t>
              </w:r>
            </w:hyperlink>
          </w:p>
          <w:p w14:paraId="23127A29" w14:textId="77777777" w:rsidR="00A874AE" w:rsidRPr="00C31CF9" w:rsidRDefault="00A874AE" w:rsidP="00BD7576">
            <w:pPr>
              <w:rPr>
                <w:sz w:val="20"/>
                <w:szCs w:val="20"/>
              </w:rPr>
            </w:pPr>
          </w:p>
          <w:p w14:paraId="0085ADBB" w14:textId="33B196D3" w:rsidR="00A874AE" w:rsidRPr="00C31CF9" w:rsidRDefault="00A874AE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http://dx.doi.org/10.19137/perspectivas-2021-v11n1a04 o en: file:///C:/Users/gadys/Downloads/4980- Texto%20del%20art%C3%ADculo-22593-1-10-20201228.pdf</w:t>
            </w:r>
          </w:p>
        </w:tc>
      </w:tr>
      <w:tr w:rsidR="00BD7576" w:rsidRPr="008C4294" w14:paraId="0D7943FB" w14:textId="69259292" w:rsidTr="001A6158">
        <w:trPr>
          <w:cantSplit/>
          <w:trHeight w:val="238"/>
        </w:trPr>
        <w:tc>
          <w:tcPr>
            <w:tcW w:w="353" w:type="pct"/>
            <w:vMerge/>
          </w:tcPr>
          <w:p w14:paraId="7252C0BC" w14:textId="77777777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14:paraId="1E12B3F6" w14:textId="77777777" w:rsidR="00BD7576" w:rsidRPr="00177F56" w:rsidRDefault="00BD7576" w:rsidP="00BD7576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BB8DD5D" w14:textId="44682B49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Marco jurídico estatal del derecho a la educación en México.</w:t>
            </w:r>
          </w:p>
        </w:tc>
        <w:tc>
          <w:tcPr>
            <w:tcW w:w="185" w:type="pct"/>
          </w:tcPr>
          <w:p w14:paraId="2E11165F" w14:textId="530425EE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Si</w:t>
            </w:r>
          </w:p>
        </w:tc>
        <w:tc>
          <w:tcPr>
            <w:tcW w:w="198" w:type="pct"/>
          </w:tcPr>
          <w:p w14:paraId="60940F67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2B1FDAE7" w14:textId="284B5170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00" w:type="pct"/>
          </w:tcPr>
          <w:p w14:paraId="001DACC2" w14:textId="6B2AE3A2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19 -23 septiembre </w:t>
            </w:r>
          </w:p>
        </w:tc>
        <w:tc>
          <w:tcPr>
            <w:tcW w:w="452" w:type="pct"/>
          </w:tcPr>
          <w:p w14:paraId="5E19803B" w14:textId="17A8BFA5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pct"/>
          </w:tcPr>
          <w:p w14:paraId="6C91EF39" w14:textId="77777777" w:rsidR="00A874AE" w:rsidRPr="00C31CF9" w:rsidRDefault="00A874AE" w:rsidP="00A874AE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3- La interseccioalidad en la Ley, en Gebruers, C. (2021). La noción de interseccionalidad: desde la teoría a la ley y la práctica en el ámbito de los derechos humanos. Revista Perspectivas de las Ciencias Económicas y Jurídicas. Vol. 11, N° 1 (enero-julio). Santa Rosa: FCEyJ (UNLPam); EdUNLPam; pp. 55-74. ISSN 2250- 4087, e-ISSN 2445-8566. http://dx.doi.org/10.19137/perspectivas-2021-v11n1a04 o en: </w:t>
            </w:r>
          </w:p>
          <w:p w14:paraId="6B95A6F7" w14:textId="77777777" w:rsidR="00A874AE" w:rsidRPr="00C31CF9" w:rsidRDefault="00A874AE" w:rsidP="00A874AE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● Vásquez Bautista Gerardo (2018) Interculturalidad y Derechos Humanos: Dos Enfoques de Interpretación ante las Nuevas Realidades de los Pueblos Originarios, Instituto de Investigaciones Parlamentarias, Congreso del Estado de Sinaloa, año 2, número 3, ISSN en trámite, Diciembre-Junio 2018, p.68-8, en</w:t>
            </w:r>
          </w:p>
          <w:p w14:paraId="683C67C1" w14:textId="444D9820" w:rsidR="00BD7576" w:rsidRPr="00C31CF9" w:rsidRDefault="00A874AE" w:rsidP="00A874AE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 ● Abarca Lizana Magdalena (2019) ¿Para quién trabajan los derechos humanos? ¿Críticas al sistema internacional de los derechos humanos desde una perspectiva interseccional?, en: </w:t>
            </w:r>
          </w:p>
        </w:tc>
        <w:tc>
          <w:tcPr>
            <w:tcW w:w="781" w:type="pct"/>
          </w:tcPr>
          <w:p w14:paraId="37E9278D" w14:textId="50B316B9" w:rsidR="00A874AE" w:rsidRPr="00C31CF9" w:rsidRDefault="00812E7B" w:rsidP="00A874AE">
            <w:pPr>
              <w:rPr>
                <w:sz w:val="20"/>
                <w:szCs w:val="20"/>
              </w:rPr>
            </w:pPr>
            <w:hyperlink r:id="rId10" w:history="1">
              <w:r w:rsidR="00A874AE" w:rsidRPr="00C31CF9">
                <w:rPr>
                  <w:rStyle w:val="Hipervnculo"/>
                  <w:sz w:val="20"/>
                  <w:szCs w:val="20"/>
                </w:rPr>
                <w:t>http://iip.congresosinaloa.gob.mx/Rev_IIP/rev/003/003.pdf</w:t>
              </w:r>
            </w:hyperlink>
          </w:p>
          <w:p w14:paraId="017BAAC0" w14:textId="77777777" w:rsidR="00A874AE" w:rsidRPr="00C31CF9" w:rsidRDefault="00A874AE" w:rsidP="00A874AE">
            <w:pPr>
              <w:rPr>
                <w:sz w:val="20"/>
                <w:szCs w:val="20"/>
              </w:rPr>
            </w:pPr>
          </w:p>
          <w:p w14:paraId="14A0AF8E" w14:textId="77777777" w:rsidR="00A874AE" w:rsidRPr="00C31CF9" w:rsidRDefault="00A874AE" w:rsidP="00A874AE">
            <w:pPr>
              <w:rPr>
                <w:sz w:val="20"/>
                <w:szCs w:val="20"/>
              </w:rPr>
            </w:pPr>
          </w:p>
          <w:p w14:paraId="0502F976" w14:textId="77777777" w:rsidR="00BD7576" w:rsidRPr="00C31CF9" w:rsidRDefault="00A874AE" w:rsidP="00BD7576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VOL. 15 Núm. 2 (2019) PÁGS. 315-332, DOI 10.5354/0718-2279.2019.52522 Recibido: 15/3/19 aprobado: 25/11/19 publicado: 31/12/19, Anuario de Derechos humanos, en: file:///C:/Users/gladys/Downloads/mcoloma,+Gestor A+de+la+revista,+abarca.pdf</w:t>
            </w:r>
          </w:p>
          <w:p w14:paraId="6ABE06DE" w14:textId="3031E3F5" w:rsidR="00A874AE" w:rsidRPr="00C31CF9" w:rsidRDefault="00A874AE" w:rsidP="00BD75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576" w:rsidRPr="008C4294" w14:paraId="133504DF" w14:textId="5DB0B859" w:rsidTr="001A6158">
        <w:trPr>
          <w:cantSplit/>
        </w:trPr>
        <w:tc>
          <w:tcPr>
            <w:tcW w:w="353" w:type="pct"/>
            <w:vMerge/>
          </w:tcPr>
          <w:p w14:paraId="0DEE9360" w14:textId="315FCE86" w:rsidR="00BD7576" w:rsidRPr="00177F56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14:paraId="4FD42619" w14:textId="77777777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4989029" w14:textId="19DF5FA6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" w:type="pct"/>
          </w:tcPr>
          <w:p w14:paraId="260A0D39" w14:textId="77777777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3BDF36E8" w14:textId="49B7AA38" w:rsidR="00BD7576" w:rsidRPr="00177F56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7D4A3D17" w14:textId="37BAF1EA" w:rsidR="00BD7576" w:rsidRPr="00177F56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2416A141" w14:textId="1ADBF212" w:rsidR="00BD7576" w:rsidRPr="00177F56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" w:type="pct"/>
          </w:tcPr>
          <w:p w14:paraId="63D78D28" w14:textId="2A09096A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pct"/>
          </w:tcPr>
          <w:p w14:paraId="755E8EF2" w14:textId="32BA2422" w:rsidR="00BD7576" w:rsidRPr="00177F56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1" w:type="pct"/>
          </w:tcPr>
          <w:p w14:paraId="6C646A7C" w14:textId="77777777" w:rsidR="00BD7576" w:rsidRPr="008C4294" w:rsidRDefault="00BD7576" w:rsidP="00BD75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D7576" w:rsidRPr="008C4294" w14:paraId="26176F8C" w14:textId="1CEF947C" w:rsidTr="00EF3AE7">
        <w:trPr>
          <w:cantSplit/>
        </w:trPr>
        <w:tc>
          <w:tcPr>
            <w:tcW w:w="353" w:type="pct"/>
            <w:vMerge/>
          </w:tcPr>
          <w:p w14:paraId="035A0DA9" w14:textId="66F6DCBE" w:rsidR="00BD7576" w:rsidRPr="008C4294" w:rsidRDefault="00BD7576" w:rsidP="00BD757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2AADBF8F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2" w:type="pct"/>
            <w:gridSpan w:val="8"/>
          </w:tcPr>
          <w:p w14:paraId="5E8EB824" w14:textId="3AF7C287" w:rsidR="00BD7576" w:rsidRDefault="00BD7576" w:rsidP="00BD7576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  <w:r w:rsidR="001B39C6">
              <w:rPr>
                <w:color w:val="000000"/>
                <w:sz w:val="20"/>
                <w:szCs w:val="27"/>
              </w:rPr>
              <w:t xml:space="preserve">:   </w:t>
            </w:r>
            <w:r w:rsidR="00BB0753">
              <w:rPr>
                <w:color w:val="000000"/>
                <w:sz w:val="20"/>
                <w:szCs w:val="27"/>
              </w:rPr>
              <w:t xml:space="preserve">26 al 30 de septiembre </w:t>
            </w:r>
          </w:p>
          <w:p w14:paraId="3FD849A0" w14:textId="77777777" w:rsidR="001B39C6" w:rsidRDefault="001B39C6" w:rsidP="00BD7576"/>
          <w:p w14:paraId="56223BF7" w14:textId="64342765" w:rsidR="001B39C6" w:rsidRPr="001D6C96" w:rsidRDefault="001B39C6" w:rsidP="00BD7576">
            <w:pPr>
              <w:rPr>
                <w:rFonts w:cstheme="minorHAnsi"/>
                <w:sz w:val="20"/>
                <w:szCs w:val="18"/>
              </w:rPr>
            </w:pPr>
            <w:r>
              <w:t>Un ensayo analítico es un tipo de escritura académica que a partir de la definición del tema el lector va comprendiendo y discutiendo bajo argumentos lo que significan estos hechos. Los apartados que integran son: Introducción Palabras claves Desarrollo Conclusión Referencias Bibliográficas En este caso, el estudiante plasma las implicaciones del Marco jurídico del derecho a la educación en México. Para el análisis contempla el uso de la herramienta interseccional y el análisis crítico del discurso con la finalidad de debatir sobre la perspectiva de los Derechos humanos, que considera ha influido en las últimas reformas del artículo 3° Constitucional, su traducción en las leyes secundarias federales y estatales.</w:t>
            </w:r>
          </w:p>
        </w:tc>
      </w:tr>
      <w:tr w:rsidR="00BD7576" w:rsidRPr="008C4294" w14:paraId="1B8846FE" w14:textId="228F742F" w:rsidTr="001A6158">
        <w:trPr>
          <w:cantSplit/>
        </w:trPr>
        <w:tc>
          <w:tcPr>
            <w:tcW w:w="353" w:type="pct"/>
            <w:vMerge w:val="restart"/>
          </w:tcPr>
          <w:p w14:paraId="1A526896" w14:textId="77777777" w:rsidR="001A6158" w:rsidRPr="00C31CF9" w:rsidRDefault="001A6158" w:rsidP="00BD7576">
            <w:pPr>
              <w:spacing w:line="276" w:lineRule="auto"/>
              <w:rPr>
                <w:b/>
              </w:rPr>
            </w:pPr>
          </w:p>
          <w:p w14:paraId="5645981A" w14:textId="77777777" w:rsidR="001A6158" w:rsidRPr="00C31CF9" w:rsidRDefault="001A6158" w:rsidP="00BD7576">
            <w:pPr>
              <w:spacing w:line="276" w:lineRule="auto"/>
              <w:rPr>
                <w:b/>
              </w:rPr>
            </w:pPr>
          </w:p>
          <w:p w14:paraId="19FC101E" w14:textId="77777777" w:rsidR="001A6158" w:rsidRPr="00C31CF9" w:rsidRDefault="001A6158" w:rsidP="00BD7576">
            <w:pPr>
              <w:spacing w:line="276" w:lineRule="auto"/>
              <w:rPr>
                <w:b/>
              </w:rPr>
            </w:pPr>
            <w:r w:rsidRPr="00C31CF9">
              <w:rPr>
                <w:b/>
              </w:rPr>
              <w:t>Unidad II.</w:t>
            </w:r>
          </w:p>
          <w:p w14:paraId="097CC820" w14:textId="5CCC0581" w:rsidR="00BD7576" w:rsidRPr="00C31CF9" w:rsidRDefault="008116B5" w:rsidP="00BD7576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C31CF9">
              <w:rPr>
                <w:b/>
              </w:rPr>
              <w:t>Bases filosóficas del sistema educativo mexicano: implicaciones para el derecho a la educación</w:t>
            </w:r>
          </w:p>
        </w:tc>
        <w:tc>
          <w:tcPr>
            <w:tcW w:w="435" w:type="pct"/>
            <w:vMerge w:val="restart"/>
          </w:tcPr>
          <w:p w14:paraId="7A479067" w14:textId="77777777" w:rsidR="008023EF" w:rsidRDefault="001A6158" w:rsidP="00BD7576">
            <w:r>
              <w:t xml:space="preserve">Que el estudiante </w:t>
            </w:r>
          </w:p>
          <w:p w14:paraId="531BC125" w14:textId="0A6C5D65" w:rsidR="001A6158" w:rsidRPr="008C4294" w:rsidRDefault="001A6158" w:rsidP="00BD7576">
            <w:pPr>
              <w:rPr>
                <w:rFonts w:cstheme="minorHAnsi"/>
                <w:sz w:val="18"/>
                <w:szCs w:val="18"/>
              </w:rPr>
            </w:pPr>
            <w:r>
              <w:t xml:space="preserve">comprenda la organización del sistema educativo mexicano y sus principios filosóficos expresados en el marco jurídico que buscan garantizar el derecho a la educación, a partir de analizar críticamente su fundamentación y origen con la </w:t>
            </w:r>
            <w:r>
              <w:lastRenderedPageBreak/>
              <w:t>herramienta de la interseccionalidad, a fin tomar postura respecto a ellos.</w:t>
            </w:r>
          </w:p>
        </w:tc>
        <w:tc>
          <w:tcPr>
            <w:tcW w:w="998" w:type="pct"/>
          </w:tcPr>
          <w:p w14:paraId="131621A2" w14:textId="53CA6806" w:rsidR="00BD7576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lastRenderedPageBreak/>
              <w:t>Origen, estructura y elementos que constituyen el sistema educativo mexicano (Sujetos, instituciones y autoridades educativas).</w:t>
            </w:r>
          </w:p>
        </w:tc>
        <w:tc>
          <w:tcPr>
            <w:tcW w:w="185" w:type="pct"/>
          </w:tcPr>
          <w:p w14:paraId="607C5D80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53150B8F" w14:textId="18BE8837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69694044" w14:textId="207153AA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05D3704F" w14:textId="17B881FC" w:rsidR="00BD7576" w:rsidRPr="00C31CF9" w:rsidRDefault="00BB0753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3 al 7 de octubre </w:t>
            </w:r>
          </w:p>
        </w:tc>
        <w:tc>
          <w:tcPr>
            <w:tcW w:w="452" w:type="pct"/>
          </w:tcPr>
          <w:p w14:paraId="608A4013" w14:textId="77777777" w:rsidR="00BD7576" w:rsidRPr="00C31CF9" w:rsidRDefault="00E07B7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Estructura, elementos, </w:t>
            </w:r>
          </w:p>
          <w:p w14:paraId="2541A326" w14:textId="7833298E" w:rsidR="00E07B7F" w:rsidRPr="00C31CF9" w:rsidRDefault="00E07B7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Principios, artículos, educación </w:t>
            </w:r>
          </w:p>
        </w:tc>
        <w:tc>
          <w:tcPr>
            <w:tcW w:w="1223" w:type="pct"/>
          </w:tcPr>
          <w:p w14:paraId="37EB36E1" w14:textId="086F9FB7" w:rsidR="00EF3AE7" w:rsidRPr="00C31CF9" w:rsidRDefault="00A874AE" w:rsidP="00A874AE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Arnaut, Alberto (1998), “Introducción”, “Descentralización inconclusa” y “Federalización”, en La federalización educativa en México. 1889- 1994, México, SEP (Biblioteca del normalista), pp. 19-22, 271-275 y 275- 280. Arredondo López, María Adelina. (2004). La construcción del sistema educativo en México a través del caso de Chihuahua. Perfiles Licenciatura en Educación Preescolar. Plan de estudios 2022 educativos, 26(103), 77-94. Recuperado en 12 de agosto de 2022, de </w:t>
            </w:r>
          </w:p>
        </w:tc>
        <w:tc>
          <w:tcPr>
            <w:tcW w:w="781" w:type="pct"/>
          </w:tcPr>
          <w:p w14:paraId="255D5E0D" w14:textId="195DD7A6" w:rsidR="00EF3AE7" w:rsidRPr="00C31CF9" w:rsidRDefault="00A874AE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http://www.scielo.org.mx/scielo.php?script=sci_arttext&amp;pid=S0185- 26982004000200005&amp;lng=es&amp;tlng=es.</w:t>
            </w:r>
          </w:p>
          <w:p w14:paraId="44346618" w14:textId="77777777" w:rsidR="00EF3AE7" w:rsidRPr="00C31CF9" w:rsidRDefault="00EF3AE7" w:rsidP="00BD7576">
            <w:pPr>
              <w:rPr>
                <w:rFonts w:cstheme="minorHAnsi"/>
                <w:sz w:val="20"/>
                <w:szCs w:val="20"/>
              </w:rPr>
            </w:pPr>
          </w:p>
          <w:p w14:paraId="4D5AFBC6" w14:textId="634E0C22" w:rsidR="00EF3AE7" w:rsidRPr="00C31CF9" w:rsidRDefault="00EF3AE7" w:rsidP="00BD75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D7576" w:rsidRPr="008C4294" w14:paraId="0377C6DF" w14:textId="7A74029A" w:rsidTr="001A6158">
        <w:trPr>
          <w:cantSplit/>
        </w:trPr>
        <w:tc>
          <w:tcPr>
            <w:tcW w:w="353" w:type="pct"/>
            <w:vMerge/>
          </w:tcPr>
          <w:p w14:paraId="12AA4EEE" w14:textId="77777777" w:rsidR="00BD7576" w:rsidRPr="008C4294" w:rsidRDefault="00BD7576" w:rsidP="00BD757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6AB542B0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2AA2CB8A" w14:textId="287E1C60" w:rsidR="00BD7576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La educación como medio para desarrollar las capacidades humanas (fomentar el progreso científico, y la lucha contra la ignorancia y sus efectos: las servidumbres, los fanatismos y los prejuicios. creencias, así como su relación con el principio de la separación entre el Estado y las iglesias).</w:t>
            </w:r>
          </w:p>
        </w:tc>
        <w:tc>
          <w:tcPr>
            <w:tcW w:w="185" w:type="pct"/>
          </w:tcPr>
          <w:p w14:paraId="4CD05D03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4267471F" w14:textId="4A44CF45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0F204FE0" w14:textId="3663A077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65A4EF28" w14:textId="782D967E" w:rsidR="00BD7576" w:rsidRPr="00C31CF9" w:rsidRDefault="00BB0753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10 al 14 de octubre</w:t>
            </w:r>
          </w:p>
        </w:tc>
        <w:tc>
          <w:tcPr>
            <w:tcW w:w="452" w:type="pct"/>
          </w:tcPr>
          <w:p w14:paraId="03B1CDA3" w14:textId="2652F7E6" w:rsidR="00BD7576" w:rsidRPr="00C31CF9" w:rsidRDefault="00E07B7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Visión, formación, derechos, obligaciones, gratuita, laica, </w:t>
            </w:r>
          </w:p>
        </w:tc>
        <w:tc>
          <w:tcPr>
            <w:tcW w:w="1223" w:type="pct"/>
          </w:tcPr>
          <w:p w14:paraId="3936BF72" w14:textId="0191E663" w:rsidR="00BD7576" w:rsidRPr="00C31CF9" w:rsidRDefault="00A874AE" w:rsidP="00A874AE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Constitución Política de los Estados Unidos Mexicanos, artículos 3º, 24, 31 – fracción I– y 130. Diario Oficial de la Federación (2022), MANUAL de Organización General de la Secretaría de Educación Pública, Secretaría de Educación Pública, </w:t>
            </w:r>
          </w:p>
        </w:tc>
        <w:tc>
          <w:tcPr>
            <w:tcW w:w="781" w:type="pct"/>
          </w:tcPr>
          <w:p w14:paraId="752D05D7" w14:textId="715649EE" w:rsidR="00BD7576" w:rsidRPr="00C31CF9" w:rsidRDefault="00A874AE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en:https://www.dof.gob.mx/nota_detalle.php?codigo=5661847&amp;fecha =19/08/2022#gsc.tab=0</w:t>
            </w:r>
          </w:p>
        </w:tc>
      </w:tr>
      <w:tr w:rsidR="00BD7576" w:rsidRPr="008C4294" w14:paraId="6C844788" w14:textId="19EC229B" w:rsidTr="001A6158">
        <w:trPr>
          <w:cantSplit/>
        </w:trPr>
        <w:tc>
          <w:tcPr>
            <w:tcW w:w="353" w:type="pct"/>
            <w:vMerge/>
          </w:tcPr>
          <w:p w14:paraId="070F61CD" w14:textId="77777777" w:rsidR="00BD7576" w:rsidRPr="008C4294" w:rsidRDefault="00BD7576" w:rsidP="00BD757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237524C2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7427A6D9" w14:textId="630E3A76" w:rsidR="00BD7576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Aporías de la laicidad y pluriculturalismo en la educación en México.</w:t>
            </w:r>
          </w:p>
        </w:tc>
        <w:tc>
          <w:tcPr>
            <w:tcW w:w="185" w:type="pct"/>
          </w:tcPr>
          <w:p w14:paraId="7AFEF5C8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3038C792" w14:textId="3CE01128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0D4D05E2" w14:textId="1CCB71AA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5EE75A69" w14:textId="63E22880" w:rsidR="00BD7576" w:rsidRPr="00C31CF9" w:rsidRDefault="00BB0753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17 al 21 de octubre</w:t>
            </w:r>
          </w:p>
        </w:tc>
        <w:tc>
          <w:tcPr>
            <w:tcW w:w="452" w:type="pct"/>
          </w:tcPr>
          <w:p w14:paraId="16518441" w14:textId="69F033E4" w:rsidR="00BD7576" w:rsidRPr="00C31CF9" w:rsidRDefault="00990AFA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Leyes, normas, principios</w:t>
            </w:r>
          </w:p>
        </w:tc>
        <w:tc>
          <w:tcPr>
            <w:tcW w:w="1223" w:type="pct"/>
          </w:tcPr>
          <w:p w14:paraId="3AD1C2EE" w14:textId="7B86E958" w:rsidR="00BD7576" w:rsidRPr="00C31CF9" w:rsidRDefault="00A874AE" w:rsidP="00BD7576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Fuentes Molinar, Olac (1997), “El laicismo: seis tesis contrarias a la educación pública”, en SEP, Bases Filosóficas, Legales y Organizativas del Sistema Educativo Mexicano. Programa y materiales de apoyo para el estudio. Licenciatura en Educación Primaria. 1er semestre, México, pp.41-45.</w:t>
            </w:r>
          </w:p>
        </w:tc>
        <w:tc>
          <w:tcPr>
            <w:tcW w:w="781" w:type="pct"/>
          </w:tcPr>
          <w:p w14:paraId="27B4FAE6" w14:textId="77777777" w:rsidR="00BD7576" w:rsidRPr="00C31CF9" w:rsidRDefault="00BD7576" w:rsidP="00BD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576" w:rsidRPr="008C4294" w14:paraId="2C80DDA4" w14:textId="5DDD6E0A" w:rsidTr="001A6158">
        <w:trPr>
          <w:cantSplit/>
        </w:trPr>
        <w:tc>
          <w:tcPr>
            <w:tcW w:w="353" w:type="pct"/>
            <w:vMerge/>
          </w:tcPr>
          <w:p w14:paraId="14E4B9F8" w14:textId="77777777" w:rsidR="00BD7576" w:rsidRPr="008C4294" w:rsidRDefault="00BD7576" w:rsidP="00BD757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5FF1C038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25BF2873" w14:textId="2EA25A7F" w:rsidR="00BD7576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El carácter nacional y la obligatoriedad de la educación (fortalece la identidad y la conciencia nacional, siendo partícipe del equilibrio entre lo nacional y las particularidades de etnia, de cultura y de región)</w:t>
            </w:r>
          </w:p>
        </w:tc>
        <w:tc>
          <w:tcPr>
            <w:tcW w:w="185" w:type="pct"/>
          </w:tcPr>
          <w:p w14:paraId="4A6520EA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317F96F3" w14:textId="7C7FB58F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06CEB396" w14:textId="10B4CAF6" w:rsidR="00BD7576" w:rsidRPr="00C31CF9" w:rsidRDefault="00BD7576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42CC23A9" w14:textId="65A70D79" w:rsidR="00BD7576" w:rsidRPr="00C31CF9" w:rsidRDefault="00BB0753" w:rsidP="00BD757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17 al 21 de octubre</w:t>
            </w:r>
          </w:p>
        </w:tc>
        <w:tc>
          <w:tcPr>
            <w:tcW w:w="452" w:type="pct"/>
          </w:tcPr>
          <w:p w14:paraId="794F1F8E" w14:textId="3AB58294" w:rsidR="00BD7576" w:rsidRPr="00C31CF9" w:rsidRDefault="00990AFA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Artículos,  Constitución política, publica, sociedad, cultura</w:t>
            </w:r>
          </w:p>
        </w:tc>
        <w:tc>
          <w:tcPr>
            <w:tcW w:w="1223" w:type="pct"/>
          </w:tcPr>
          <w:p w14:paraId="75CEBD93" w14:textId="24AD8946" w:rsidR="00BD7576" w:rsidRPr="00C31CF9" w:rsidRDefault="00A874AE" w:rsidP="00A874AE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Gimeno Sacristán, José (2000), “Un camino para la igualdad y para la inclusión social” y “La educación obligatoria: una escolaridad igual para sujetos diferentes en una escuela común”, en La educación obligatoria: su sentido educativo y social, Madrid, Morata (Pedagogía. Razones y propuestas educativas, 1), pp. 62-65 y 68-95. Hernández Daniel y Fernández Marco A (2019) Ley General de Educación: ¿logros, utopías, quimeras y advertencias? Nexos Junio- 24 2019, en: </w:t>
            </w:r>
          </w:p>
        </w:tc>
        <w:tc>
          <w:tcPr>
            <w:tcW w:w="781" w:type="pct"/>
          </w:tcPr>
          <w:p w14:paraId="4D33F6F2" w14:textId="5F62063B" w:rsidR="00BD7576" w:rsidRPr="00C31CF9" w:rsidRDefault="00A874AE" w:rsidP="00BD7576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https://educacion.nexos.com.mx/ley-general-de-educacion-logrosutopias-quimeras-y-advertencias/</w:t>
            </w:r>
          </w:p>
        </w:tc>
      </w:tr>
      <w:tr w:rsidR="00BD7576" w:rsidRPr="008C4294" w14:paraId="5BD1F677" w14:textId="77777777" w:rsidTr="001A6158">
        <w:trPr>
          <w:cantSplit/>
        </w:trPr>
        <w:tc>
          <w:tcPr>
            <w:tcW w:w="353" w:type="pct"/>
            <w:vMerge/>
          </w:tcPr>
          <w:p w14:paraId="7A0F1C59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29DC93BF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30BF7A5E" w14:textId="2BB84F52" w:rsidR="00BD7576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El concepto de democracia en el Artículo Tercero y la Ley General de Educación (contribución de la educación a la democratización de la sociedad, la equidad y gratuidad, principios básicos para la democratización del acceso a la educación, basado en el respeto irrestricto de la dignidad de las personas, con un enfoque de derechos humanos y de igualdad sustantiva).</w:t>
            </w:r>
          </w:p>
        </w:tc>
        <w:tc>
          <w:tcPr>
            <w:tcW w:w="185" w:type="pct"/>
          </w:tcPr>
          <w:p w14:paraId="3CC641B0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1CD2D91A" w14:textId="77777777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5FDF7DF4" w14:textId="539EF91C" w:rsidR="00BD7576" w:rsidRPr="00C31CF9" w:rsidRDefault="00BD7576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1BEFECBC" w14:textId="5CFC7BF9" w:rsidR="00BD7576" w:rsidRPr="00C31CF9" w:rsidRDefault="00BB0753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24 al 28 de octubre</w:t>
            </w:r>
          </w:p>
        </w:tc>
        <w:tc>
          <w:tcPr>
            <w:tcW w:w="452" w:type="pct"/>
          </w:tcPr>
          <w:p w14:paraId="5E599BC5" w14:textId="69C750F1" w:rsidR="00BD7576" w:rsidRPr="00C31CF9" w:rsidRDefault="00990AFA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Democracia, artículos, educación, derechos, obligaciones, convivencia</w:t>
            </w:r>
          </w:p>
        </w:tc>
        <w:tc>
          <w:tcPr>
            <w:tcW w:w="1223" w:type="pct"/>
          </w:tcPr>
          <w:p w14:paraId="2EB9CC9A" w14:textId="32D49AE8" w:rsidR="00BD7576" w:rsidRPr="00C31CF9" w:rsidRDefault="00A874AE" w:rsidP="00BD7576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Meneses Morales, Ernesto (1995), “El concepto de educación y sus fines en la ley General de Educación”, en Centro de Estudios Educativos, Comentarios a la Ley General de Educación, México, pp. 55-80.</w:t>
            </w:r>
          </w:p>
        </w:tc>
        <w:tc>
          <w:tcPr>
            <w:tcW w:w="781" w:type="pct"/>
          </w:tcPr>
          <w:p w14:paraId="28EB0956" w14:textId="77777777" w:rsidR="00BD7576" w:rsidRPr="00C31CF9" w:rsidRDefault="00BD7576" w:rsidP="00BD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EF" w:rsidRPr="008C4294" w14:paraId="79CBFA88" w14:textId="77777777" w:rsidTr="001A6158">
        <w:trPr>
          <w:cantSplit/>
        </w:trPr>
        <w:tc>
          <w:tcPr>
            <w:tcW w:w="353" w:type="pct"/>
            <w:vMerge/>
          </w:tcPr>
          <w:p w14:paraId="5AEB3A83" w14:textId="77777777" w:rsidR="008023EF" w:rsidRPr="008C4294" w:rsidRDefault="008023EF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0D309706" w14:textId="77777777" w:rsidR="008023EF" w:rsidRPr="008C4294" w:rsidRDefault="008023EF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1C1E7615" w14:textId="4C71CA4B" w:rsidR="008023EF" w:rsidRPr="00C31CF9" w:rsidRDefault="008023EF" w:rsidP="00BD7576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La educación y los valores de convivencia humana:(aprecio a la dignidad de la persona, fraternidad, tolerancia, respeto a las diferencias, libertad y paz)</w:t>
            </w:r>
          </w:p>
        </w:tc>
        <w:tc>
          <w:tcPr>
            <w:tcW w:w="185" w:type="pct"/>
          </w:tcPr>
          <w:p w14:paraId="57A4C03F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667008B3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730AB6BB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7D111FDD" w14:textId="62A61DC9" w:rsidR="008023EF" w:rsidRPr="00C31CF9" w:rsidRDefault="00BB0753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31 oct al 4 de noviembre</w:t>
            </w:r>
          </w:p>
        </w:tc>
        <w:tc>
          <w:tcPr>
            <w:tcW w:w="452" w:type="pct"/>
          </w:tcPr>
          <w:p w14:paraId="15004BE9" w14:textId="22E0D4E5" w:rsidR="008023EF" w:rsidRPr="00C31CF9" w:rsidRDefault="00990AFA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Valores, educación, requisitos, diversidad, naturalidad</w:t>
            </w:r>
          </w:p>
        </w:tc>
        <w:tc>
          <w:tcPr>
            <w:tcW w:w="1223" w:type="pct"/>
          </w:tcPr>
          <w:p w14:paraId="476CEF67" w14:textId="0FC8E54D" w:rsidR="008023EF" w:rsidRPr="00C31CF9" w:rsidRDefault="00E07B7F" w:rsidP="00BD7576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González Avelar, Miguel (1997), “El artículo tercero y los valores de la Constitución”, en Sergio García Ramírez (comp.), Los valores en el derecho mexicano. Una aproximación, México, UNAM, pp.169-186.</w:t>
            </w:r>
          </w:p>
        </w:tc>
        <w:tc>
          <w:tcPr>
            <w:tcW w:w="781" w:type="pct"/>
          </w:tcPr>
          <w:p w14:paraId="39292061" w14:textId="77777777" w:rsidR="008023EF" w:rsidRPr="008C4294" w:rsidRDefault="008023EF" w:rsidP="00BD75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3EF" w:rsidRPr="008C4294" w14:paraId="3893A1B4" w14:textId="77777777" w:rsidTr="001A6158">
        <w:trPr>
          <w:cantSplit/>
        </w:trPr>
        <w:tc>
          <w:tcPr>
            <w:tcW w:w="353" w:type="pct"/>
            <w:vMerge/>
          </w:tcPr>
          <w:p w14:paraId="38D73D81" w14:textId="77777777" w:rsidR="008023EF" w:rsidRPr="008C4294" w:rsidRDefault="008023EF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345F4F63" w14:textId="77777777" w:rsidR="008023EF" w:rsidRPr="008C4294" w:rsidRDefault="008023EF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4775546B" w14:textId="4A4CCE7F" w:rsidR="008023EF" w:rsidRPr="00C31CF9" w:rsidRDefault="008023EF" w:rsidP="00BD7576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El federalismo educativo en la ley estatal correspondiente (facultades y responsabilidades de las autoridades educativas federales, estatales y municipales).</w:t>
            </w:r>
          </w:p>
        </w:tc>
        <w:tc>
          <w:tcPr>
            <w:tcW w:w="185" w:type="pct"/>
          </w:tcPr>
          <w:p w14:paraId="7B346356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23D3CB9C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0F36F2C5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4A0C33E7" w14:textId="3D71D24F" w:rsidR="008023EF" w:rsidRPr="00C31CF9" w:rsidRDefault="00BB0753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7 al 11 de noviembre</w:t>
            </w:r>
          </w:p>
        </w:tc>
        <w:tc>
          <w:tcPr>
            <w:tcW w:w="452" w:type="pct"/>
          </w:tcPr>
          <w:p w14:paraId="512FF192" w14:textId="67E61116" w:rsidR="008023EF" w:rsidRPr="00C31CF9" w:rsidRDefault="00990AFA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Leyes, artículos, análisis, educación, entidad </w:t>
            </w:r>
          </w:p>
        </w:tc>
        <w:tc>
          <w:tcPr>
            <w:tcW w:w="1223" w:type="pct"/>
          </w:tcPr>
          <w:p w14:paraId="5085D5B9" w14:textId="4A8A1BF9" w:rsidR="008023EF" w:rsidRPr="00C31CF9" w:rsidRDefault="00E07B7F" w:rsidP="00E07B7F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Secretaría de Educación Pública. Conoce el Sistema Educativo Nacional. Valenzuela Echeverri, C. E., &amp; González Niño, D. K. (2020). “Prepararse para lo incalculable” Deconstrucción, justicia y la pregunta por la educación. Pedagogía y Saberes, (52). </w:t>
            </w:r>
          </w:p>
          <w:p w14:paraId="448AED8C" w14:textId="77777777" w:rsidR="00E07B7F" w:rsidRPr="00C31CF9" w:rsidRDefault="00E07B7F" w:rsidP="00E07B7F">
            <w:pPr>
              <w:rPr>
                <w:sz w:val="20"/>
                <w:szCs w:val="20"/>
              </w:rPr>
            </w:pPr>
          </w:p>
          <w:p w14:paraId="375340E9" w14:textId="22D2015A" w:rsidR="00E07B7F" w:rsidRPr="00C31CF9" w:rsidRDefault="00E07B7F" w:rsidP="00E07B7F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Hernández Chávez, Alicia et al. (1996), ¿Hacia un nuevo federalismo?, México, Colmex/FCE.</w:t>
            </w:r>
          </w:p>
        </w:tc>
        <w:tc>
          <w:tcPr>
            <w:tcW w:w="781" w:type="pct"/>
          </w:tcPr>
          <w:p w14:paraId="5B5F8414" w14:textId="77777777" w:rsidR="008023EF" w:rsidRPr="00C31CF9" w:rsidRDefault="00E07B7F" w:rsidP="00BD7576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https://www.gob.mx/sep/articulos/conoce-el-sistema-educativonacional#:~:text=Sistema%20Educativo%20Nacional- ,El%20Sistema%20Educativo%20Nacional%20est%C3%A1%20compue sto%20por%20los%20tipos%3A%20B%C3%A1sico,niveles%20Preescol ar%2C%20Primaria%20y%20Secundaria.</w:t>
            </w:r>
          </w:p>
          <w:p w14:paraId="7F6D3E05" w14:textId="77777777" w:rsidR="00E07B7F" w:rsidRPr="00C31CF9" w:rsidRDefault="00E07B7F" w:rsidP="00BD7576">
            <w:pPr>
              <w:rPr>
                <w:sz w:val="20"/>
                <w:szCs w:val="20"/>
              </w:rPr>
            </w:pPr>
          </w:p>
          <w:p w14:paraId="246F10AA" w14:textId="77777777" w:rsidR="00E07B7F" w:rsidRPr="00C31CF9" w:rsidRDefault="00812E7B" w:rsidP="00E07B7F">
            <w:pPr>
              <w:rPr>
                <w:sz w:val="20"/>
                <w:szCs w:val="20"/>
              </w:rPr>
            </w:pPr>
            <w:hyperlink r:id="rId11" w:history="1">
              <w:r w:rsidR="00E07B7F" w:rsidRPr="00C31CF9">
                <w:rPr>
                  <w:rStyle w:val="Hipervnculo"/>
                  <w:sz w:val="20"/>
                  <w:szCs w:val="20"/>
                </w:rPr>
                <w:t>https://doi.org/10.17227/pys.num52-8619</w:t>
              </w:r>
            </w:hyperlink>
          </w:p>
          <w:p w14:paraId="0FEE0071" w14:textId="40C5CD99" w:rsidR="00E07B7F" w:rsidRPr="00C31CF9" w:rsidRDefault="00E07B7F" w:rsidP="00BD75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3EF" w:rsidRPr="008C4294" w14:paraId="0C9615F2" w14:textId="77777777" w:rsidTr="001A6158">
        <w:trPr>
          <w:cantSplit/>
        </w:trPr>
        <w:tc>
          <w:tcPr>
            <w:tcW w:w="353" w:type="pct"/>
            <w:vMerge/>
          </w:tcPr>
          <w:p w14:paraId="17FF0344" w14:textId="77777777" w:rsidR="008023EF" w:rsidRPr="008C4294" w:rsidRDefault="008023EF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2D2D1315" w14:textId="77777777" w:rsidR="008023EF" w:rsidRPr="008C4294" w:rsidRDefault="008023EF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3541DC21" w14:textId="1B4FDCB1" w:rsidR="008023EF" w:rsidRPr="00C31CF9" w:rsidRDefault="008023EF" w:rsidP="00BD7576">
            <w:pPr>
              <w:rPr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El humanismo, base filosófica que fundamenta los procesos del Sistema Educativo Nacional actual.</w:t>
            </w:r>
          </w:p>
        </w:tc>
        <w:tc>
          <w:tcPr>
            <w:tcW w:w="185" w:type="pct"/>
          </w:tcPr>
          <w:p w14:paraId="3AA6AD1D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274C042F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2A493FF7" w14:textId="77777777" w:rsidR="008023EF" w:rsidRPr="00C31CF9" w:rsidRDefault="008023EF" w:rsidP="00BD75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27A5BE" w14:textId="3242956F" w:rsidR="008023EF" w:rsidRPr="00C31CF9" w:rsidRDefault="00BB0753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7 al 11 de noviembre </w:t>
            </w:r>
          </w:p>
        </w:tc>
        <w:tc>
          <w:tcPr>
            <w:tcW w:w="452" w:type="pct"/>
          </w:tcPr>
          <w:p w14:paraId="270E6103" w14:textId="52AB57EA" w:rsidR="008023EF" w:rsidRPr="00C31CF9" w:rsidRDefault="00990AFA" w:rsidP="00BD7576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Humanidad, Filosofía, Sistema, educación </w:t>
            </w:r>
          </w:p>
        </w:tc>
        <w:tc>
          <w:tcPr>
            <w:tcW w:w="1223" w:type="pct"/>
          </w:tcPr>
          <w:p w14:paraId="6DAC74A6" w14:textId="18C24523" w:rsidR="008023EF" w:rsidRPr="00C31CF9" w:rsidRDefault="00E07B7F" w:rsidP="00E07B7F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 xml:space="preserve">Galindo Flores., J. (2018) El humanismo en el modelo educativo. Notas para el debate. Matda´ Revista de Investigación e Innovación Educativa. 3(2), pp. 20-34 Recuperado el día mes año desde </w:t>
            </w:r>
          </w:p>
        </w:tc>
        <w:tc>
          <w:tcPr>
            <w:tcW w:w="781" w:type="pct"/>
          </w:tcPr>
          <w:p w14:paraId="0C03E5DD" w14:textId="74F98FC5" w:rsidR="008023EF" w:rsidRPr="00C31CF9" w:rsidRDefault="00E07B7F" w:rsidP="00BD7576">
            <w:pPr>
              <w:rPr>
                <w:rFonts w:ascii="Arial" w:hAnsi="Arial" w:cs="Arial"/>
                <w:sz w:val="20"/>
                <w:szCs w:val="20"/>
              </w:rPr>
            </w:pPr>
            <w:r w:rsidRPr="00C31CF9">
              <w:rPr>
                <w:sz w:val="20"/>
                <w:szCs w:val="20"/>
              </w:rPr>
              <w:t>http://matda.educacion.durango.gob.mx/</w:t>
            </w:r>
          </w:p>
        </w:tc>
      </w:tr>
      <w:tr w:rsidR="00BD7576" w:rsidRPr="008C4294" w14:paraId="695A9C06" w14:textId="5001421A" w:rsidTr="00EF3AE7">
        <w:trPr>
          <w:cantSplit/>
        </w:trPr>
        <w:tc>
          <w:tcPr>
            <w:tcW w:w="353" w:type="pct"/>
            <w:vMerge/>
          </w:tcPr>
          <w:p w14:paraId="79B10AC6" w14:textId="77777777" w:rsidR="00BD7576" w:rsidRPr="008C4294" w:rsidRDefault="00BD7576" w:rsidP="00BD757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021B420B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2" w:type="pct"/>
            <w:gridSpan w:val="8"/>
          </w:tcPr>
          <w:p w14:paraId="0E283918" w14:textId="040EDB47" w:rsidR="00BD7576" w:rsidRDefault="00BD7576" w:rsidP="00BD7576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  <w:r w:rsidR="00EF3AE7">
              <w:rPr>
                <w:color w:val="000000"/>
                <w:sz w:val="20"/>
                <w:szCs w:val="27"/>
              </w:rPr>
              <w:t>:</w:t>
            </w:r>
            <w:r w:rsidR="00BB0753">
              <w:rPr>
                <w:color w:val="000000"/>
                <w:sz w:val="20"/>
                <w:szCs w:val="27"/>
              </w:rPr>
              <w:t xml:space="preserve">             14 al 18 de noviembre </w:t>
            </w:r>
          </w:p>
          <w:p w14:paraId="48FED58F" w14:textId="77777777" w:rsidR="00C31CF9" w:rsidRDefault="00C31CF9" w:rsidP="00BD7576">
            <w:pPr>
              <w:rPr>
                <w:color w:val="000000"/>
                <w:sz w:val="20"/>
                <w:szCs w:val="27"/>
              </w:rPr>
            </w:pPr>
          </w:p>
          <w:p w14:paraId="4BD0403D" w14:textId="630D9BB2" w:rsidR="00EF3AE7" w:rsidRPr="008C4294" w:rsidRDefault="00EF3AE7" w:rsidP="00BD7576">
            <w:pPr>
              <w:rPr>
                <w:rFonts w:cstheme="minorHAnsi"/>
                <w:sz w:val="18"/>
                <w:szCs w:val="18"/>
              </w:rPr>
            </w:pPr>
            <w:r>
              <w:t>Elaborar un documento; Representa, con carácter informativo o didáctico, hechos, escenas, experimentos, etc., tomados de la realidad sobre un tema. Estructura del documental: Escaleta y guion Rodaje Presentación El estudiante realiza un análisis crítico del sistema educativo mexicano, su organización, sus valores y principios filosóficos expresados en el marco jurídico que buscan garantizar el derecho a la educación.</w:t>
            </w:r>
          </w:p>
        </w:tc>
      </w:tr>
      <w:tr w:rsidR="00BD7576" w:rsidRPr="008C4294" w14:paraId="62F4A394" w14:textId="77777777" w:rsidTr="001A6158">
        <w:trPr>
          <w:cantSplit/>
        </w:trPr>
        <w:tc>
          <w:tcPr>
            <w:tcW w:w="353" w:type="pct"/>
          </w:tcPr>
          <w:p w14:paraId="5043C158" w14:textId="77777777" w:rsidR="00BD7576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</w:tcPr>
          <w:p w14:paraId="525D2A41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5B2ADEEC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" w:type="pct"/>
          </w:tcPr>
          <w:p w14:paraId="16B6DF60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" w:type="pct"/>
          </w:tcPr>
          <w:p w14:paraId="00A41EF9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" w:type="pct"/>
          </w:tcPr>
          <w:p w14:paraId="3344F9AB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</w:tcPr>
          <w:p w14:paraId="782AEC56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" w:type="pct"/>
          </w:tcPr>
          <w:p w14:paraId="21B99512" w14:textId="77777777" w:rsidR="00BD7576" w:rsidRPr="008C4294" w:rsidRDefault="00BD7576" w:rsidP="00BD7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pct"/>
          </w:tcPr>
          <w:p w14:paraId="67988C1C" w14:textId="77777777" w:rsidR="00BD7576" w:rsidRPr="008C4294" w:rsidRDefault="00BD7576" w:rsidP="00BD7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</w:tcPr>
          <w:p w14:paraId="6243ED54" w14:textId="77777777" w:rsidR="00BD7576" w:rsidRPr="008C4294" w:rsidRDefault="00BD7576" w:rsidP="00BD75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D7576" w:rsidRPr="008C4294" w14:paraId="26346D71" w14:textId="77777777" w:rsidTr="001A6158">
        <w:trPr>
          <w:cantSplit/>
        </w:trPr>
        <w:tc>
          <w:tcPr>
            <w:tcW w:w="353" w:type="pct"/>
          </w:tcPr>
          <w:p w14:paraId="3524B929" w14:textId="77777777" w:rsidR="00BD7576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</w:tcPr>
          <w:p w14:paraId="5CE01B75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1C8A2EDF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" w:type="pct"/>
          </w:tcPr>
          <w:p w14:paraId="7C34F2E8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" w:type="pct"/>
          </w:tcPr>
          <w:p w14:paraId="16579C94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" w:type="pct"/>
          </w:tcPr>
          <w:p w14:paraId="3A1E9BA1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</w:tcPr>
          <w:p w14:paraId="43453C5D" w14:textId="77777777" w:rsidR="00BD7576" w:rsidRPr="008C4294" w:rsidRDefault="00BD7576" w:rsidP="00BD75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" w:type="pct"/>
          </w:tcPr>
          <w:p w14:paraId="5229A38F" w14:textId="77777777" w:rsidR="00BD7576" w:rsidRPr="008C4294" w:rsidRDefault="00BD7576" w:rsidP="00BD7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pct"/>
          </w:tcPr>
          <w:p w14:paraId="227494BF" w14:textId="77777777" w:rsidR="00BD7576" w:rsidRPr="008C4294" w:rsidRDefault="00BD7576" w:rsidP="00BD7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</w:tcPr>
          <w:p w14:paraId="6D7B1729" w14:textId="77777777" w:rsidR="00BD7576" w:rsidRPr="008C4294" w:rsidRDefault="00BD7576" w:rsidP="00BD75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CF9" w:rsidRPr="008C4294" w14:paraId="42E86B5F" w14:textId="77777777" w:rsidTr="001A6158">
        <w:trPr>
          <w:cantSplit/>
        </w:trPr>
        <w:tc>
          <w:tcPr>
            <w:tcW w:w="353" w:type="pct"/>
            <w:vMerge w:val="restart"/>
          </w:tcPr>
          <w:p w14:paraId="108A5747" w14:textId="2BAE0060" w:rsidR="00C31CF9" w:rsidRDefault="00C31CF9" w:rsidP="00C31CF9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C20B0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Unidad III: </w:t>
            </w:r>
          </w:p>
          <w:p w14:paraId="443A4196" w14:textId="207DAE09" w:rsidR="00C31CF9" w:rsidRPr="00DC20B0" w:rsidRDefault="00C31CF9" w:rsidP="00C31CF9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20B0">
              <w:rPr>
                <w:rFonts w:ascii="Calibri" w:hAnsi="Calibri" w:cs="Calibri"/>
                <w:b/>
                <w:bCs/>
                <w:sz w:val="20"/>
                <w:szCs w:val="20"/>
              </w:rPr>
              <w:t>Marco organizativo de los centros escolares y no escolares de la educación preescolar</w:t>
            </w:r>
          </w:p>
          <w:p w14:paraId="27099269" w14:textId="354285C2" w:rsidR="00C31CF9" w:rsidRPr="005C2101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 w:val="restart"/>
          </w:tcPr>
          <w:p w14:paraId="09F2E6FF" w14:textId="77777777" w:rsidR="00C31CF9" w:rsidRPr="00C31CF9" w:rsidRDefault="00C31CF9" w:rsidP="00C31CF9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1CF9">
              <w:rPr>
                <w:rFonts w:asciiTheme="minorHAnsi" w:hAnsiTheme="minorHAnsi" w:cstheme="minorHAnsi"/>
                <w:sz w:val="20"/>
                <w:szCs w:val="20"/>
              </w:rPr>
              <w:t xml:space="preserve">Comprende la organización y funcionamiento de la educación preescolar, respecto al derecho a educación según la UNESCO, a partir de contrastar esta realidad con los documentos normativos federales y estatales reguladores de la educación en México, a fin de perfilar los retos y desafíos que tendrá como profesional en la perspectiva de hacer realidad este </w:t>
            </w:r>
            <w:r w:rsidRPr="00C31CF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derecho humano.</w:t>
            </w:r>
          </w:p>
          <w:p w14:paraId="15951BAB" w14:textId="5D6DB92C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AD94CAD" w14:textId="46946D66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Style w:val="jsgrdq"/>
                <w:rFonts w:cstheme="minorHAnsi"/>
                <w:color w:val="000000"/>
                <w:sz w:val="20"/>
                <w:szCs w:val="20"/>
              </w:rPr>
              <w:lastRenderedPageBreak/>
              <w:t>Indicadores del derecho a la educación.</w:t>
            </w:r>
          </w:p>
        </w:tc>
        <w:tc>
          <w:tcPr>
            <w:tcW w:w="185" w:type="pct"/>
          </w:tcPr>
          <w:p w14:paraId="4D5F44F1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5AE49EF3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0FB2C279" w14:textId="66636A35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57DB488A" w14:textId="4735B4B3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21-25 NOV</w:t>
            </w:r>
          </w:p>
        </w:tc>
        <w:tc>
          <w:tcPr>
            <w:tcW w:w="452" w:type="pct"/>
          </w:tcPr>
          <w:p w14:paraId="127AB2E6" w14:textId="72621E4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Procesos escolares, legislación, derecho penal , leyes, educación.</w:t>
            </w:r>
          </w:p>
        </w:tc>
        <w:tc>
          <w:tcPr>
            <w:tcW w:w="1223" w:type="pct"/>
          </w:tcPr>
          <w:p w14:paraId="082DD017" w14:textId="39306F2C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Instituto para la evaluación de educación. (2010). La educación Preescolar en México. Condiciones para la enseñanza y el aprendizaje. </w:t>
            </w:r>
          </w:p>
        </w:tc>
        <w:tc>
          <w:tcPr>
            <w:tcW w:w="781" w:type="pct"/>
          </w:tcPr>
          <w:p w14:paraId="6094AE1D" w14:textId="1225BBAF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https://www.sep.gob.mx/work/models/sep1/Resource/8004/3/images /educacion_preescolar.pdf</w:t>
            </w:r>
          </w:p>
        </w:tc>
      </w:tr>
      <w:tr w:rsidR="00C31CF9" w:rsidRPr="008C4294" w14:paraId="592D9E56" w14:textId="77777777" w:rsidTr="001A6158">
        <w:trPr>
          <w:cantSplit/>
        </w:trPr>
        <w:tc>
          <w:tcPr>
            <w:tcW w:w="353" w:type="pct"/>
            <w:vMerge/>
          </w:tcPr>
          <w:p w14:paraId="014A2496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56F55BA3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146A4977" w14:textId="4C9DF41A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Style w:val="jsgrdq"/>
                <w:rFonts w:cstheme="minorHAnsi"/>
                <w:color w:val="000000"/>
                <w:sz w:val="20"/>
                <w:szCs w:val="20"/>
              </w:rPr>
              <w:t>Justiciabilidad y Exigibilidad del derecho a la educación preescolar.</w:t>
            </w:r>
          </w:p>
        </w:tc>
        <w:tc>
          <w:tcPr>
            <w:tcW w:w="185" w:type="pct"/>
          </w:tcPr>
          <w:p w14:paraId="4C910BD5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737FD928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0ABAD5E9" w14:textId="76A6458D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3CAD0138" w14:textId="62AA66E1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28 NOV- 02 DIC</w:t>
            </w:r>
          </w:p>
        </w:tc>
        <w:tc>
          <w:tcPr>
            <w:tcW w:w="452" w:type="pct"/>
          </w:tcPr>
          <w:p w14:paraId="54149650" w14:textId="3E39B2FC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Educación, integral, preescolar, docente, institucionalidad.</w:t>
            </w:r>
          </w:p>
        </w:tc>
        <w:tc>
          <w:tcPr>
            <w:tcW w:w="1223" w:type="pct"/>
          </w:tcPr>
          <w:p w14:paraId="34D75427" w14:textId="469440F1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INEE (2019). La educación multigrado en México. México </w:t>
            </w:r>
          </w:p>
        </w:tc>
        <w:tc>
          <w:tcPr>
            <w:tcW w:w="781" w:type="pct"/>
          </w:tcPr>
          <w:p w14:paraId="43C434E2" w14:textId="408C3DC2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https://www.inee.edu.mx/wp-content/uploads/2019/01/La- Educacio%CC%81n-Multigrado_BIS.pdf</w:t>
            </w:r>
          </w:p>
        </w:tc>
      </w:tr>
      <w:tr w:rsidR="00C31CF9" w:rsidRPr="008C4294" w14:paraId="010FD035" w14:textId="77777777" w:rsidTr="001A6158">
        <w:trPr>
          <w:cantSplit/>
        </w:trPr>
        <w:tc>
          <w:tcPr>
            <w:tcW w:w="353" w:type="pct"/>
            <w:vMerge/>
          </w:tcPr>
          <w:p w14:paraId="353CF1E3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52332F05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E186947" w14:textId="5F2A1E01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Style w:val="jsgrdq"/>
                <w:rFonts w:cstheme="minorHAnsi"/>
                <w:color w:val="000000"/>
                <w:sz w:val="20"/>
                <w:szCs w:val="20"/>
              </w:rPr>
              <w:t>Elementos de la justiciabilidad educativa en la organización y funcionamiento de la educación preescolar.</w:t>
            </w:r>
          </w:p>
        </w:tc>
        <w:tc>
          <w:tcPr>
            <w:tcW w:w="185" w:type="pct"/>
          </w:tcPr>
          <w:p w14:paraId="098BC481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51FE3824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20BCAE86" w14:textId="6D850DDD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017FFE4F" w14:textId="6DCE0718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05- 09 DIC</w:t>
            </w:r>
          </w:p>
        </w:tc>
        <w:tc>
          <w:tcPr>
            <w:tcW w:w="452" w:type="pct"/>
          </w:tcPr>
          <w:p w14:paraId="264BD5F2" w14:textId="13F311CB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Organización, elementos, justicia, derecho, leyes, cumplimiento, preescolar.</w:t>
            </w:r>
          </w:p>
        </w:tc>
        <w:tc>
          <w:tcPr>
            <w:tcW w:w="1223" w:type="pct"/>
          </w:tcPr>
          <w:p w14:paraId="465B7610" w14:textId="6EFE45C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Montaño Sánchez, Leticia. Trabajo docente con padres y madres de familia, un recuento en la Educación Preescolar. México. Rev. Actual. Investig. Educ [online]. 2019, vol.19, n.1, pp.541-570. ISSN 1409-4703. </w:t>
            </w:r>
          </w:p>
        </w:tc>
        <w:tc>
          <w:tcPr>
            <w:tcW w:w="781" w:type="pct"/>
          </w:tcPr>
          <w:p w14:paraId="3DCD1E4A" w14:textId="2BC7C381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http://dx.doi.org/10.15517/aie.v19i1.35169. </w:t>
            </w:r>
          </w:p>
        </w:tc>
      </w:tr>
      <w:tr w:rsidR="00C31CF9" w:rsidRPr="008C4294" w14:paraId="39D6F8C5" w14:textId="77777777" w:rsidTr="001A6158">
        <w:trPr>
          <w:cantSplit/>
        </w:trPr>
        <w:tc>
          <w:tcPr>
            <w:tcW w:w="353" w:type="pct"/>
            <w:vMerge/>
          </w:tcPr>
          <w:p w14:paraId="698382BB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5C333239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753B3305" w14:textId="29A3E808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Style w:val="jsgrdq"/>
                <w:rFonts w:cstheme="minorHAnsi"/>
                <w:color w:val="000000"/>
                <w:sz w:val="20"/>
                <w:szCs w:val="20"/>
              </w:rPr>
              <w:t>Desafios de las prácticas docentes en educación preescolar de grupos multigrado y multinivel de acuerdo a los indicadores de la unesco</w:t>
            </w:r>
          </w:p>
        </w:tc>
        <w:tc>
          <w:tcPr>
            <w:tcW w:w="185" w:type="pct"/>
          </w:tcPr>
          <w:p w14:paraId="7B214704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46AE5C90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2A21E0BF" w14:textId="03904D09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10094F47" w14:textId="77777777" w:rsidR="00C31CF9" w:rsidRPr="00C31CF9" w:rsidRDefault="00C31CF9" w:rsidP="00C31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12- 16 DIC</w:t>
            </w:r>
          </w:p>
          <w:p w14:paraId="70B7D075" w14:textId="50331E80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JORNADA</w:t>
            </w:r>
          </w:p>
        </w:tc>
        <w:tc>
          <w:tcPr>
            <w:tcW w:w="452" w:type="pct"/>
          </w:tcPr>
          <w:p w14:paraId="56C506DF" w14:textId="5425E7D2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Multigrado, docente, multinivel, Unesco, detecho, letes.</w:t>
            </w:r>
          </w:p>
        </w:tc>
        <w:tc>
          <w:tcPr>
            <w:tcW w:w="1223" w:type="pct"/>
          </w:tcPr>
          <w:p w14:paraId="5FA58847" w14:textId="4D3B3C8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 xml:space="preserve">Ruiz Cuéllar, Guadalupe. (2011). El sistema educativo mexicano visto a través de la educación preescolar. </w:t>
            </w:r>
            <w:r w:rsidRPr="00C31CF9">
              <w:rPr>
                <w:rFonts w:cstheme="minorHAnsi"/>
                <w:i/>
                <w:iCs/>
                <w:sz w:val="20"/>
                <w:szCs w:val="20"/>
              </w:rPr>
              <w:t>Revista mexicana de investigación educativa</w:t>
            </w:r>
            <w:r w:rsidRPr="00C31CF9">
              <w:rPr>
                <w:rFonts w:cstheme="minorHAnsi"/>
                <w:sz w:val="20"/>
                <w:szCs w:val="20"/>
              </w:rPr>
              <w:t xml:space="preserve">, </w:t>
            </w:r>
            <w:r w:rsidRPr="00C31CF9">
              <w:rPr>
                <w:rFonts w:cstheme="minorHAnsi"/>
                <w:i/>
                <w:iCs/>
                <w:sz w:val="20"/>
                <w:szCs w:val="20"/>
              </w:rPr>
              <w:t>16</w:t>
            </w:r>
            <w:r w:rsidRPr="00C31CF9">
              <w:rPr>
                <w:rFonts w:cstheme="minorHAnsi"/>
                <w:sz w:val="20"/>
                <w:szCs w:val="20"/>
              </w:rPr>
              <w:t xml:space="preserve">(48), 307-315. Recuperado en 21 de agosto de 2022, de </w:t>
            </w:r>
          </w:p>
        </w:tc>
        <w:tc>
          <w:tcPr>
            <w:tcW w:w="781" w:type="pct"/>
          </w:tcPr>
          <w:p w14:paraId="6C6A01E1" w14:textId="748DEDB1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http://www.scielo.org.mx/scielo.php?script=sci_arttext&amp;pid=S1405- 66662011000100015&amp;lng=es&amp;tlng=es.</w:t>
            </w:r>
          </w:p>
        </w:tc>
      </w:tr>
      <w:tr w:rsidR="00C31CF9" w:rsidRPr="008C4294" w14:paraId="51B5F143" w14:textId="77777777" w:rsidTr="001A6158">
        <w:trPr>
          <w:cantSplit/>
        </w:trPr>
        <w:tc>
          <w:tcPr>
            <w:tcW w:w="353" w:type="pct"/>
            <w:vMerge/>
          </w:tcPr>
          <w:p w14:paraId="04946DDA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1EF4EA5A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03E499AA" w14:textId="77777777" w:rsidR="00C31CF9" w:rsidRPr="00C31CF9" w:rsidRDefault="00C31CF9" w:rsidP="00C31CF9">
            <w:pPr>
              <w:jc w:val="both"/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SEMANA DE ANÁLISIS PARA ELABORACIÓN DE EVIDENCIA INTEGRADORA</w:t>
            </w:r>
          </w:p>
          <w:p w14:paraId="4D46F87F" w14:textId="095F4882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" w:type="pct"/>
          </w:tcPr>
          <w:p w14:paraId="36B7F1BC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49C18BB8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2119E431" w14:textId="3C786274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7953F72D" w14:textId="73E7B3B2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16-20 ENERO</w:t>
            </w:r>
          </w:p>
        </w:tc>
        <w:tc>
          <w:tcPr>
            <w:tcW w:w="452" w:type="pct"/>
          </w:tcPr>
          <w:p w14:paraId="253E6F36" w14:textId="17288ABE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pct"/>
          </w:tcPr>
          <w:p w14:paraId="673D39D0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1" w:type="pct"/>
          </w:tcPr>
          <w:p w14:paraId="32DFE08B" w14:textId="361D2531" w:rsidR="00C31CF9" w:rsidRPr="00C31CF9" w:rsidRDefault="00C31CF9" w:rsidP="00C31CF9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C31CF9" w:rsidRPr="008C4294" w14:paraId="6578E518" w14:textId="77777777" w:rsidTr="00C13B22">
        <w:trPr>
          <w:cantSplit/>
          <w:trHeight w:val="189"/>
        </w:trPr>
        <w:tc>
          <w:tcPr>
            <w:tcW w:w="353" w:type="pct"/>
            <w:vMerge/>
          </w:tcPr>
          <w:p w14:paraId="5063A480" w14:textId="77777777" w:rsidR="00C31CF9" w:rsidRPr="001D6C96" w:rsidRDefault="00C31CF9" w:rsidP="00C31CF9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435" w:type="pct"/>
            <w:vMerge/>
          </w:tcPr>
          <w:p w14:paraId="0B31FA41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998" w:type="pct"/>
          </w:tcPr>
          <w:p w14:paraId="19AAA170" w14:textId="1AE5A28F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CALIF. UNIDAD 3</w:t>
            </w:r>
          </w:p>
        </w:tc>
        <w:tc>
          <w:tcPr>
            <w:tcW w:w="185" w:type="pct"/>
          </w:tcPr>
          <w:p w14:paraId="41FFFE7C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14D2A8C0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70A08F16" w14:textId="4269312D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5A9E27D1" w14:textId="769A1B31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23 ENERO</w:t>
            </w:r>
          </w:p>
        </w:tc>
        <w:tc>
          <w:tcPr>
            <w:tcW w:w="452" w:type="pct"/>
          </w:tcPr>
          <w:p w14:paraId="006A5B44" w14:textId="2A1C981F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pct"/>
          </w:tcPr>
          <w:p w14:paraId="0B3BE71E" w14:textId="276D6085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1" w:type="pct"/>
          </w:tcPr>
          <w:p w14:paraId="141E3235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1CF9" w:rsidRPr="008C4294" w14:paraId="65E291DC" w14:textId="77777777" w:rsidTr="00C13B22">
        <w:trPr>
          <w:cantSplit/>
          <w:trHeight w:val="70"/>
        </w:trPr>
        <w:tc>
          <w:tcPr>
            <w:tcW w:w="353" w:type="pct"/>
            <w:vMerge/>
          </w:tcPr>
          <w:p w14:paraId="7C2CEE3B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7F7B9C1D" w14:textId="77777777" w:rsidR="00C31CF9" w:rsidRPr="00C31CF9" w:rsidRDefault="00C31CF9" w:rsidP="00C31CF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pct"/>
          </w:tcPr>
          <w:p w14:paraId="62BC3B80" w14:textId="11121F70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CALIF. EVIDENCIA INTEGRADORA</w:t>
            </w:r>
          </w:p>
        </w:tc>
        <w:tc>
          <w:tcPr>
            <w:tcW w:w="185" w:type="pct"/>
          </w:tcPr>
          <w:p w14:paraId="6A439742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" w:type="pct"/>
          </w:tcPr>
          <w:p w14:paraId="3E0E9F2F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5" w:type="pct"/>
          </w:tcPr>
          <w:p w14:paraId="51FDB09B" w14:textId="57EDA663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" w:type="pct"/>
          </w:tcPr>
          <w:p w14:paraId="0C6CFEAE" w14:textId="7F4CD03E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  <w:r w:rsidRPr="00C31CF9">
              <w:rPr>
                <w:rFonts w:cstheme="minorHAnsi"/>
                <w:sz w:val="20"/>
                <w:szCs w:val="20"/>
              </w:rPr>
              <w:t>25 Y 26 ENERO</w:t>
            </w:r>
          </w:p>
        </w:tc>
        <w:tc>
          <w:tcPr>
            <w:tcW w:w="452" w:type="pct"/>
          </w:tcPr>
          <w:p w14:paraId="4C7320EB" w14:textId="4348B8FD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3" w:type="pct"/>
          </w:tcPr>
          <w:p w14:paraId="77C2AAB0" w14:textId="1D7597AE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1" w:type="pct"/>
          </w:tcPr>
          <w:p w14:paraId="021B218B" w14:textId="77777777" w:rsidR="00C31CF9" w:rsidRPr="00C31CF9" w:rsidRDefault="00C31CF9" w:rsidP="00C31C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1CF9" w:rsidRPr="008C4294" w14:paraId="044C8E77" w14:textId="77777777" w:rsidTr="001A6158">
        <w:trPr>
          <w:cantSplit/>
          <w:trHeight w:val="70"/>
        </w:trPr>
        <w:tc>
          <w:tcPr>
            <w:tcW w:w="353" w:type="pct"/>
            <w:vMerge/>
            <w:vAlign w:val="center"/>
          </w:tcPr>
          <w:p w14:paraId="2B59555F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1D2CF781" w14:textId="77777777" w:rsidR="00C31CF9" w:rsidRPr="008C4294" w:rsidRDefault="00C31CF9" w:rsidP="00C31CF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8" w:type="pct"/>
          </w:tcPr>
          <w:p w14:paraId="611FC91B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1B730852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" w:type="pct"/>
            <w:vAlign w:val="center"/>
          </w:tcPr>
          <w:p w14:paraId="271300C4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" w:type="pct"/>
            <w:vAlign w:val="center"/>
          </w:tcPr>
          <w:p w14:paraId="1F1123EA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  <w:vAlign w:val="center"/>
          </w:tcPr>
          <w:p w14:paraId="6F9B9123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" w:type="pct"/>
          </w:tcPr>
          <w:p w14:paraId="3E1BD058" w14:textId="77777777" w:rsidR="00C31CF9" w:rsidRPr="008C4294" w:rsidRDefault="00C31CF9" w:rsidP="00C31C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3" w:type="pct"/>
          </w:tcPr>
          <w:p w14:paraId="4C1497B6" w14:textId="77777777" w:rsidR="00C31CF9" w:rsidRPr="008C4294" w:rsidRDefault="00C31CF9" w:rsidP="00C31C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1" w:type="pct"/>
          </w:tcPr>
          <w:p w14:paraId="4D0CEF7E" w14:textId="77777777" w:rsidR="00C31CF9" w:rsidRPr="008C4294" w:rsidRDefault="00C31CF9" w:rsidP="00C31C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1CF9" w:rsidRPr="008C4294" w14:paraId="1C15344C" w14:textId="130D45BE" w:rsidTr="00EF3AE7">
        <w:trPr>
          <w:cantSplit/>
        </w:trPr>
        <w:tc>
          <w:tcPr>
            <w:tcW w:w="353" w:type="pct"/>
            <w:vMerge/>
            <w:vAlign w:val="center"/>
          </w:tcPr>
          <w:p w14:paraId="3465A413" w14:textId="77777777" w:rsidR="00C31CF9" w:rsidRPr="008C4294" w:rsidRDefault="00C31CF9" w:rsidP="00C31CF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5" w:type="pct"/>
            <w:vMerge/>
          </w:tcPr>
          <w:p w14:paraId="7977A4AD" w14:textId="77777777" w:rsidR="00C31CF9" w:rsidRPr="008C4294" w:rsidRDefault="00C31CF9" w:rsidP="00C31C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12" w:type="pct"/>
            <w:gridSpan w:val="8"/>
          </w:tcPr>
          <w:p w14:paraId="67E8CD06" w14:textId="77777777" w:rsidR="00C31CF9" w:rsidRDefault="00C31CF9" w:rsidP="00C31CF9">
            <w:pPr>
              <w:rPr>
                <w:color w:val="000000"/>
                <w:sz w:val="20"/>
                <w:szCs w:val="27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  <w:r w:rsidR="00D2753F">
              <w:rPr>
                <w:color w:val="000000"/>
                <w:sz w:val="20"/>
                <w:szCs w:val="27"/>
              </w:rPr>
              <w:t>:</w:t>
            </w:r>
          </w:p>
          <w:p w14:paraId="361B8AC8" w14:textId="77777777" w:rsidR="00D2753F" w:rsidRDefault="00D2753F" w:rsidP="00C31CF9">
            <w:pPr>
              <w:rPr>
                <w:color w:val="000000"/>
                <w:sz w:val="20"/>
                <w:szCs w:val="27"/>
              </w:rPr>
            </w:pPr>
          </w:p>
          <w:p w14:paraId="6197377F" w14:textId="7F945EF0" w:rsidR="00D2753F" w:rsidRDefault="00D2753F" w:rsidP="00D2753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Elaborar un portafolio de evidencias digital:</w:t>
            </w:r>
          </w:p>
          <w:p w14:paraId="28333DE7" w14:textId="77777777" w:rsidR="00D2753F" w:rsidRDefault="00D2753F" w:rsidP="00D2753F">
            <w:pPr>
              <w:jc w:val="both"/>
            </w:pPr>
            <w:r>
              <w:t xml:space="preserve">Saberes (conocimientos, saberes, teóricos, conceptos) </w:t>
            </w:r>
          </w:p>
          <w:p w14:paraId="758A3D40" w14:textId="77777777" w:rsidR="00D2753F" w:rsidRDefault="00D2753F" w:rsidP="00D2753F">
            <w:pPr>
              <w:jc w:val="both"/>
            </w:pPr>
            <w:r>
              <w:t>● Muestra conocimiento sobre el marco normativo y organizativo del Sistema Educativo Mexicano, asume sus principios filosóficos, éticos, legales y normativos.</w:t>
            </w:r>
          </w:p>
          <w:p w14:paraId="18BED302" w14:textId="55348DC6" w:rsidR="00D2753F" w:rsidRDefault="00D2753F" w:rsidP="00D2753F">
            <w:pPr>
              <w:jc w:val="both"/>
            </w:pPr>
            <w:r>
              <w:t xml:space="preserve">● Muestra conocimiento de los componentes del sistema educativo mexicano, de las relaciones que existen entre ellos, de la manera en que se observa en la comunidad y de sus implicaciones en la práctica educativa y en el trabajo docente cotidiano. </w:t>
            </w:r>
          </w:p>
          <w:p w14:paraId="169A634F" w14:textId="77777777" w:rsidR="00D2753F" w:rsidRDefault="00D2753F" w:rsidP="00D2753F">
            <w:pPr>
              <w:jc w:val="both"/>
            </w:pPr>
            <w:r>
              <w:t xml:space="preserve">● Comprende los conceptos filosóficos básicos, como laicismo, gratuidad, obligatoriedad, federalismo educativo, excelencia, inclusión, interculturalidad, entre otros, desde las escuelas de pensamiento de los derechos humanos. </w:t>
            </w:r>
          </w:p>
          <w:p w14:paraId="2382173A" w14:textId="77777777" w:rsidR="00D2753F" w:rsidRDefault="00D2753F" w:rsidP="00D2753F">
            <w:pPr>
              <w:jc w:val="both"/>
            </w:pPr>
            <w:r>
              <w:t>Saber hacer (habilidades, destrezas, procedimientos, metodologías)</w:t>
            </w:r>
          </w:p>
          <w:p w14:paraId="6D3D7345" w14:textId="77777777" w:rsidR="00D2753F" w:rsidRDefault="00D2753F" w:rsidP="00D2753F">
            <w:pPr>
              <w:jc w:val="both"/>
            </w:pPr>
            <w:r>
              <w:t xml:space="preserve">● Realiza el análisis del fundamento jurídico mexicano respecto a los marcos internacionales de los derechos humanos y específicamente al derecho a la educación. </w:t>
            </w:r>
          </w:p>
          <w:p w14:paraId="2D94065B" w14:textId="29DBB863" w:rsidR="00D2753F" w:rsidRDefault="00D2753F" w:rsidP="00D2753F">
            <w:pPr>
              <w:jc w:val="both"/>
            </w:pPr>
            <w:r>
              <w:t xml:space="preserve">● Muestra habilidades para seleccionar y utilizar información. </w:t>
            </w:r>
          </w:p>
          <w:p w14:paraId="7CACDCC7" w14:textId="77777777" w:rsidR="00D2753F" w:rsidRDefault="00D2753F" w:rsidP="00D2753F">
            <w:pPr>
              <w:jc w:val="both"/>
            </w:pPr>
            <w:r>
              <w:t xml:space="preserve">● Usa las TIC para indagar y crear su portafolio digital. </w:t>
            </w:r>
          </w:p>
          <w:p w14:paraId="279505B9" w14:textId="77777777" w:rsidR="00D2753F" w:rsidRDefault="00D2753F" w:rsidP="00D2753F">
            <w:pPr>
              <w:jc w:val="both"/>
            </w:pPr>
            <w:r>
              <w:t xml:space="preserve">● Incluye citas, fuentes y referencias con formato APA. </w:t>
            </w:r>
          </w:p>
          <w:p w14:paraId="258A6C2C" w14:textId="77777777" w:rsidR="00D2753F" w:rsidRDefault="00D2753F" w:rsidP="00D2753F">
            <w:pPr>
              <w:jc w:val="both"/>
            </w:pPr>
            <w:r>
              <w:t xml:space="preserve">● Redacta de acuerdo a las reglas gramaticales y ortográficas </w:t>
            </w:r>
          </w:p>
          <w:p w14:paraId="0572D5F5" w14:textId="773E2124" w:rsidR="00D2753F" w:rsidRDefault="00D2753F" w:rsidP="00D2753F">
            <w:pPr>
              <w:jc w:val="both"/>
            </w:pPr>
            <w:bookmarkStart w:id="0" w:name="_GoBack"/>
            <w:bookmarkEnd w:id="0"/>
            <w:r>
              <w:t>Saber ser (valores, actitudes, esperanzas)</w:t>
            </w:r>
          </w:p>
          <w:p w14:paraId="11D055CB" w14:textId="0EFCB71F" w:rsidR="00D2753F" w:rsidRDefault="00D2753F" w:rsidP="00D2753F">
            <w:pPr>
              <w:jc w:val="both"/>
            </w:pPr>
            <w:r>
              <w:t xml:space="preserve">● Colabora y se compromete en la elaboración del trabajo. </w:t>
            </w:r>
          </w:p>
          <w:p w14:paraId="5E5F86FA" w14:textId="734DFC2E" w:rsidR="00D2753F" w:rsidRDefault="00D2753F" w:rsidP="00D2753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t>● Reconoce la diversidad cultural, la equidad educativa, la inclusión, la igualdad sustantiva, el respeto de los derechos humanos, la interculturalidad crítica y la excelencia, para contrarrestar prácticas que producen estereotipos, prejuicios y distinciones.</w:t>
            </w:r>
          </w:p>
          <w:p w14:paraId="6BFB5938" w14:textId="02430EB0" w:rsidR="00D2753F" w:rsidRPr="008C4294" w:rsidRDefault="00D2753F" w:rsidP="00D2753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4CED3E6" w14:textId="5381D460" w:rsidR="00C2780C" w:rsidRPr="008C429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0A3C534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005F049E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lastRenderedPageBreak/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5F049E">
        <w:trPr>
          <w:trHeight w:val="156"/>
        </w:trPr>
        <w:tc>
          <w:tcPr>
            <w:tcW w:w="1270" w:type="pct"/>
          </w:tcPr>
          <w:p w14:paraId="5783229A" w14:textId="0BC83718" w:rsidR="0020298B" w:rsidRPr="008C4294" w:rsidRDefault="00C31CF9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Diana Elizabeth Cerda Orocio</w:t>
            </w:r>
          </w:p>
        </w:tc>
        <w:tc>
          <w:tcPr>
            <w:tcW w:w="1791" w:type="pct"/>
          </w:tcPr>
          <w:p w14:paraId="0C27A537" w14:textId="4A6F18B6" w:rsidR="00817E91" w:rsidRDefault="00C31CF9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Gustavo Montalvan Zertuche</w:t>
            </w:r>
          </w:p>
          <w:p w14:paraId="5CD345AF" w14:textId="66029554" w:rsidR="000E0DF4" w:rsidRPr="008C4294" w:rsidRDefault="000E0DF4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pct"/>
          </w:tcPr>
          <w:p w14:paraId="30253F50" w14:textId="19536B15" w:rsidR="00817E91" w:rsidRPr="008C4294" w:rsidRDefault="00D2753F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Alina Lorena Arreola González </w:t>
            </w:r>
          </w:p>
        </w:tc>
        <w:tc>
          <w:tcPr>
            <w:tcW w:w="586" w:type="pct"/>
          </w:tcPr>
          <w:p w14:paraId="1FFAB9C1" w14:textId="68D68EAD" w:rsidR="00817E91" w:rsidRPr="008C4294" w:rsidRDefault="00C31CF9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2022</w:t>
            </w: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default" r:id="rId12"/>
      <w:footerReference w:type="default" r:id="rId13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96EEC" w14:textId="77777777" w:rsidR="00812E7B" w:rsidRDefault="00812E7B" w:rsidP="00901438">
      <w:pPr>
        <w:spacing w:after="0" w:line="240" w:lineRule="auto"/>
      </w:pPr>
      <w:r>
        <w:separator/>
      </w:r>
    </w:p>
  </w:endnote>
  <w:endnote w:type="continuationSeparator" w:id="0">
    <w:p w14:paraId="760231F5" w14:textId="77777777" w:rsidR="00812E7B" w:rsidRDefault="00812E7B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6E42183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 xml:space="preserve">V </w:t>
    </w:r>
    <w:r w:rsidR="00A918E2">
      <w:rPr>
        <w:rFonts w:ascii="Arial" w:hAnsi="Arial" w:cs="Arial"/>
        <w:color w:val="000000" w:themeColor="text1"/>
        <w:kern w:val="24"/>
        <w:sz w:val="20"/>
        <w:szCs w:val="20"/>
      </w:rPr>
      <w:t>22-23</w:t>
    </w:r>
  </w:p>
  <w:p w14:paraId="65EDCDBA" w14:textId="2D1EC44A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D2753F" w:rsidRPr="00D2753F">
      <w:rPr>
        <w:noProof/>
        <w:lang w:val="es-ES"/>
      </w:rPr>
      <w:t>8</w:t>
    </w:r>
    <w:r w:rsidR="00BB20DA">
      <w:fldChar w:fldCharType="end"/>
    </w:r>
    <w:r w:rsidR="00BB20DA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BB369" w14:textId="77777777" w:rsidR="00812E7B" w:rsidRDefault="00812E7B" w:rsidP="00901438">
      <w:pPr>
        <w:spacing w:after="0" w:line="240" w:lineRule="auto"/>
      </w:pPr>
      <w:r>
        <w:separator/>
      </w:r>
    </w:p>
  </w:footnote>
  <w:footnote w:type="continuationSeparator" w:id="0">
    <w:p w14:paraId="1EE5941A" w14:textId="77777777" w:rsidR="00812E7B" w:rsidRDefault="00812E7B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3DE9AE6B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918E2">
            <w:rPr>
              <w:rFonts w:ascii="Arial Narrow" w:hAnsi="Arial Narrow" w:cs="Arial"/>
              <w:b/>
            </w:rPr>
            <w:t>2022-2023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508AE25" w:rsidR="00052773" w:rsidRDefault="009D6091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D8C84" wp14:editId="17D4A44F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96507"/>
    <w:multiLevelType w:val="hybridMultilevel"/>
    <w:tmpl w:val="F85A4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63"/>
    <w:rsid w:val="0000259A"/>
    <w:rsid w:val="000056CA"/>
    <w:rsid w:val="00006C8E"/>
    <w:rsid w:val="00011182"/>
    <w:rsid w:val="00022A4E"/>
    <w:rsid w:val="00024B03"/>
    <w:rsid w:val="00027B5E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5211"/>
    <w:rsid w:val="000E0DF4"/>
    <w:rsid w:val="000E2814"/>
    <w:rsid w:val="000F09E6"/>
    <w:rsid w:val="000F10C5"/>
    <w:rsid w:val="001000FE"/>
    <w:rsid w:val="001105BA"/>
    <w:rsid w:val="00116A35"/>
    <w:rsid w:val="00122A47"/>
    <w:rsid w:val="001438B5"/>
    <w:rsid w:val="00164528"/>
    <w:rsid w:val="00177F56"/>
    <w:rsid w:val="00183DE4"/>
    <w:rsid w:val="001A27CA"/>
    <w:rsid w:val="001A4EB9"/>
    <w:rsid w:val="001A6158"/>
    <w:rsid w:val="001B39C6"/>
    <w:rsid w:val="001C11F0"/>
    <w:rsid w:val="001C775E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80644"/>
    <w:rsid w:val="002A31A3"/>
    <w:rsid w:val="002A4363"/>
    <w:rsid w:val="002A5465"/>
    <w:rsid w:val="002C741F"/>
    <w:rsid w:val="002E002C"/>
    <w:rsid w:val="002E15A7"/>
    <w:rsid w:val="002F42E5"/>
    <w:rsid w:val="00307B98"/>
    <w:rsid w:val="003205C6"/>
    <w:rsid w:val="00321225"/>
    <w:rsid w:val="00342290"/>
    <w:rsid w:val="0035261B"/>
    <w:rsid w:val="003561C5"/>
    <w:rsid w:val="00366F0D"/>
    <w:rsid w:val="00370136"/>
    <w:rsid w:val="003A7094"/>
    <w:rsid w:val="00401F61"/>
    <w:rsid w:val="00411229"/>
    <w:rsid w:val="004121BF"/>
    <w:rsid w:val="00420090"/>
    <w:rsid w:val="00447C6C"/>
    <w:rsid w:val="00480606"/>
    <w:rsid w:val="00481282"/>
    <w:rsid w:val="004856BA"/>
    <w:rsid w:val="00486F94"/>
    <w:rsid w:val="00487909"/>
    <w:rsid w:val="004D69F9"/>
    <w:rsid w:val="004E6CF2"/>
    <w:rsid w:val="005035F0"/>
    <w:rsid w:val="005156A9"/>
    <w:rsid w:val="005251E2"/>
    <w:rsid w:val="0053741D"/>
    <w:rsid w:val="005624DF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143E"/>
    <w:rsid w:val="0062292F"/>
    <w:rsid w:val="006261FD"/>
    <w:rsid w:val="006418EF"/>
    <w:rsid w:val="006634B6"/>
    <w:rsid w:val="006773F8"/>
    <w:rsid w:val="00687228"/>
    <w:rsid w:val="006948A7"/>
    <w:rsid w:val="006B0F1C"/>
    <w:rsid w:val="006B27C8"/>
    <w:rsid w:val="006B66EC"/>
    <w:rsid w:val="006D59A8"/>
    <w:rsid w:val="006D7D93"/>
    <w:rsid w:val="006F16E3"/>
    <w:rsid w:val="006F5A45"/>
    <w:rsid w:val="006F676A"/>
    <w:rsid w:val="00700B8E"/>
    <w:rsid w:val="00701A45"/>
    <w:rsid w:val="00711ABA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8023EF"/>
    <w:rsid w:val="00805367"/>
    <w:rsid w:val="008058BB"/>
    <w:rsid w:val="008116B5"/>
    <w:rsid w:val="00812E7B"/>
    <w:rsid w:val="00813711"/>
    <w:rsid w:val="00815AAC"/>
    <w:rsid w:val="00817E91"/>
    <w:rsid w:val="00824A3B"/>
    <w:rsid w:val="00824C30"/>
    <w:rsid w:val="008A10AC"/>
    <w:rsid w:val="008A1FFF"/>
    <w:rsid w:val="008A4BB1"/>
    <w:rsid w:val="008A6700"/>
    <w:rsid w:val="008A7DCE"/>
    <w:rsid w:val="008C036F"/>
    <w:rsid w:val="008C4294"/>
    <w:rsid w:val="008D7200"/>
    <w:rsid w:val="00901438"/>
    <w:rsid w:val="009078B1"/>
    <w:rsid w:val="00920013"/>
    <w:rsid w:val="00920D84"/>
    <w:rsid w:val="00940726"/>
    <w:rsid w:val="00953892"/>
    <w:rsid w:val="00961E9B"/>
    <w:rsid w:val="009650C9"/>
    <w:rsid w:val="00975756"/>
    <w:rsid w:val="009767DD"/>
    <w:rsid w:val="00990AFA"/>
    <w:rsid w:val="00996DED"/>
    <w:rsid w:val="009A040F"/>
    <w:rsid w:val="009A35B9"/>
    <w:rsid w:val="009A7A93"/>
    <w:rsid w:val="009A7EE6"/>
    <w:rsid w:val="009D543C"/>
    <w:rsid w:val="009D6091"/>
    <w:rsid w:val="009E5597"/>
    <w:rsid w:val="009E6DD9"/>
    <w:rsid w:val="00A1704E"/>
    <w:rsid w:val="00A20535"/>
    <w:rsid w:val="00A36C0F"/>
    <w:rsid w:val="00A36DA0"/>
    <w:rsid w:val="00A46120"/>
    <w:rsid w:val="00A50C4C"/>
    <w:rsid w:val="00A874AE"/>
    <w:rsid w:val="00A87849"/>
    <w:rsid w:val="00A918E2"/>
    <w:rsid w:val="00AA4EE3"/>
    <w:rsid w:val="00AC342B"/>
    <w:rsid w:val="00AD2E19"/>
    <w:rsid w:val="00AE4D2F"/>
    <w:rsid w:val="00B0006B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0753"/>
    <w:rsid w:val="00BB1CF1"/>
    <w:rsid w:val="00BB2064"/>
    <w:rsid w:val="00BB20DA"/>
    <w:rsid w:val="00BB37D6"/>
    <w:rsid w:val="00BB64D1"/>
    <w:rsid w:val="00BC0CB4"/>
    <w:rsid w:val="00BD1DCF"/>
    <w:rsid w:val="00BD64CD"/>
    <w:rsid w:val="00BD7576"/>
    <w:rsid w:val="00BF0930"/>
    <w:rsid w:val="00BF4450"/>
    <w:rsid w:val="00BF79EA"/>
    <w:rsid w:val="00C201E4"/>
    <w:rsid w:val="00C2780C"/>
    <w:rsid w:val="00C30FA7"/>
    <w:rsid w:val="00C30FD7"/>
    <w:rsid w:val="00C31CF9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7EE4"/>
    <w:rsid w:val="00CD2BDF"/>
    <w:rsid w:val="00CE47BA"/>
    <w:rsid w:val="00D2753F"/>
    <w:rsid w:val="00D36CD0"/>
    <w:rsid w:val="00D40811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D2D8B"/>
    <w:rsid w:val="00DE4DE4"/>
    <w:rsid w:val="00DF0E26"/>
    <w:rsid w:val="00DF2DD7"/>
    <w:rsid w:val="00DF3C6E"/>
    <w:rsid w:val="00DF77EF"/>
    <w:rsid w:val="00E01786"/>
    <w:rsid w:val="00E02F86"/>
    <w:rsid w:val="00E07B7F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B7604"/>
    <w:rsid w:val="00EC5121"/>
    <w:rsid w:val="00EC5C66"/>
    <w:rsid w:val="00EC7F12"/>
    <w:rsid w:val="00ED4BA2"/>
    <w:rsid w:val="00EF3AE7"/>
    <w:rsid w:val="00F00604"/>
    <w:rsid w:val="00F04699"/>
    <w:rsid w:val="00F04D2A"/>
    <w:rsid w:val="00F22ED1"/>
    <w:rsid w:val="00F32DCD"/>
    <w:rsid w:val="00F3381E"/>
    <w:rsid w:val="00F54B2C"/>
    <w:rsid w:val="00F628D0"/>
    <w:rsid w:val="00F80C66"/>
    <w:rsid w:val="00F878C7"/>
    <w:rsid w:val="00F96875"/>
    <w:rsid w:val="00FA3171"/>
    <w:rsid w:val="00FA69F5"/>
    <w:rsid w:val="00FB49DD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character" w:customStyle="1" w:styleId="jsgrdq">
    <w:name w:val="jsgrdq"/>
    <w:basedOn w:val="Fuentedeprrafopredeter"/>
    <w:rsid w:val="00C3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41.233.82/sistema/ActividadSalon/Cartera.asp?e=enep-00045&amp;c=1674507163&amp;p=76M7M183B130BA212ABA1304B2&amp;im=&amp;idMateria=6959&amp;z3=1063917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227/pys.num52-86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ip.congresosinaloa.gob.mx/Rev_IIP/rev/003/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os.juridicas.unam.mx/www/bjv/libros/9/4281/13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AC07A-D641-46EA-9567-60E20CE3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2586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SISTEMAS</cp:lastModifiedBy>
  <cp:revision>2</cp:revision>
  <cp:lastPrinted>2021-01-25T16:01:00Z</cp:lastPrinted>
  <dcterms:created xsi:type="dcterms:W3CDTF">2022-09-22T19:48:00Z</dcterms:created>
  <dcterms:modified xsi:type="dcterms:W3CDTF">2022-09-22T19:48:00Z</dcterms:modified>
</cp:coreProperties>
</file>