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AB" w:rsidRDefault="009F2AAB">
      <w:bookmarkStart w:id="0" w:name="_GoBack"/>
      <w:bookmarkEnd w:id="0"/>
    </w:p>
    <w:p w:rsidR="009F2AAB" w:rsidRDefault="009F2AAB"/>
    <w:p w:rsidR="009F2AAB" w:rsidRPr="007F1C39" w:rsidRDefault="007F1C39" w:rsidP="007F1C39">
      <w:pPr>
        <w:jc w:val="center"/>
        <w:rPr>
          <w:rFonts w:ascii="Arial" w:hAnsi="Arial" w:cs="Arial"/>
          <w:b/>
          <w:sz w:val="24"/>
          <w:szCs w:val="24"/>
        </w:rPr>
      </w:pPr>
      <w:r w:rsidRPr="007F1C39">
        <w:rPr>
          <w:rFonts w:ascii="Arial" w:hAnsi="Arial" w:cs="Arial"/>
          <w:b/>
          <w:sz w:val="24"/>
          <w:szCs w:val="24"/>
        </w:rPr>
        <w:t>Rúbrica para elaborar Planeación Didáctica</w:t>
      </w:r>
    </w:p>
    <w:p w:rsidR="009F2AAB" w:rsidRDefault="009F2AA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F2AAB" w:rsidTr="009F2AAB">
        <w:tc>
          <w:tcPr>
            <w:tcW w:w="2207" w:type="dxa"/>
          </w:tcPr>
          <w:p w:rsidR="009F2AAB" w:rsidRPr="009F2AAB" w:rsidRDefault="009F2AAB" w:rsidP="009F2A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Aspectos / nivel</w:t>
            </w:r>
          </w:p>
        </w:tc>
        <w:tc>
          <w:tcPr>
            <w:tcW w:w="2207" w:type="dxa"/>
          </w:tcPr>
          <w:p w:rsidR="009F2AAB" w:rsidRPr="009F2AAB" w:rsidRDefault="009F2AAB" w:rsidP="009F2A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Satisfactoria (3)</w:t>
            </w:r>
          </w:p>
        </w:tc>
        <w:tc>
          <w:tcPr>
            <w:tcW w:w="2207" w:type="dxa"/>
          </w:tcPr>
          <w:p w:rsidR="009F2AAB" w:rsidRPr="009F2AAB" w:rsidRDefault="009F2AAB" w:rsidP="009F2A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Aceptable (2)</w:t>
            </w:r>
          </w:p>
        </w:tc>
        <w:tc>
          <w:tcPr>
            <w:tcW w:w="2207" w:type="dxa"/>
          </w:tcPr>
          <w:p w:rsidR="009F2AAB" w:rsidRPr="009F2AAB" w:rsidRDefault="009F2AAB" w:rsidP="009F2A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Deficiente (1)</w:t>
            </w:r>
          </w:p>
        </w:tc>
      </w:tr>
      <w:tr w:rsidR="009F2AAB" w:rsidTr="009F2AAB">
        <w:tc>
          <w:tcPr>
            <w:tcW w:w="2207" w:type="dxa"/>
          </w:tcPr>
          <w:p w:rsidR="009F2AAB" w:rsidRPr="009F2AAB" w:rsidRDefault="009F2AAB" w:rsidP="009F2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de observación</w:t>
            </w:r>
          </w:p>
        </w:tc>
        <w:tc>
          <w:tcPr>
            <w:tcW w:w="2207" w:type="dxa"/>
          </w:tcPr>
          <w:p w:rsidR="009F2AAB" w:rsidRDefault="009F2AAB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plan general consid</w:t>
            </w:r>
            <w:r w:rsidR="00BE6CD9">
              <w:rPr>
                <w:sz w:val="20"/>
                <w:szCs w:val="20"/>
              </w:rPr>
              <w:t>era actividades de observación,</w:t>
            </w:r>
            <w:r>
              <w:rPr>
                <w:sz w:val="20"/>
                <w:szCs w:val="20"/>
              </w:rPr>
              <w:t xml:space="preserve"> práctica</w:t>
            </w:r>
            <w:r w:rsidR="00BE6CD9">
              <w:rPr>
                <w:sz w:val="20"/>
                <w:szCs w:val="20"/>
              </w:rPr>
              <w:t xml:space="preserve"> y ayudantía</w:t>
            </w:r>
          </w:p>
          <w:p w:rsidR="004A5BBC" w:rsidRPr="009F2AAB" w:rsidRDefault="004A5BBC" w:rsidP="009F2A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9F2AAB" w:rsidRPr="009F2AAB" w:rsidRDefault="004A5BBC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Plan general considera actividades de observación y práctica</w:t>
            </w:r>
          </w:p>
        </w:tc>
        <w:tc>
          <w:tcPr>
            <w:tcW w:w="2207" w:type="dxa"/>
          </w:tcPr>
          <w:p w:rsidR="009F2AAB" w:rsidRPr="009F2AAB" w:rsidRDefault="004A5BBC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plan general considera actividades de práctica</w:t>
            </w:r>
          </w:p>
        </w:tc>
      </w:tr>
      <w:tr w:rsidR="009F2AAB" w:rsidTr="009F2AAB">
        <w:tc>
          <w:tcPr>
            <w:tcW w:w="2207" w:type="dxa"/>
          </w:tcPr>
          <w:p w:rsidR="009F2AAB" w:rsidRPr="009F2AAB" w:rsidRDefault="004A5BBC" w:rsidP="009F2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de secuencias didáctica</w:t>
            </w:r>
          </w:p>
        </w:tc>
        <w:tc>
          <w:tcPr>
            <w:tcW w:w="2207" w:type="dxa"/>
          </w:tcPr>
          <w:p w:rsidR="009F2AAB" w:rsidRPr="009F2AAB" w:rsidRDefault="00D537F5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secuencias didácticas plantean</w:t>
            </w:r>
            <w:r w:rsidR="004A5BBC">
              <w:rPr>
                <w:sz w:val="20"/>
                <w:szCs w:val="20"/>
              </w:rPr>
              <w:t xml:space="preserve"> actividades claras y con orden lógico. Considera los temas de reflexión</w:t>
            </w:r>
            <w:r>
              <w:rPr>
                <w:sz w:val="20"/>
                <w:szCs w:val="20"/>
              </w:rPr>
              <w:t xml:space="preserve"> y los aprendizajes esperados del campo elegido. Identifica las necesidades de los alumnos y aplica estrategias de aprendizaje. Demuestra la relación de las actividades con el enfoque del campo seleccionado.</w:t>
            </w:r>
          </w:p>
        </w:tc>
        <w:tc>
          <w:tcPr>
            <w:tcW w:w="2207" w:type="dxa"/>
          </w:tcPr>
          <w:p w:rsidR="009F2AAB" w:rsidRPr="009F2AAB" w:rsidRDefault="00D537F5" w:rsidP="009F2AAB">
            <w:pPr>
              <w:jc w:val="both"/>
              <w:rPr>
                <w:sz w:val="20"/>
                <w:szCs w:val="20"/>
              </w:rPr>
            </w:pPr>
            <w:r w:rsidRPr="00D537F5">
              <w:rPr>
                <w:sz w:val="20"/>
                <w:szCs w:val="20"/>
              </w:rPr>
              <w:t>Las secuencias didácticas plantean actividades claras y</w:t>
            </w:r>
            <w:r>
              <w:rPr>
                <w:sz w:val="20"/>
                <w:szCs w:val="20"/>
              </w:rPr>
              <w:t xml:space="preserve"> sin orden lógico. Considera algunos temas de reflexión. Identifica necesidades de los </w:t>
            </w:r>
            <w:proofErr w:type="gramStart"/>
            <w:r>
              <w:rPr>
                <w:sz w:val="20"/>
                <w:szCs w:val="20"/>
              </w:rPr>
              <w:t>alumnos</w:t>
            </w:r>
            <w:proofErr w:type="gramEnd"/>
            <w:r>
              <w:rPr>
                <w:sz w:val="20"/>
                <w:szCs w:val="20"/>
              </w:rPr>
              <w:t xml:space="preserve"> pero no aplica estrategias de aprendizaje. Demuestra poca relación de las actividades con el enfoque del campo seleccionado</w:t>
            </w:r>
          </w:p>
        </w:tc>
        <w:tc>
          <w:tcPr>
            <w:tcW w:w="2207" w:type="dxa"/>
          </w:tcPr>
          <w:p w:rsidR="00237C4D" w:rsidRDefault="00237C4D" w:rsidP="009F2AA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La secuencias didácticas</w:t>
            </w:r>
            <w:proofErr w:type="gramEnd"/>
            <w:r>
              <w:rPr>
                <w:sz w:val="20"/>
                <w:szCs w:val="20"/>
              </w:rPr>
              <w:t xml:space="preserve"> se plantean confusas. No considera temas de reflexión ni de los aprendizajes esperados.</w:t>
            </w:r>
          </w:p>
          <w:p w:rsidR="009F2AAB" w:rsidRPr="009F2AAB" w:rsidRDefault="00237C4D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identifica necesidades </w:t>
            </w:r>
            <w:r w:rsidR="00EA66D9">
              <w:rPr>
                <w:sz w:val="20"/>
                <w:szCs w:val="20"/>
              </w:rPr>
              <w:t>de los estudiantes, ni aplica estrategias de aprendizaje.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2AAB" w:rsidTr="009F2AAB">
        <w:tc>
          <w:tcPr>
            <w:tcW w:w="2207" w:type="dxa"/>
          </w:tcPr>
          <w:p w:rsidR="009F2AAB" w:rsidRPr="009F2AAB" w:rsidRDefault="00EA66D9" w:rsidP="009F2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Instrumentos de evaluación </w:t>
            </w:r>
          </w:p>
        </w:tc>
        <w:tc>
          <w:tcPr>
            <w:tcW w:w="2207" w:type="dxa"/>
          </w:tcPr>
          <w:p w:rsidR="009F2AAB" w:rsidRPr="009F2AAB" w:rsidRDefault="00EA66D9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emplean diferentes instrumentos de evaluación para cada uno de las producciones</w:t>
            </w:r>
          </w:p>
        </w:tc>
        <w:tc>
          <w:tcPr>
            <w:tcW w:w="2207" w:type="dxa"/>
          </w:tcPr>
          <w:p w:rsidR="009F2AAB" w:rsidRPr="009F2AAB" w:rsidRDefault="00EA66D9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emplea un instrumento de evaluación para las producciones</w:t>
            </w:r>
          </w:p>
        </w:tc>
        <w:tc>
          <w:tcPr>
            <w:tcW w:w="2207" w:type="dxa"/>
          </w:tcPr>
          <w:p w:rsidR="009F2AAB" w:rsidRPr="009F2AAB" w:rsidRDefault="00EA66D9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emplea instrumento de evaluación para las producciones.</w:t>
            </w:r>
          </w:p>
        </w:tc>
      </w:tr>
      <w:tr w:rsidR="009F2AAB" w:rsidTr="009F2AAB">
        <w:tc>
          <w:tcPr>
            <w:tcW w:w="2207" w:type="dxa"/>
          </w:tcPr>
          <w:p w:rsidR="009F2AAB" w:rsidRPr="009F2AAB" w:rsidRDefault="00EA66D9" w:rsidP="009F2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 y presentación</w:t>
            </w:r>
          </w:p>
        </w:tc>
        <w:tc>
          <w:tcPr>
            <w:tcW w:w="2207" w:type="dxa"/>
          </w:tcPr>
          <w:p w:rsidR="009F2AAB" w:rsidRPr="009F2AAB" w:rsidRDefault="009F3F6B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las partes en orden. Organiza la planificación mediante estrategia de proyectos didácticos. Las planeaciones se presentan sin errores de ortografía </w:t>
            </w:r>
          </w:p>
        </w:tc>
        <w:tc>
          <w:tcPr>
            <w:tcW w:w="2207" w:type="dxa"/>
          </w:tcPr>
          <w:p w:rsidR="009F2AAB" w:rsidRPr="009F2AAB" w:rsidRDefault="009F3F6B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las partes con poco orden. Organiza la planificación mediante estrategias de proyectos didácticos. La planeación presenta algunos errores de ortografía.</w:t>
            </w:r>
          </w:p>
        </w:tc>
        <w:tc>
          <w:tcPr>
            <w:tcW w:w="2207" w:type="dxa"/>
          </w:tcPr>
          <w:p w:rsidR="009F2AAB" w:rsidRPr="009F2AAB" w:rsidRDefault="009F3F6B" w:rsidP="009F3F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las partes desordenadas. Organiza la planificación mediante estrategias de proyectos didácticos. La planeación presenta gran cantidad de errores ortográficos. </w:t>
            </w:r>
          </w:p>
        </w:tc>
      </w:tr>
      <w:tr w:rsidR="009F2AAB" w:rsidTr="009F2AAB">
        <w:tc>
          <w:tcPr>
            <w:tcW w:w="2207" w:type="dxa"/>
          </w:tcPr>
          <w:p w:rsidR="009F2AAB" w:rsidRPr="009F2AAB" w:rsidRDefault="009F3F6B" w:rsidP="009F2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Contenido </w:t>
            </w:r>
          </w:p>
        </w:tc>
        <w:tc>
          <w:tcPr>
            <w:tcW w:w="2207" w:type="dxa"/>
          </w:tcPr>
          <w:p w:rsidR="009F2AAB" w:rsidRPr="009F2AAB" w:rsidRDefault="007F1C39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dominio de contenidos: temas de reflexión y aprendizaje esperados. </w:t>
            </w:r>
          </w:p>
        </w:tc>
        <w:tc>
          <w:tcPr>
            <w:tcW w:w="2207" w:type="dxa"/>
          </w:tcPr>
          <w:p w:rsidR="009F2AAB" w:rsidRPr="009F2AAB" w:rsidRDefault="007F1C39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poco contenido : temas de reflexión y aprendizaje esperados</w:t>
            </w:r>
          </w:p>
        </w:tc>
        <w:tc>
          <w:tcPr>
            <w:tcW w:w="2207" w:type="dxa"/>
          </w:tcPr>
          <w:p w:rsidR="009F2AAB" w:rsidRPr="009F2AAB" w:rsidRDefault="007F1C39" w:rsidP="009F2A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presenta contenidos: temas de reflexión y aprendizajes esperados.</w:t>
            </w:r>
          </w:p>
        </w:tc>
      </w:tr>
    </w:tbl>
    <w:p w:rsidR="003461C1" w:rsidRDefault="003461C1"/>
    <w:sectPr w:rsidR="00346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EE"/>
    <w:rsid w:val="00237C4D"/>
    <w:rsid w:val="003461C1"/>
    <w:rsid w:val="004A5BBC"/>
    <w:rsid w:val="0078284D"/>
    <w:rsid w:val="007F1C39"/>
    <w:rsid w:val="008445EE"/>
    <w:rsid w:val="009F2AAB"/>
    <w:rsid w:val="009F3F6B"/>
    <w:rsid w:val="00BE6CD9"/>
    <w:rsid w:val="00D52FE1"/>
    <w:rsid w:val="00D537F5"/>
    <w:rsid w:val="00EA66D9"/>
    <w:rsid w:val="00F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204CC-EB2C-4573-BF9B-D35F9A2D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GARCIA ELIAS</dc:creator>
  <cp:keywords/>
  <dc:description/>
  <cp:lastModifiedBy>Ramiro</cp:lastModifiedBy>
  <cp:revision>2</cp:revision>
  <dcterms:created xsi:type="dcterms:W3CDTF">2023-06-16T00:24:00Z</dcterms:created>
  <dcterms:modified xsi:type="dcterms:W3CDTF">2023-06-16T00:24:00Z</dcterms:modified>
</cp:coreProperties>
</file>