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E6" w:rsidRDefault="00EF55E6" w:rsidP="00EF55E6">
      <w:pPr>
        <w:spacing w:line="360" w:lineRule="auto"/>
        <w:rPr>
          <w:rFonts w:ascii="Times New Roman" w:hAnsi="Times New Roman" w:cs="Times New Roman"/>
          <w:sz w:val="24"/>
        </w:rPr>
      </w:pPr>
    </w:p>
    <w:p w:rsidR="00EF55E6" w:rsidRDefault="00EF55E6" w:rsidP="00EF55E6">
      <w:pPr>
        <w:rPr>
          <w:rFonts w:ascii="Times New Roman" w:hAnsi="Times New Roman" w:cs="Times New Roman"/>
          <w:sz w:val="24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 wp14:anchorId="16844282" wp14:editId="6AF8427A">
            <wp:simplePos x="0" y="0"/>
            <wp:positionH relativeFrom="margin">
              <wp:posOffset>2138045</wp:posOffset>
            </wp:positionH>
            <wp:positionV relativeFrom="paragraph">
              <wp:posOffset>-753745</wp:posOffset>
            </wp:positionV>
            <wp:extent cx="1395730" cy="1037590"/>
            <wp:effectExtent l="0" t="0" r="0" b="0"/>
            <wp:wrapNone/>
            <wp:docPr id="25" name="Imagen 2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55E6" w:rsidRDefault="00EF55E6" w:rsidP="00EF55E6">
      <w:pPr>
        <w:rPr>
          <w:rFonts w:ascii="Arial Rounded MT Bold" w:hAnsi="Arial Rounded MT Bold"/>
          <w:sz w:val="6"/>
          <w:szCs w:val="6"/>
        </w:rPr>
      </w:pPr>
    </w:p>
    <w:p w:rsidR="00EF55E6" w:rsidRPr="00001E81" w:rsidRDefault="00EF55E6" w:rsidP="00EF55E6">
      <w:pPr>
        <w:jc w:val="center"/>
        <w:rPr>
          <w:rFonts w:ascii="Times New Roman" w:hAnsi="Times New Roman" w:cs="Times New Roman"/>
          <w:sz w:val="24"/>
          <w:szCs w:val="28"/>
        </w:rPr>
      </w:pPr>
      <w:r w:rsidRPr="00001E81">
        <w:rPr>
          <w:rFonts w:ascii="Times New Roman" w:hAnsi="Times New Roman" w:cs="Times New Roman"/>
          <w:sz w:val="24"/>
          <w:szCs w:val="28"/>
        </w:rPr>
        <w:t>Escuela Normal de Educación Preescolar</w:t>
      </w:r>
    </w:p>
    <w:p w:rsidR="00EF55E6" w:rsidRPr="00001E81" w:rsidRDefault="00EF55E6" w:rsidP="00EF55E6">
      <w:pPr>
        <w:jc w:val="center"/>
        <w:rPr>
          <w:rFonts w:ascii="Times New Roman" w:hAnsi="Times New Roman" w:cs="Times New Roman"/>
          <w:sz w:val="24"/>
          <w:szCs w:val="28"/>
        </w:rPr>
      </w:pPr>
      <w:r w:rsidRPr="00001E81">
        <w:rPr>
          <w:rFonts w:ascii="Times New Roman" w:hAnsi="Times New Roman" w:cs="Times New Roman"/>
          <w:sz w:val="24"/>
          <w:szCs w:val="28"/>
        </w:rPr>
        <w:t>Licenciatura en Educación Preescolar</w:t>
      </w:r>
    </w:p>
    <w:p w:rsidR="00EF55E6" w:rsidRPr="00001E81" w:rsidRDefault="00EF55E6" w:rsidP="00EF55E6">
      <w:pPr>
        <w:jc w:val="center"/>
        <w:rPr>
          <w:rFonts w:ascii="Times New Roman" w:hAnsi="Times New Roman" w:cs="Times New Roman"/>
          <w:sz w:val="24"/>
          <w:szCs w:val="28"/>
        </w:rPr>
      </w:pPr>
      <w:r w:rsidRPr="00001E81">
        <w:rPr>
          <w:rFonts w:ascii="Times New Roman" w:hAnsi="Times New Roman" w:cs="Times New Roman"/>
          <w:sz w:val="24"/>
          <w:szCs w:val="28"/>
        </w:rPr>
        <w:t>Ciclo escolar 2022 – 2023</w:t>
      </w:r>
    </w:p>
    <w:p w:rsidR="00EF55E6" w:rsidRPr="00001E81" w:rsidRDefault="00EF55E6" w:rsidP="00EF55E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F55E6" w:rsidRPr="00001E81" w:rsidRDefault="006C2EF0" w:rsidP="00EF55E6">
      <w:pPr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Estrategias de </w:t>
      </w:r>
      <w:r w:rsidR="00EF55E6" w:rsidRPr="00001E81">
        <w:rPr>
          <w:rFonts w:ascii="Times New Roman" w:hAnsi="Times New Roman" w:cs="Times New Roman"/>
          <w:bCs/>
          <w:sz w:val="24"/>
          <w:szCs w:val="28"/>
        </w:rPr>
        <w:t xml:space="preserve">Expresión Corporal y Danza </w:t>
      </w:r>
      <w:r>
        <w:rPr>
          <w:rFonts w:ascii="Times New Roman" w:hAnsi="Times New Roman" w:cs="Times New Roman"/>
          <w:bCs/>
          <w:sz w:val="24"/>
          <w:szCs w:val="28"/>
        </w:rPr>
        <w:t>en Preescolar</w:t>
      </w:r>
      <w:bookmarkStart w:id="0" w:name="_GoBack"/>
      <w:bookmarkEnd w:id="0"/>
    </w:p>
    <w:p w:rsidR="00EF55E6" w:rsidRPr="00001E81" w:rsidRDefault="00EF55E6" w:rsidP="00EF55E6">
      <w:pPr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001E81">
        <w:rPr>
          <w:rFonts w:ascii="Times New Roman" w:hAnsi="Times New Roman" w:cs="Times New Roman"/>
          <w:bCs/>
          <w:sz w:val="24"/>
          <w:szCs w:val="28"/>
        </w:rPr>
        <w:t>Mtro</w:t>
      </w:r>
      <w:r w:rsidRPr="00001E81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Pr="00001E81">
        <w:rPr>
          <w:rFonts w:ascii="Times New Roman" w:hAnsi="Times New Roman" w:cs="Times New Roman"/>
          <w:bCs/>
          <w:sz w:val="24"/>
          <w:szCs w:val="28"/>
        </w:rPr>
        <w:t>Manuel Federico Rodríguez Aguilar</w:t>
      </w:r>
    </w:p>
    <w:p w:rsidR="00EF55E6" w:rsidRPr="00001E81" w:rsidRDefault="00EF55E6" w:rsidP="00EF55E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F55E6" w:rsidRPr="00001E81" w:rsidRDefault="00EF55E6" w:rsidP="00EF55E6">
      <w:pPr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001E81">
        <w:rPr>
          <w:rFonts w:ascii="Times New Roman" w:hAnsi="Times New Roman" w:cs="Times New Roman"/>
          <w:bCs/>
          <w:sz w:val="24"/>
          <w:szCs w:val="28"/>
        </w:rPr>
        <w:t>Alumna:</w:t>
      </w:r>
    </w:p>
    <w:p w:rsidR="00EF55E6" w:rsidRPr="00001E81" w:rsidRDefault="00EF55E6" w:rsidP="00EF55E6">
      <w:pPr>
        <w:jc w:val="center"/>
        <w:rPr>
          <w:rFonts w:ascii="Times New Roman" w:hAnsi="Times New Roman" w:cs="Times New Roman"/>
          <w:sz w:val="24"/>
          <w:szCs w:val="28"/>
        </w:rPr>
      </w:pPr>
      <w:r w:rsidRPr="00001E81">
        <w:rPr>
          <w:rFonts w:ascii="Times New Roman" w:hAnsi="Times New Roman" w:cs="Times New Roman"/>
          <w:sz w:val="24"/>
          <w:szCs w:val="28"/>
        </w:rPr>
        <w:t>De León Huitrón Ramos Samanta       N.L. 7</w:t>
      </w:r>
    </w:p>
    <w:p w:rsidR="00EF55E6" w:rsidRDefault="00EF55E6" w:rsidP="00EF55E6">
      <w:pPr>
        <w:jc w:val="center"/>
        <w:rPr>
          <w:rFonts w:ascii="Times New Roman" w:hAnsi="Times New Roman" w:cs="Times New Roman"/>
          <w:sz w:val="24"/>
          <w:szCs w:val="28"/>
        </w:rPr>
      </w:pPr>
      <w:r w:rsidRPr="00001E81">
        <w:rPr>
          <w:rFonts w:ascii="Times New Roman" w:hAnsi="Times New Roman" w:cs="Times New Roman"/>
          <w:bCs/>
          <w:sz w:val="24"/>
          <w:szCs w:val="28"/>
        </w:rPr>
        <w:t>Grado:</w:t>
      </w:r>
      <w:r w:rsidRPr="00001E81">
        <w:rPr>
          <w:rFonts w:ascii="Times New Roman" w:hAnsi="Times New Roman" w:cs="Times New Roman"/>
          <w:sz w:val="24"/>
          <w:szCs w:val="28"/>
        </w:rPr>
        <w:t xml:space="preserve"> 3º         </w:t>
      </w:r>
      <w:r w:rsidRPr="00001E81">
        <w:rPr>
          <w:rFonts w:ascii="Times New Roman" w:hAnsi="Times New Roman" w:cs="Times New Roman"/>
          <w:bCs/>
          <w:sz w:val="24"/>
          <w:szCs w:val="28"/>
        </w:rPr>
        <w:t>Sección:</w:t>
      </w:r>
      <w:r w:rsidRPr="00001E81">
        <w:rPr>
          <w:rFonts w:ascii="Times New Roman" w:hAnsi="Times New Roman" w:cs="Times New Roman"/>
          <w:sz w:val="24"/>
          <w:szCs w:val="28"/>
        </w:rPr>
        <w:t xml:space="preserve"> B</w:t>
      </w:r>
    </w:p>
    <w:p w:rsidR="00EF55E6" w:rsidRDefault="00EF55E6" w:rsidP="00EF55E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F55E6" w:rsidRPr="00001E81" w:rsidRDefault="00EF55E6" w:rsidP="00EF55E6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Evidencia </w:t>
      </w:r>
      <w:r>
        <w:rPr>
          <w:rFonts w:ascii="Times New Roman" w:hAnsi="Times New Roman" w:cs="Times New Roman"/>
          <w:sz w:val="24"/>
          <w:szCs w:val="28"/>
        </w:rPr>
        <w:t>Unidad III</w:t>
      </w:r>
    </w:p>
    <w:p w:rsidR="00EF55E6" w:rsidRPr="00001E81" w:rsidRDefault="00EF55E6" w:rsidP="00EF55E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Competencias</w:t>
      </w:r>
      <w:r w:rsidRPr="00001E81">
        <w:rPr>
          <w:rFonts w:ascii="Times New Roman" w:hAnsi="Times New Roman" w:cs="Times New Roman"/>
          <w:sz w:val="24"/>
          <w:szCs w:val="28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F55E6" w:rsidRPr="00001E81" w:rsidTr="00FA141A">
        <w:trPr>
          <w:tblCellSpacing w:w="15" w:type="dxa"/>
        </w:trPr>
        <w:tc>
          <w:tcPr>
            <w:tcW w:w="0" w:type="auto"/>
            <w:hideMark/>
          </w:tcPr>
          <w:p w:rsidR="00EF55E6" w:rsidRPr="00001E81" w:rsidRDefault="00EF55E6" w:rsidP="00FA1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11B2693" wp14:editId="19A3B0BE">
                  <wp:extent cx="104775" cy="104775"/>
                  <wp:effectExtent l="0" t="0" r="9525" b="9525"/>
                  <wp:docPr id="8" name="Imagen 8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y alumnas para favorecer su desarrollo cognitivo y socioemocional.</w:t>
            </w:r>
          </w:p>
        </w:tc>
      </w:tr>
    </w:tbl>
    <w:p w:rsidR="00EF55E6" w:rsidRPr="00001E81" w:rsidRDefault="00EF55E6" w:rsidP="00EF55E6">
      <w:pP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9105"/>
      </w:tblGrid>
      <w:tr w:rsidR="00EF55E6" w:rsidRPr="00001E81" w:rsidTr="00FA141A">
        <w:trPr>
          <w:tblCellSpacing w:w="15" w:type="dxa"/>
        </w:trPr>
        <w:tc>
          <w:tcPr>
            <w:tcW w:w="0" w:type="auto"/>
            <w:hideMark/>
          </w:tcPr>
          <w:p w:rsidR="00EF55E6" w:rsidRPr="00001E81" w:rsidRDefault="00EF55E6" w:rsidP="00FA1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E8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7C02C9C" wp14:editId="627C305D">
                  <wp:extent cx="104775" cy="104775"/>
                  <wp:effectExtent l="0" t="0" r="9525" b="9525"/>
                  <wp:docPr id="9" name="Imagen 9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F55E6" w:rsidRPr="00001E81" w:rsidRDefault="00EF55E6" w:rsidP="00FA1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 y alumnas.</w:t>
            </w:r>
          </w:p>
        </w:tc>
      </w:tr>
    </w:tbl>
    <w:p w:rsidR="00EF55E6" w:rsidRPr="00001E81" w:rsidRDefault="00EF55E6" w:rsidP="00EF55E6">
      <w:pP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9105"/>
      </w:tblGrid>
      <w:tr w:rsidR="00EF55E6" w:rsidRPr="00001E81" w:rsidTr="00FA141A">
        <w:trPr>
          <w:tblCellSpacing w:w="15" w:type="dxa"/>
        </w:trPr>
        <w:tc>
          <w:tcPr>
            <w:tcW w:w="0" w:type="auto"/>
            <w:hideMark/>
          </w:tcPr>
          <w:p w:rsidR="00EF55E6" w:rsidRPr="00001E81" w:rsidRDefault="00EF55E6" w:rsidP="00FA1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E8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1585BDE" wp14:editId="45C925B2">
                  <wp:extent cx="104775" cy="104775"/>
                  <wp:effectExtent l="0" t="0" r="9525" b="9525"/>
                  <wp:docPr id="10" name="Imagen 10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F55E6" w:rsidRPr="00001E81" w:rsidRDefault="00EF55E6" w:rsidP="00FA1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y las alumnas en el marco del plan y programas de estudio.</w:t>
            </w:r>
          </w:p>
        </w:tc>
      </w:tr>
    </w:tbl>
    <w:p w:rsidR="00EF55E6" w:rsidRPr="00001E81" w:rsidRDefault="00EF55E6" w:rsidP="00EF55E6">
      <w:pP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9105"/>
      </w:tblGrid>
      <w:tr w:rsidR="00EF55E6" w:rsidRPr="00001E81" w:rsidTr="00FA141A">
        <w:trPr>
          <w:tblCellSpacing w:w="15" w:type="dxa"/>
        </w:trPr>
        <w:tc>
          <w:tcPr>
            <w:tcW w:w="0" w:type="auto"/>
            <w:hideMark/>
          </w:tcPr>
          <w:p w:rsidR="00EF55E6" w:rsidRPr="00001E81" w:rsidRDefault="00EF55E6" w:rsidP="00FA1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E8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0B7F388" wp14:editId="3C068864">
                  <wp:extent cx="104775" cy="104775"/>
                  <wp:effectExtent l="0" t="0" r="9525" b="9525"/>
                  <wp:docPr id="11" name="Imagen 11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F55E6" w:rsidRPr="00001E81" w:rsidRDefault="00EF55E6" w:rsidP="00FA1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 y alumnas.</w:t>
            </w:r>
          </w:p>
        </w:tc>
      </w:tr>
    </w:tbl>
    <w:p w:rsidR="00EF55E6" w:rsidRPr="00001E81" w:rsidRDefault="00EF55E6" w:rsidP="00EF55E6">
      <w:pP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9105"/>
      </w:tblGrid>
      <w:tr w:rsidR="00EF55E6" w:rsidRPr="00001E81" w:rsidTr="00FA141A">
        <w:trPr>
          <w:tblCellSpacing w:w="15" w:type="dxa"/>
        </w:trPr>
        <w:tc>
          <w:tcPr>
            <w:tcW w:w="0" w:type="auto"/>
            <w:hideMark/>
          </w:tcPr>
          <w:p w:rsidR="00EF55E6" w:rsidRPr="00001E81" w:rsidRDefault="00EF55E6" w:rsidP="00FA1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E8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1AB31F4" wp14:editId="7FA83E5F">
                  <wp:extent cx="104775" cy="104775"/>
                  <wp:effectExtent l="0" t="0" r="9525" b="9525"/>
                  <wp:docPr id="12" name="Imagen 12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F55E6" w:rsidRPr="00001E81" w:rsidRDefault="00EF55E6" w:rsidP="00FA1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EF55E6" w:rsidRPr="00001E81" w:rsidRDefault="00EF55E6" w:rsidP="00EF55E6">
      <w:pPr>
        <w:rPr>
          <w:rFonts w:ascii="Times New Roman" w:hAnsi="Times New Roman" w:cs="Times New Roman"/>
          <w:sz w:val="24"/>
          <w:szCs w:val="28"/>
        </w:rPr>
      </w:pPr>
    </w:p>
    <w:p w:rsidR="00EF55E6" w:rsidRPr="00EF55E6" w:rsidRDefault="00EF55E6" w:rsidP="00EF55E6">
      <w:pPr>
        <w:jc w:val="center"/>
        <w:rPr>
          <w:rFonts w:ascii="Times New Roman" w:hAnsi="Times New Roman" w:cs="Times New Roman"/>
          <w:sz w:val="24"/>
          <w:szCs w:val="28"/>
        </w:rPr>
      </w:pPr>
      <w:r w:rsidRPr="00001E81">
        <w:rPr>
          <w:rFonts w:ascii="Times New Roman" w:hAnsi="Times New Roman" w:cs="Times New Roman"/>
          <w:sz w:val="24"/>
          <w:szCs w:val="28"/>
        </w:rPr>
        <w:t xml:space="preserve">Saltillo, Coahuila de Zaragoza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18 de junio </w:t>
      </w:r>
      <w:r w:rsidRPr="00001E81">
        <w:rPr>
          <w:rFonts w:ascii="Times New Roman" w:hAnsi="Times New Roman" w:cs="Times New Roman"/>
          <w:sz w:val="24"/>
          <w:szCs w:val="28"/>
        </w:rPr>
        <w:t>de 2023</w:t>
      </w:r>
    </w:p>
    <w:p w:rsidR="00567F5D" w:rsidRPr="00902E51" w:rsidRDefault="009F5250" w:rsidP="003B71BC">
      <w:pPr>
        <w:spacing w:after="480" w:line="480" w:lineRule="auto"/>
        <w:ind w:firstLine="720"/>
        <w:rPr>
          <w:rFonts w:ascii="Times New Roman" w:hAnsi="Times New Roman" w:cs="Times New Roman"/>
        </w:rPr>
      </w:pPr>
      <w:r w:rsidRPr="00902E51">
        <w:rPr>
          <w:rFonts w:ascii="Times New Roman" w:hAnsi="Times New Roman" w:cs="Times New Roman"/>
        </w:rPr>
        <w:lastRenderedPageBreak/>
        <w:t xml:space="preserve">A continuación, en este trabajo se realizará un análisis de los contenidos abordados durante el sexto semestre dentro del curso de </w:t>
      </w:r>
      <w:r w:rsidR="006C2EF0">
        <w:rPr>
          <w:rFonts w:ascii="Times New Roman" w:hAnsi="Times New Roman" w:cs="Times New Roman"/>
        </w:rPr>
        <w:t xml:space="preserve">Estrategias de </w:t>
      </w:r>
      <w:r w:rsidRPr="00902E51">
        <w:rPr>
          <w:rFonts w:ascii="Times New Roman" w:hAnsi="Times New Roman" w:cs="Times New Roman"/>
        </w:rPr>
        <w:t>Expresión Corporal y Danza</w:t>
      </w:r>
      <w:r w:rsidR="006C2EF0">
        <w:rPr>
          <w:rFonts w:ascii="Times New Roman" w:hAnsi="Times New Roman" w:cs="Times New Roman"/>
        </w:rPr>
        <w:t xml:space="preserve"> en preescolar</w:t>
      </w:r>
      <w:r w:rsidRPr="00902E51">
        <w:rPr>
          <w:rFonts w:ascii="Times New Roman" w:hAnsi="Times New Roman" w:cs="Times New Roman"/>
        </w:rPr>
        <w:t xml:space="preserve">. En primera instancia se realizó una actividad para conocer el nivel de acercamiento que de manera personal cada alumna había tenido previamente con la expresión corporal y la danza. Tristemente, la mayoría del grupo no había tenido experiencias relacionadas con las habilidades artísticas de ningún tipo y considero que eso en parte puede deberse a que no existió un acercamiento a las mismas desde las primeras etapas de su vida. </w:t>
      </w:r>
    </w:p>
    <w:p w:rsidR="003B71BC" w:rsidRPr="00902E51" w:rsidRDefault="003B71BC" w:rsidP="003B71BC">
      <w:pPr>
        <w:spacing w:after="480" w:line="480" w:lineRule="auto"/>
        <w:ind w:firstLine="720"/>
        <w:rPr>
          <w:rFonts w:ascii="Times New Roman" w:hAnsi="Times New Roman" w:cs="Times New Roman"/>
          <w:sz w:val="24"/>
        </w:rPr>
      </w:pPr>
      <w:r w:rsidRPr="00902E51">
        <w:rPr>
          <w:rFonts w:ascii="Times New Roman" w:hAnsi="Times New Roman" w:cs="Times New Roman"/>
          <w:sz w:val="24"/>
        </w:rPr>
        <w:t>La educación artística en la infancia es uno de los recursos fundamentales para el aprendizaje. A través de ella los más pequeños, especialmente los que todavía no pueden expresarse a través del lenguaje, son capaces de comunicarse, de expresar sus emociones, sus preocupaciones, y de liberar sus sentimientos, ya que el arte trabaja los diferentes lenguajes comunicativos. El arte nos implica emocionalmente y nos hace pensar a través de la acción, la creatividad, la metáfora, el símbolo, la investigación, el movimiento y la experimentación con objetos y materiales; y esta es la manera natural que tienen los niños para aprender, especialmente entre los 0 y los 6 años.</w:t>
      </w:r>
    </w:p>
    <w:p w:rsidR="009F5250" w:rsidRDefault="003B71BC" w:rsidP="003B71BC">
      <w:pPr>
        <w:spacing w:after="480" w:line="480" w:lineRule="auto"/>
        <w:ind w:firstLine="720"/>
        <w:rPr>
          <w:rFonts w:ascii="Times New Roman" w:hAnsi="Times New Roman" w:cs="Times New Roman"/>
        </w:rPr>
      </w:pPr>
      <w:r w:rsidRPr="00902E51">
        <w:rPr>
          <w:rFonts w:ascii="Times New Roman" w:hAnsi="Times New Roman" w:cs="Times New Roman"/>
        </w:rPr>
        <w:t xml:space="preserve">Como docentes tenemos la tarea de favorecer el autodescubrimiento del niño y estimular la profundidad de su expresión. Al enseñar arte sobre nosotros recae la importante tarea de crear una atmósfera que conduzca a la inventiva, a la exploración y a la producción. Un aspecto importante a tomar en cuenta es que no tenemos la responsabilidad de crear artistas, si no que nuestra labor se encamina más bien, a posibilitar el acercamiento de los alumnos a un contexto artístico, que les permita reconocer y valorar sus representaciones, despertando su interés por la expresión a través de estos medios y creando quizá artistas famosos. </w:t>
      </w:r>
    </w:p>
    <w:p w:rsidR="006E0196" w:rsidRDefault="00E065C5" w:rsidP="003B71BC">
      <w:pPr>
        <w:spacing w:after="480" w:line="480" w:lineRule="auto"/>
        <w:ind w:firstLine="720"/>
        <w:rPr>
          <w:rFonts w:ascii="Times New Roman" w:hAnsi="Times New Roman" w:cs="Times New Roman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4DB519FE" wp14:editId="37B30568">
            <wp:simplePos x="0" y="0"/>
            <wp:positionH relativeFrom="margin">
              <wp:posOffset>2762250</wp:posOffset>
            </wp:positionH>
            <wp:positionV relativeFrom="margin">
              <wp:posOffset>1400175</wp:posOffset>
            </wp:positionV>
            <wp:extent cx="3257550" cy="1714500"/>
            <wp:effectExtent l="0" t="0" r="0" b="0"/>
            <wp:wrapSquare wrapText="bothSides"/>
            <wp:docPr id="3" name="Imagen 3" descr="https://tse2.mm.bing.net/th?id=OIP.TqUePi7Pih3AVIlPfli6JQHaD5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2.mm.bing.net/th?id=OIP.TqUePi7Pih3AVIlPfli6JQHaD5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196">
        <w:rPr>
          <w:rFonts w:ascii="Times New Roman" w:hAnsi="Times New Roman" w:cs="Times New Roman"/>
        </w:rPr>
        <w:t>Para instruirnos dentro de la educac</w:t>
      </w:r>
      <w:r w:rsidR="001C0108">
        <w:rPr>
          <w:rFonts w:ascii="Times New Roman" w:hAnsi="Times New Roman" w:cs="Times New Roman"/>
        </w:rPr>
        <w:t xml:space="preserve">ión artística nos adentramos en los conceptos básicos de la expresión corporal y la danza como lo son el movimiento, el manejo coreográfico, el espacio y la improvisación, los cuales son elementos esenciales que deben trabajarse incluso desde los primeros años de vida para favorecer un desarrollo motor y de lenguaje adecuados en los niños. </w:t>
      </w:r>
    </w:p>
    <w:p w:rsidR="00E065C5" w:rsidRDefault="00E065C5" w:rsidP="003B71BC">
      <w:pPr>
        <w:spacing w:after="480" w:line="480" w:lineRule="auto"/>
        <w:ind w:firstLine="720"/>
        <w:rPr>
          <w:rFonts w:ascii="Times New Roman" w:hAnsi="Times New Roman" w:cs="Times New Roman"/>
        </w:rPr>
      </w:pPr>
    </w:p>
    <w:p w:rsidR="00E065C5" w:rsidRDefault="00E065C5" w:rsidP="003B71BC">
      <w:pPr>
        <w:spacing w:after="480" w:line="480" w:lineRule="auto"/>
        <w:ind w:firstLine="720"/>
        <w:rPr>
          <w:rFonts w:ascii="Times New Roman" w:hAnsi="Times New Roman" w:cs="Times New Roman"/>
        </w:rPr>
      </w:pPr>
    </w:p>
    <w:p w:rsidR="00E065C5" w:rsidRPr="00902E51" w:rsidRDefault="00E065C5" w:rsidP="003B71BC">
      <w:pPr>
        <w:spacing w:after="480" w:line="480" w:lineRule="auto"/>
        <w:ind w:firstLine="720"/>
        <w:rPr>
          <w:rFonts w:ascii="Times New Roman" w:hAnsi="Times New Roman" w:cs="Times New Roman"/>
        </w:rPr>
      </w:pPr>
    </w:p>
    <w:p w:rsidR="003B71BC" w:rsidRPr="00902E51" w:rsidRDefault="003B71BC" w:rsidP="003B71BC">
      <w:pPr>
        <w:spacing w:after="480" w:line="480" w:lineRule="auto"/>
        <w:ind w:firstLine="720"/>
        <w:rPr>
          <w:rFonts w:ascii="Times New Roman" w:hAnsi="Times New Roman" w:cs="Times New Roman"/>
        </w:rPr>
      </w:pPr>
      <w:r w:rsidRPr="00902E51">
        <w:rPr>
          <w:rFonts w:ascii="Times New Roman" w:hAnsi="Times New Roman" w:cs="Times New Roman"/>
        </w:rPr>
        <w:t xml:space="preserve">Para dar cumplimiento con los objetivos del curso, realizamos en distintas ocasiones monografías sobre varios estados de la República Mexicana, en las cuales investigamos sobre su geografía, hidrografía y orografía, además de cuestiones culturales como sus museos y sus bailes típicos. Esto fue de mucha utilidad para poder aprender más acerca de nuestra propia cultura mexicana y sus variaciones según la zona geográfica, ya que incluso en estados ubicados dentro de la misma, puede observarse una amplia diferencia en sus costumbres y tradiciones. </w:t>
      </w:r>
    </w:p>
    <w:p w:rsidR="00902E51" w:rsidRPr="00902E51" w:rsidRDefault="00E065C5" w:rsidP="00E065C5">
      <w:pPr>
        <w:spacing w:after="480" w:line="480" w:lineRule="auto"/>
        <w:ind w:firstLine="720"/>
        <w:rPr>
          <w:rFonts w:ascii="Times New Roman" w:hAnsi="Times New Roman" w:cs="Times New Roman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9A8E1B5" wp14:editId="2EE780A5">
            <wp:simplePos x="0" y="0"/>
            <wp:positionH relativeFrom="margin">
              <wp:posOffset>3038475</wp:posOffset>
            </wp:positionH>
            <wp:positionV relativeFrom="margin">
              <wp:posOffset>7105650</wp:posOffset>
            </wp:positionV>
            <wp:extent cx="3048000" cy="1714500"/>
            <wp:effectExtent l="0" t="0" r="0" b="0"/>
            <wp:wrapSquare wrapText="bothSides"/>
            <wp:docPr id="2" name="Imagen 2" descr="https://tse1.mm.bing.net/th?id=OIP.sjtMMDAueGCwdGmUkSumPAHaEK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1.mm.bing.net/th?id=OIP.sjtMMDAueGCwdGmUkSumPAHaEK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2E51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907F8BB" wp14:editId="01DDF3CE">
            <wp:simplePos x="0" y="0"/>
            <wp:positionH relativeFrom="margin">
              <wp:posOffset>314325</wp:posOffset>
            </wp:positionH>
            <wp:positionV relativeFrom="margin">
              <wp:posOffset>7105650</wp:posOffset>
            </wp:positionV>
            <wp:extent cx="2571750" cy="1714500"/>
            <wp:effectExtent l="0" t="0" r="0" b="0"/>
            <wp:wrapSquare wrapText="bothSides"/>
            <wp:docPr id="1" name="Imagen 1" descr="https://tse4.mm.bing.net/th?id=OIP._89zCISlJOQDEyU9qvvf-AHaE7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_89zCISlJOQDEyU9qvvf-AHaE7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49B" w:rsidRPr="00902E51">
        <w:rPr>
          <w:rFonts w:ascii="Times New Roman" w:hAnsi="Times New Roman" w:cs="Times New Roman"/>
        </w:rPr>
        <w:t xml:space="preserve">Asimismo, aprendimos sobre las coreografías </w:t>
      </w:r>
      <w:r w:rsidR="00902E51" w:rsidRPr="00902E51">
        <w:rPr>
          <w:rFonts w:ascii="Times New Roman" w:hAnsi="Times New Roman" w:cs="Times New Roman"/>
        </w:rPr>
        <w:t>más</w:t>
      </w:r>
      <w:r w:rsidR="004E649B" w:rsidRPr="00902E51">
        <w:rPr>
          <w:rFonts w:ascii="Times New Roman" w:hAnsi="Times New Roman" w:cs="Times New Roman"/>
        </w:rPr>
        <w:t xml:space="preserve"> representativas del mundo y realizamos una investigación de los bailes típicos de distintos países. Al realizar este trabajo pude constatar que, a pesar de mantener características, vestuarios e indumentaria muy distintos, cada país comparte el mismo propósito </w:t>
      </w:r>
      <w:r w:rsidR="00902E51" w:rsidRPr="00902E51">
        <w:rPr>
          <w:rFonts w:ascii="Times New Roman" w:hAnsi="Times New Roman" w:cs="Times New Roman"/>
        </w:rPr>
        <w:t xml:space="preserve">al interpretar sus danzas, el de venerar a sus antepasados, agradecer </w:t>
      </w:r>
      <w:r>
        <w:rPr>
          <w:rFonts w:ascii="Times New Roman" w:hAnsi="Times New Roman" w:cs="Times New Roman"/>
        </w:rPr>
        <w:t>su historia y su trayectoria.</w:t>
      </w:r>
    </w:p>
    <w:p w:rsidR="00902E51" w:rsidRDefault="00A17393" w:rsidP="00902E51">
      <w:pPr>
        <w:spacing w:after="48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4AE919DD" wp14:editId="6B920781">
            <wp:simplePos x="0" y="0"/>
            <wp:positionH relativeFrom="margin">
              <wp:posOffset>3305175</wp:posOffset>
            </wp:positionH>
            <wp:positionV relativeFrom="margin">
              <wp:posOffset>3067050</wp:posOffset>
            </wp:positionV>
            <wp:extent cx="2581275" cy="1714500"/>
            <wp:effectExtent l="0" t="0" r="9525" b="0"/>
            <wp:wrapSquare wrapText="bothSides"/>
            <wp:docPr id="5" name="Imagen 5" descr="https://tse4.mm.bing.net/th?id=OIP.VWXZrLdcENJVQ1jdXokKHQHaE6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se4.mm.bing.net/th?id=OIP.VWXZrLdcENJVQ1jdXokKHQHaE6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65C5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48247135" wp14:editId="3917EA00">
            <wp:simplePos x="0" y="0"/>
            <wp:positionH relativeFrom="margin">
              <wp:posOffset>333375</wp:posOffset>
            </wp:positionH>
            <wp:positionV relativeFrom="margin">
              <wp:posOffset>3067050</wp:posOffset>
            </wp:positionV>
            <wp:extent cx="2571750" cy="1714500"/>
            <wp:effectExtent l="0" t="0" r="0" b="0"/>
            <wp:wrapSquare wrapText="bothSides"/>
            <wp:docPr id="4" name="Imagen 4" descr="https://tse1.mm.bing.net/th?id=OIP.UM0yofWtfvZNY8lthhKpzgHaE8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e1.mm.bing.net/th?id=OIP.UM0yofWtfvZNY8lthhKpzgHaE8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E51" w:rsidRPr="00902E51">
        <w:rPr>
          <w:rFonts w:ascii="Times New Roman" w:hAnsi="Times New Roman" w:cs="Times New Roman"/>
        </w:rPr>
        <w:t xml:space="preserve">Aprendimos también algunas coreografías de las cuales habíamos </w:t>
      </w:r>
      <w:r w:rsidR="00E065C5">
        <w:rPr>
          <w:rFonts w:ascii="Times New Roman" w:hAnsi="Times New Roman" w:cs="Times New Roman"/>
        </w:rPr>
        <w:t>investigado con anterioridad como la danza de Parac</w:t>
      </w:r>
      <w:r>
        <w:rPr>
          <w:rFonts w:ascii="Times New Roman" w:hAnsi="Times New Roman" w:cs="Times New Roman"/>
        </w:rPr>
        <w:t xml:space="preserve">hicos del estado de Chihuahua, </w:t>
      </w:r>
      <w:r w:rsidR="00E065C5">
        <w:rPr>
          <w:rFonts w:ascii="Times New Roman" w:hAnsi="Times New Roman" w:cs="Times New Roman"/>
        </w:rPr>
        <w:t>la danza de Concheros del estado de Querétaro,</w:t>
      </w:r>
      <w:r w:rsidR="00902E51" w:rsidRPr="00902E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Flor de Piña del estado de Oaxaca, y </w:t>
      </w:r>
      <w:proofErr w:type="spellStart"/>
      <w:r>
        <w:rPr>
          <w:rFonts w:ascii="Times New Roman" w:hAnsi="Times New Roman" w:cs="Times New Roman"/>
        </w:rPr>
        <w:t>Paloteros</w:t>
      </w:r>
      <w:proofErr w:type="spellEnd"/>
      <w:r>
        <w:rPr>
          <w:rFonts w:ascii="Times New Roman" w:hAnsi="Times New Roman" w:cs="Times New Roman"/>
        </w:rPr>
        <w:t xml:space="preserve"> de Guanajuato, </w:t>
      </w:r>
      <w:r w:rsidR="00902E51" w:rsidRPr="00902E51">
        <w:rPr>
          <w:rFonts w:ascii="Times New Roman" w:hAnsi="Times New Roman" w:cs="Times New Roman"/>
        </w:rPr>
        <w:t xml:space="preserve">lo cual me trajo muy buenos recuerdos de mi experiencia dentro de la danza </w:t>
      </w:r>
      <w:r w:rsidR="00902E51">
        <w:rPr>
          <w:rFonts w:ascii="Times New Roman" w:hAnsi="Times New Roman" w:cs="Times New Roman"/>
        </w:rPr>
        <w:t xml:space="preserve">folclórica. Considero que abordar este tipo de contenidos tiene gran relevancia para nuestra formación como docentes ya que </w:t>
      </w:r>
      <w:r w:rsidR="00902E51">
        <w:rPr>
          <w:rFonts w:ascii="Times New Roman" w:hAnsi="Times New Roman" w:cs="Times New Roman"/>
          <w:sz w:val="24"/>
        </w:rPr>
        <w:t>l</w:t>
      </w:r>
      <w:r w:rsidR="00902E51">
        <w:rPr>
          <w:rFonts w:ascii="Times New Roman" w:hAnsi="Times New Roman" w:cs="Times New Roman"/>
          <w:sz w:val="24"/>
        </w:rPr>
        <w:t xml:space="preserve">a educación ha cambiado a lo largo del tiempo; en la actualidad ya no solo tienen importancia los aspectos académicos, sino también el desarrollo de habilidades socioemocionales y artísticas que brindan al individuo las herramientas necesarias para desenvolverse adecuadamente en su contexto y pasar a formar parte activa de una sociedad. </w:t>
      </w:r>
    </w:p>
    <w:p w:rsidR="00E065C5" w:rsidRDefault="00A17393" w:rsidP="00902E51">
      <w:pPr>
        <w:spacing w:after="48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3248025</wp:posOffset>
            </wp:positionH>
            <wp:positionV relativeFrom="margin">
              <wp:posOffset>5057775</wp:posOffset>
            </wp:positionV>
            <wp:extent cx="2638425" cy="1714500"/>
            <wp:effectExtent l="0" t="0" r="9525" b="0"/>
            <wp:wrapSquare wrapText="bothSides"/>
            <wp:docPr id="7" name="Imagen 7" descr="https://tse4.mm.bing.net/th?id=OIP.nC2uPQqa1SkFFg30ht7JVgHaEK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se4.mm.bing.net/th?id=OIP.nC2uPQqa1SkFFg30ht7JVgHaEK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756D91A3" wp14:editId="0778FEFF">
            <wp:simplePos x="0" y="0"/>
            <wp:positionH relativeFrom="margin">
              <wp:posOffset>333375</wp:posOffset>
            </wp:positionH>
            <wp:positionV relativeFrom="margin">
              <wp:posOffset>5105400</wp:posOffset>
            </wp:positionV>
            <wp:extent cx="2571750" cy="1714500"/>
            <wp:effectExtent l="0" t="0" r="0" b="0"/>
            <wp:wrapSquare wrapText="bothSides"/>
            <wp:docPr id="6" name="Imagen 6" descr="https://tse4.mm.bing.net/th?id=OIP.AVGkL1f1AmT2nuTEgSGflwHaE8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se4.mm.bing.net/th?id=OIP.AVGkL1f1AmT2nuTEgSGflwHaE8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7393" w:rsidRPr="00902E51" w:rsidRDefault="00A17393" w:rsidP="00902E51">
      <w:pPr>
        <w:spacing w:after="480" w:line="480" w:lineRule="auto"/>
        <w:ind w:firstLine="720"/>
        <w:rPr>
          <w:rFonts w:ascii="Times New Roman" w:hAnsi="Times New Roman" w:cs="Times New Roman"/>
          <w:sz w:val="24"/>
        </w:rPr>
      </w:pPr>
    </w:p>
    <w:sectPr w:rsidR="00A17393" w:rsidRPr="00902E51" w:rsidSect="00855FEB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50"/>
    <w:rsid w:val="001C0108"/>
    <w:rsid w:val="003B71BC"/>
    <w:rsid w:val="004E649B"/>
    <w:rsid w:val="00567F5D"/>
    <w:rsid w:val="006C2EF0"/>
    <w:rsid w:val="006E0196"/>
    <w:rsid w:val="00855FEB"/>
    <w:rsid w:val="00902E51"/>
    <w:rsid w:val="009F5250"/>
    <w:rsid w:val="00A17393"/>
    <w:rsid w:val="00B00B1B"/>
    <w:rsid w:val="00B825E6"/>
    <w:rsid w:val="00E065C5"/>
    <w:rsid w:val="00E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8EF9D"/>
  <w15:chartTrackingRefBased/>
  <w15:docId w15:val="{27BF834D-C36B-4477-899A-963F147A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escobedoadrian511@hotmail.com</dc:creator>
  <cp:keywords/>
  <dc:description/>
  <cp:lastModifiedBy>escobedoadrian511@hotmail.com</cp:lastModifiedBy>
  <cp:revision>9</cp:revision>
  <dcterms:created xsi:type="dcterms:W3CDTF">2023-06-16T22:30:00Z</dcterms:created>
  <dcterms:modified xsi:type="dcterms:W3CDTF">2023-06-16T23:45:00Z</dcterms:modified>
</cp:coreProperties>
</file>