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0C4F8" w14:textId="69372221" w:rsidR="00D85107" w:rsidRDefault="00D85107" w:rsidP="00D85107">
      <w:pPr>
        <w:jc w:val="center"/>
        <w:rPr>
          <w:rFonts w:ascii="Century Gothic" w:hAnsi="Century Gothic"/>
          <w:sz w:val="32"/>
          <w:szCs w:val="32"/>
          <w:lang w:val="es-ES"/>
        </w:rPr>
      </w:pPr>
      <w:r>
        <w:rPr>
          <w:noProof/>
          <w:lang w:eastAsia="es-MX"/>
        </w:rPr>
        <w:drawing>
          <wp:anchor distT="0" distB="0" distL="114300" distR="114300" simplePos="0" relativeHeight="251659264" behindDoc="0" locked="0" layoutInCell="1" allowOverlap="1" wp14:anchorId="67BB008B" wp14:editId="0F37C2C1">
            <wp:simplePos x="0" y="0"/>
            <wp:positionH relativeFrom="margin">
              <wp:posOffset>4234180</wp:posOffset>
            </wp:positionH>
            <wp:positionV relativeFrom="margin">
              <wp:align>top</wp:align>
            </wp:positionV>
            <wp:extent cx="1856740" cy="1676400"/>
            <wp:effectExtent l="0" t="0" r="0" b="0"/>
            <wp:wrapSquare wrapText="bothSides"/>
            <wp:docPr id="1" name="Imagen 1" descr="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6740" cy="167640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sz w:val="32"/>
          <w:szCs w:val="32"/>
          <w:lang w:val="es-ES"/>
        </w:rPr>
        <w:t>ESCUELA NORMAL DE EDUCACIÓN PREESCOLAR</w:t>
      </w:r>
    </w:p>
    <w:p w14:paraId="7A6103DB" w14:textId="77777777"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LICENCIATURA EN EDUCACIÓN PREESCOLAR</w:t>
      </w:r>
    </w:p>
    <w:p w14:paraId="76DDD760" w14:textId="77777777"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 xml:space="preserve">CICLO ESCOLAR 2022-2023 </w:t>
      </w:r>
    </w:p>
    <w:p w14:paraId="379C7097" w14:textId="77777777" w:rsidR="00D85107" w:rsidRDefault="00D85107" w:rsidP="00D85107">
      <w:pPr>
        <w:jc w:val="center"/>
        <w:rPr>
          <w:rFonts w:ascii="Century Gothic" w:hAnsi="Century Gothic"/>
          <w:sz w:val="32"/>
          <w:szCs w:val="32"/>
          <w:lang w:val="es-ES"/>
        </w:rPr>
      </w:pPr>
    </w:p>
    <w:p w14:paraId="7434BA20" w14:textId="77777777" w:rsidR="00D85107" w:rsidRDefault="00D85107" w:rsidP="00C504C5">
      <w:pPr>
        <w:rPr>
          <w:rFonts w:ascii="Century Gothic" w:hAnsi="Century Gothic"/>
          <w:sz w:val="32"/>
          <w:szCs w:val="32"/>
          <w:lang w:val="es-ES"/>
        </w:rPr>
      </w:pPr>
    </w:p>
    <w:p w14:paraId="25D55763" w14:textId="455CD791"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NOMBRE: GENIS YARETZI RICO NUÑEZ</w:t>
      </w:r>
      <w:r w:rsidR="00C504C5">
        <w:rPr>
          <w:rFonts w:ascii="Century Gothic" w:hAnsi="Century Gothic"/>
          <w:sz w:val="32"/>
          <w:szCs w:val="32"/>
          <w:lang w:val="es-ES"/>
        </w:rPr>
        <w:t xml:space="preserve"> #26</w:t>
      </w:r>
    </w:p>
    <w:p w14:paraId="04862AE3" w14:textId="3FB66A4F"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 xml:space="preserve">LUIS MARTINEZ MARIA FERNANDA </w:t>
      </w:r>
      <w:r w:rsidR="00C504C5">
        <w:rPr>
          <w:rFonts w:ascii="Century Gothic" w:hAnsi="Century Gothic"/>
          <w:sz w:val="32"/>
          <w:szCs w:val="32"/>
          <w:lang w:val="es-ES"/>
        </w:rPr>
        <w:t>#13</w:t>
      </w:r>
    </w:p>
    <w:p w14:paraId="2A28099A" w14:textId="29E49A5E"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BUSTOS CASTILLO JOSSELINE YARELY</w:t>
      </w:r>
      <w:r w:rsidR="00C504C5">
        <w:rPr>
          <w:rFonts w:ascii="Century Gothic" w:hAnsi="Century Gothic"/>
          <w:sz w:val="32"/>
          <w:szCs w:val="32"/>
          <w:lang w:val="es-ES"/>
        </w:rPr>
        <w:t xml:space="preserve"> #5</w:t>
      </w:r>
    </w:p>
    <w:p w14:paraId="5D052931" w14:textId="3BADF131"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RODRIGUEZ BRIONES DEBANIE GUADALUPE</w:t>
      </w:r>
      <w:r w:rsidR="00C504C5">
        <w:rPr>
          <w:rFonts w:ascii="Century Gothic" w:hAnsi="Century Gothic"/>
          <w:sz w:val="32"/>
          <w:szCs w:val="32"/>
          <w:lang w:val="es-ES"/>
        </w:rPr>
        <w:t xml:space="preserve"> #27</w:t>
      </w:r>
    </w:p>
    <w:p w14:paraId="2A0A2B3F" w14:textId="77777777"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GRADO Y GRUPO: 1ª A</w:t>
      </w:r>
    </w:p>
    <w:p w14:paraId="6329DFAF" w14:textId="77777777" w:rsidR="00D85107" w:rsidRDefault="00D85107" w:rsidP="00D85107">
      <w:pPr>
        <w:jc w:val="center"/>
        <w:rPr>
          <w:rFonts w:ascii="Century Gothic" w:hAnsi="Century Gothic"/>
          <w:sz w:val="32"/>
          <w:szCs w:val="32"/>
          <w:lang w:val="es-ES"/>
        </w:rPr>
      </w:pPr>
    </w:p>
    <w:p w14:paraId="58772792" w14:textId="37B01A12" w:rsidR="00D85107" w:rsidRDefault="00D85107" w:rsidP="00D85107">
      <w:pPr>
        <w:jc w:val="center"/>
        <w:rPr>
          <w:rFonts w:ascii="Modern Love" w:hAnsi="Modern Love"/>
          <w:sz w:val="44"/>
          <w:szCs w:val="44"/>
          <w:lang w:val="es-ES"/>
        </w:rPr>
      </w:pPr>
      <w:r>
        <w:rPr>
          <w:rFonts w:ascii="Modern Love" w:hAnsi="Modern Love"/>
          <w:sz w:val="44"/>
          <w:szCs w:val="44"/>
          <w:lang w:val="es-ES"/>
        </w:rPr>
        <w:t>TITULO: REPORTE DE LECTURA VINCULOS ENTRE FAMILIA Y ESCUELA</w:t>
      </w:r>
    </w:p>
    <w:p w14:paraId="6E35F490" w14:textId="77777777"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 xml:space="preserve">MATERIA: ANALISIS DE PRACTICAS Y CONTEXTOS ESCOLARES </w:t>
      </w:r>
    </w:p>
    <w:p w14:paraId="26F42110" w14:textId="77777777" w:rsidR="00D85107" w:rsidRDefault="00D85107" w:rsidP="00D85107">
      <w:pPr>
        <w:jc w:val="center"/>
        <w:rPr>
          <w:rFonts w:ascii="Century Gothic" w:hAnsi="Century Gothic"/>
          <w:sz w:val="32"/>
          <w:szCs w:val="32"/>
          <w:lang w:val="es-ES"/>
        </w:rPr>
      </w:pPr>
      <w:r>
        <w:rPr>
          <w:rFonts w:ascii="Century Gothic" w:hAnsi="Century Gothic"/>
          <w:sz w:val="32"/>
          <w:szCs w:val="32"/>
          <w:lang w:val="es-ES"/>
        </w:rPr>
        <w:t xml:space="preserve">MAESTRO: ROSA VELIA DEL RIO TIJERINA </w:t>
      </w:r>
    </w:p>
    <w:p w14:paraId="7EA53A40" w14:textId="77777777" w:rsidR="00D85107" w:rsidRDefault="00D85107" w:rsidP="00D85107">
      <w:pPr>
        <w:rPr>
          <w:rFonts w:ascii="Century Gothic" w:hAnsi="Century Gothic"/>
          <w:sz w:val="24"/>
          <w:szCs w:val="24"/>
        </w:rPr>
      </w:pPr>
    </w:p>
    <w:p w14:paraId="23B8A87B" w14:textId="6AE7B651" w:rsidR="00D85107" w:rsidRDefault="00D85107" w:rsidP="00D85107">
      <w:pPr>
        <w:jc w:val="center"/>
        <w:rPr>
          <w:rFonts w:ascii="Century Gothic" w:hAnsi="Century Gothic"/>
          <w:sz w:val="36"/>
          <w:szCs w:val="36"/>
          <w:lang w:val="es-ES"/>
        </w:rPr>
      </w:pPr>
      <w:r>
        <w:rPr>
          <w:rFonts w:ascii="Century Gothic" w:hAnsi="Century Gothic"/>
          <w:sz w:val="36"/>
          <w:szCs w:val="36"/>
          <w:lang w:val="es-ES"/>
        </w:rPr>
        <w:t>VIERNES 10 DE MARZO DEL 2023, SALTILLO COAHUILA</w:t>
      </w:r>
    </w:p>
    <w:p w14:paraId="564A3F9B" w14:textId="77777777" w:rsidR="00C45B3B" w:rsidRDefault="00C45B3B" w:rsidP="00D85107">
      <w:pPr>
        <w:jc w:val="center"/>
        <w:rPr>
          <w:rFonts w:ascii="Century Gothic" w:hAnsi="Century Gothic"/>
          <w:sz w:val="36"/>
          <w:szCs w:val="36"/>
          <w:lang w:val="es-ES"/>
        </w:rPr>
      </w:pPr>
    </w:p>
    <w:p w14:paraId="34FB2E92" w14:textId="77777777" w:rsidR="007C2C79" w:rsidRDefault="007C2C79">
      <w:pPr>
        <w:rPr>
          <w:rFonts w:ascii="Century Gothic" w:hAnsi="Century Gothic"/>
          <w:b/>
          <w:bCs/>
          <w:sz w:val="28"/>
          <w:szCs w:val="28"/>
        </w:rPr>
      </w:pPr>
    </w:p>
    <w:p w14:paraId="3FC2F262" w14:textId="3FB0FF8D" w:rsidR="00D85107" w:rsidRPr="00C504C5" w:rsidRDefault="00C45B3B">
      <w:pPr>
        <w:rPr>
          <w:rFonts w:ascii="Century Gothic" w:hAnsi="Century Gothic"/>
          <w:b/>
          <w:bCs/>
          <w:sz w:val="28"/>
          <w:szCs w:val="28"/>
        </w:rPr>
      </w:pPr>
      <w:bookmarkStart w:id="0" w:name="_GoBack"/>
      <w:bookmarkEnd w:id="0"/>
      <w:r w:rsidRPr="00C504C5">
        <w:rPr>
          <w:rFonts w:ascii="Century Gothic" w:hAnsi="Century Gothic"/>
          <w:b/>
          <w:bCs/>
          <w:sz w:val="28"/>
          <w:szCs w:val="28"/>
        </w:rPr>
        <w:lastRenderedPageBreak/>
        <w:t>Vínculos entre familia y escuela: visión de los maestros en formación</w:t>
      </w:r>
    </w:p>
    <w:p w14:paraId="0448AAA7" w14:textId="15D6356C" w:rsidR="00C45B3B" w:rsidRPr="00C504C5" w:rsidRDefault="00C45B3B">
      <w:pPr>
        <w:rPr>
          <w:rFonts w:ascii="Century Gothic" w:hAnsi="Century Gothic"/>
          <w:sz w:val="28"/>
          <w:szCs w:val="28"/>
        </w:rPr>
      </w:pPr>
      <w:r w:rsidRPr="00C504C5">
        <w:rPr>
          <w:rFonts w:ascii="Century Gothic" w:hAnsi="Century Gothic"/>
          <w:sz w:val="28"/>
          <w:szCs w:val="28"/>
        </w:rPr>
        <w:t>La familia y la escuela se erigen como dos contextos fundamentales en el desarrollo del niño.</w:t>
      </w:r>
    </w:p>
    <w:p w14:paraId="55CC3102" w14:textId="3CB3BEEC" w:rsidR="00C45B3B" w:rsidRPr="00C504C5" w:rsidRDefault="00C45B3B">
      <w:pPr>
        <w:rPr>
          <w:rFonts w:ascii="Century Gothic" w:hAnsi="Century Gothic"/>
          <w:sz w:val="28"/>
          <w:szCs w:val="28"/>
        </w:rPr>
      </w:pPr>
      <w:r w:rsidRPr="00C504C5">
        <w:rPr>
          <w:rFonts w:ascii="Century Gothic" w:hAnsi="Century Gothic"/>
          <w:sz w:val="28"/>
          <w:szCs w:val="28"/>
        </w:rPr>
        <w:t>estos vínculos repercuten en la mejora de la escuela que se convierte en un espacio más democrático y participativo.</w:t>
      </w:r>
    </w:p>
    <w:p w14:paraId="56B04477" w14:textId="10A4E056" w:rsidR="00C45B3B" w:rsidRPr="00C504C5" w:rsidRDefault="00C45B3B">
      <w:pPr>
        <w:rPr>
          <w:rFonts w:ascii="Century Gothic" w:hAnsi="Century Gothic"/>
          <w:sz w:val="28"/>
          <w:szCs w:val="28"/>
        </w:rPr>
      </w:pPr>
      <w:r w:rsidRPr="00C504C5">
        <w:rPr>
          <w:rFonts w:ascii="Century Gothic" w:hAnsi="Century Gothic"/>
          <w:sz w:val="28"/>
          <w:szCs w:val="28"/>
        </w:rPr>
        <w:t>Entendemos la relación familia-escuela como el vínculo que se teje entre estas dos instituciones y que pueden desencadenar interacciones positivas o negativas.</w:t>
      </w:r>
    </w:p>
    <w:p w14:paraId="20BEC3A9" w14:textId="2BCFDCF8" w:rsidR="00C45B3B" w:rsidRPr="00C504C5" w:rsidRDefault="00C45B3B">
      <w:pPr>
        <w:rPr>
          <w:rFonts w:ascii="Century Gothic" w:hAnsi="Century Gothic"/>
          <w:sz w:val="28"/>
          <w:szCs w:val="28"/>
        </w:rPr>
      </w:pPr>
      <w:r w:rsidRPr="00C504C5">
        <w:rPr>
          <w:rFonts w:ascii="Century Gothic" w:hAnsi="Century Gothic"/>
          <w:sz w:val="28"/>
          <w:szCs w:val="28"/>
        </w:rPr>
        <w:t>Para la superación de las dificultades y obstáculos que minan esta relación consideramos imprescindible el planteamiento de marcos de participación en los cuales la escuela sea capaz de canalizar la buena predisposición de las familias para hacerlas partícipes de lo que acontece en el contexto escolar pues demandan tener oportunidades de colaboración.</w:t>
      </w:r>
    </w:p>
    <w:p w14:paraId="605CD5EE" w14:textId="4674DC29" w:rsidR="00C45B3B" w:rsidRPr="00C504C5" w:rsidRDefault="00C45B3B">
      <w:pPr>
        <w:rPr>
          <w:rFonts w:ascii="Century Gothic" w:hAnsi="Century Gothic"/>
          <w:sz w:val="28"/>
          <w:szCs w:val="28"/>
        </w:rPr>
      </w:pPr>
      <w:r w:rsidRPr="00C504C5">
        <w:rPr>
          <w:rFonts w:ascii="Century Gothic" w:hAnsi="Century Gothic"/>
          <w:sz w:val="28"/>
          <w:szCs w:val="28"/>
        </w:rPr>
        <w:t>Para mejorar y transformar la relación familia-escuela es imprescindible focalizar la mirada en las propuestas de participación que se ofrecen a las familias en el ámbito escolar, en las que coexisten diferentes niveles participativos vinculados con el grado de implicación, la capacidad de decisión y la responsabilidad ampliamente descritos por John Bastiani (1987), Fernando Gil-Villa (1992), Alastair Macbeth (1984) y Carole Pateman (1970), entre otros.</w:t>
      </w:r>
    </w:p>
    <w:p w14:paraId="138E43CD" w14:textId="03C6BA82" w:rsidR="00C45B3B" w:rsidRPr="00C504C5" w:rsidRDefault="00C45B3B">
      <w:pPr>
        <w:rPr>
          <w:rFonts w:ascii="Century Gothic" w:hAnsi="Century Gothic"/>
          <w:sz w:val="28"/>
          <w:szCs w:val="28"/>
        </w:rPr>
      </w:pPr>
      <w:r w:rsidRPr="00C504C5">
        <w:rPr>
          <w:rFonts w:ascii="Century Gothic" w:hAnsi="Century Gothic"/>
          <w:sz w:val="28"/>
          <w:szCs w:val="28"/>
        </w:rPr>
        <w:t>Tiene que existir un acuerdo entre familia y escuela en torno al tipo de implicación y participación que desean producir. Estas modalidades son las siguientes:</w:t>
      </w:r>
    </w:p>
    <w:p w14:paraId="79EDBC21" w14:textId="35D1C794" w:rsidR="00C45B3B" w:rsidRPr="00C504C5" w:rsidRDefault="00C45B3B">
      <w:pPr>
        <w:rPr>
          <w:rFonts w:ascii="Century Gothic" w:hAnsi="Century Gothic"/>
          <w:sz w:val="28"/>
          <w:szCs w:val="28"/>
        </w:rPr>
      </w:pPr>
      <w:r w:rsidRPr="00C504C5">
        <w:rPr>
          <w:rFonts w:ascii="Century Gothic" w:hAnsi="Century Gothic"/>
          <w:sz w:val="28"/>
          <w:szCs w:val="28"/>
        </w:rPr>
        <w:t>• Participación informativa o pseudoparticipación.</w:t>
      </w:r>
    </w:p>
    <w:p w14:paraId="4BE241D2" w14:textId="253D20D8" w:rsidR="00C45B3B" w:rsidRPr="00C504C5" w:rsidRDefault="00C45B3B">
      <w:pPr>
        <w:rPr>
          <w:rFonts w:ascii="Century Gothic" w:hAnsi="Century Gothic"/>
          <w:sz w:val="28"/>
          <w:szCs w:val="28"/>
        </w:rPr>
      </w:pPr>
      <w:r w:rsidRPr="00C504C5">
        <w:rPr>
          <w:rFonts w:ascii="Century Gothic" w:hAnsi="Century Gothic"/>
          <w:sz w:val="28"/>
          <w:szCs w:val="28"/>
        </w:rPr>
        <w:t>• Participación consultiva,</w:t>
      </w:r>
    </w:p>
    <w:p w14:paraId="3521D22A" w14:textId="277AE2A8" w:rsidR="00C45B3B" w:rsidRPr="00C504C5" w:rsidRDefault="00C45B3B">
      <w:pPr>
        <w:rPr>
          <w:rFonts w:ascii="Century Gothic" w:hAnsi="Century Gothic"/>
          <w:sz w:val="28"/>
          <w:szCs w:val="28"/>
        </w:rPr>
      </w:pPr>
      <w:r w:rsidRPr="00C504C5">
        <w:rPr>
          <w:rFonts w:ascii="Century Gothic" w:hAnsi="Century Gothic"/>
          <w:sz w:val="28"/>
          <w:szCs w:val="28"/>
        </w:rPr>
        <w:t xml:space="preserve">• Participación en planes o proyectos del centro, de forma </w:t>
      </w:r>
      <w:r w:rsidR="00C504C5" w:rsidRPr="00C504C5">
        <w:rPr>
          <w:rFonts w:ascii="Century Gothic" w:hAnsi="Century Gothic"/>
          <w:sz w:val="28"/>
          <w:szCs w:val="28"/>
        </w:rPr>
        <w:t>sistemática</w:t>
      </w:r>
      <w:r w:rsidRPr="00C504C5">
        <w:rPr>
          <w:rFonts w:ascii="Century Gothic" w:hAnsi="Century Gothic"/>
          <w:sz w:val="28"/>
          <w:szCs w:val="28"/>
        </w:rPr>
        <w:t xml:space="preserve"> o esporádica.</w:t>
      </w:r>
    </w:p>
    <w:p w14:paraId="2AF41F66" w14:textId="37201E0C" w:rsidR="00C45B3B" w:rsidRPr="00C504C5" w:rsidRDefault="00C45B3B">
      <w:pPr>
        <w:rPr>
          <w:rFonts w:ascii="Century Gothic" w:hAnsi="Century Gothic"/>
          <w:sz w:val="28"/>
          <w:szCs w:val="28"/>
        </w:rPr>
      </w:pPr>
      <w:r w:rsidRPr="00C504C5">
        <w:rPr>
          <w:rFonts w:ascii="Century Gothic" w:hAnsi="Century Gothic"/>
          <w:sz w:val="28"/>
          <w:szCs w:val="28"/>
        </w:rPr>
        <w:lastRenderedPageBreak/>
        <w:t>Generar marcos de participación efectivos y activos supone cono</w:t>
      </w:r>
      <w:r w:rsidR="00C504C5">
        <w:rPr>
          <w:rFonts w:ascii="Century Gothic" w:hAnsi="Century Gothic"/>
          <w:sz w:val="28"/>
          <w:szCs w:val="28"/>
        </w:rPr>
        <w:t>c</w:t>
      </w:r>
      <w:r w:rsidR="00C504C5" w:rsidRPr="00C504C5">
        <w:rPr>
          <w:rFonts w:ascii="Century Gothic" w:hAnsi="Century Gothic"/>
          <w:sz w:val="28"/>
          <w:szCs w:val="28"/>
        </w:rPr>
        <w:t>er</w:t>
      </w:r>
      <w:r w:rsidRPr="00C504C5">
        <w:rPr>
          <w:rFonts w:ascii="Century Gothic" w:hAnsi="Century Gothic"/>
          <w:sz w:val="28"/>
          <w:szCs w:val="28"/>
        </w:rPr>
        <w:t xml:space="preserve"> las características particulares de cada contexto familiar y escolar, para fraguar relaciones de cordialidad, honestidad y cercanía, que asienten los mimbres de una participación cómoda y asequible, y favorezcan la creación de entornos educativos compartidos</w:t>
      </w:r>
      <w:r w:rsidR="00C504C5" w:rsidRPr="00C504C5">
        <w:rPr>
          <w:rFonts w:ascii="Century Gothic" w:hAnsi="Century Gothic"/>
          <w:sz w:val="28"/>
          <w:szCs w:val="28"/>
        </w:rPr>
        <w:t>.</w:t>
      </w:r>
    </w:p>
    <w:p w14:paraId="3CB1C130" w14:textId="11C1292E" w:rsidR="00C504C5" w:rsidRPr="00C504C5" w:rsidRDefault="00C504C5">
      <w:pPr>
        <w:rPr>
          <w:rFonts w:ascii="Century Gothic" w:hAnsi="Century Gothic"/>
          <w:sz w:val="28"/>
          <w:szCs w:val="28"/>
        </w:rPr>
      </w:pPr>
      <w:r w:rsidRPr="00C504C5">
        <w:rPr>
          <w:rFonts w:ascii="Century Gothic" w:hAnsi="Century Gothic"/>
          <w:sz w:val="28"/>
          <w:szCs w:val="28"/>
        </w:rPr>
        <w:t>En este proceso de mejora y potenciación de la relación familia-es - cuela, entendemos que el maestro en formación es un agente clave, motor de cambio. Pues favorece la formación de futuros profesionales que conciban la relación familia-escuela como la oportunidad de compartir la tarea de educar.</w:t>
      </w:r>
    </w:p>
    <w:p w14:paraId="3A558069" w14:textId="268BB8B6" w:rsidR="00C504C5" w:rsidRDefault="00596FE1">
      <w:pPr>
        <w:rPr>
          <w:rFonts w:ascii="Century Gothic" w:hAnsi="Century Gothic"/>
          <w:sz w:val="28"/>
          <w:szCs w:val="28"/>
        </w:rPr>
      </w:pPr>
      <w:r w:rsidRPr="00596FE1">
        <w:rPr>
          <w:rFonts w:ascii="Century Gothic" w:hAnsi="Century Gothic"/>
          <w:sz w:val="28"/>
          <w:szCs w:val="28"/>
        </w:rPr>
        <w:t>El practicum es un momento clave en la formación de los maestros que tradicionalmente ha favorecido la integración y vertebración de las materias del plan de estudio con la práctica del proceso de enseñanza aprendizaje en el contexto escolar, y que ha cobrado mayor relevancia en la configuración de los planes de estudio de los grados de maestro en el contexto europeo, tras la implantación del nuevo sistema universitario.</w:t>
      </w:r>
    </w:p>
    <w:p w14:paraId="5939F243" w14:textId="1E9BEFDF" w:rsidR="00596FE1" w:rsidRDefault="00596FE1">
      <w:pPr>
        <w:rPr>
          <w:rFonts w:ascii="Century Gothic" w:hAnsi="Century Gothic"/>
          <w:sz w:val="28"/>
          <w:szCs w:val="28"/>
        </w:rPr>
      </w:pPr>
      <w:r w:rsidRPr="00596FE1">
        <w:rPr>
          <w:rFonts w:ascii="Century Gothic" w:hAnsi="Century Gothic"/>
          <w:sz w:val="28"/>
          <w:szCs w:val="28"/>
        </w:rPr>
        <w:t>nuestro entender, el practicum no solo propicia el contacto con la realidad educativa de las aulas, sino que también abre el camino hacia la reflexión sobre la práctica pedagógica. En esta línea se posicionan autores como David A. Kolb (1981), Fritz K. Oser y Franz J. Baeriswyl (2001) y María del Pilar Sepúlveda-Ruiz (2005), entre otros, cuando inciden en la oportunidad que representa el practicum para el análisis de las relaciones existentes entre lo que Mercedes González-Sanmamed y Eduardo José Fuentes-Abe - ledo (2011) denominan el conocimiento de la enseñanza, conocimiento para la enseñanza y conocimiento en la enseñanza.</w:t>
      </w:r>
    </w:p>
    <w:p w14:paraId="0BA0F017" w14:textId="63743A28" w:rsidR="00596FE1" w:rsidRDefault="00596FE1">
      <w:pPr>
        <w:rPr>
          <w:rFonts w:ascii="Century Gothic" w:hAnsi="Century Gothic"/>
          <w:sz w:val="28"/>
          <w:szCs w:val="28"/>
        </w:rPr>
      </w:pPr>
      <w:r w:rsidRPr="00596FE1">
        <w:rPr>
          <w:rFonts w:ascii="Century Gothic" w:hAnsi="Century Gothic"/>
          <w:sz w:val="28"/>
          <w:szCs w:val="28"/>
        </w:rPr>
        <w:t xml:space="preserve">En este marco, este trabajo busca acercarnos al estado de la relación familia-escuela, desde la mirada de los maestros de educación infantil en formación, a raíz de su experiencia en el practicum de enseñanza, para facilitar en el estudiante un </w:t>
      </w:r>
      <w:r w:rsidRPr="00596FE1">
        <w:rPr>
          <w:rFonts w:ascii="Century Gothic" w:hAnsi="Century Gothic"/>
          <w:sz w:val="28"/>
          <w:szCs w:val="28"/>
        </w:rPr>
        <w:lastRenderedPageBreak/>
        <w:t>proceso reflexivo guiado, que intenta favorecer, en la medida de lo posible, la articulación entre la teoría y la experiencia obtenida durante el período de prácticas. De este objetivo general, se des - prenden otros objetivos específicos con los que se pretende conocer, a partir de la observación y reflexión de los futuros docentes, los beneficios que se derivan de una adecuada relación familia-escuela, conocer las dificultades o aspectos limitadores que impiden lograr la relación y la participación deseada, e identificar los canales de comunicación más habituales y los tipos de participación presentes en los centros.</w:t>
      </w:r>
    </w:p>
    <w:p w14:paraId="240981D7" w14:textId="5F4E03B2" w:rsidR="00596FE1" w:rsidRDefault="00596FE1">
      <w:pPr>
        <w:rPr>
          <w:rFonts w:ascii="Century Gothic" w:hAnsi="Century Gothic"/>
          <w:sz w:val="28"/>
          <w:szCs w:val="28"/>
        </w:rPr>
      </w:pPr>
      <w:r w:rsidRPr="00596FE1">
        <w:rPr>
          <w:rFonts w:ascii="Century Gothic" w:hAnsi="Century Gothic"/>
          <w:sz w:val="28"/>
          <w:szCs w:val="28"/>
        </w:rPr>
        <w:t>La contextualización de las visiones recogidas responde a comunidades educativas diversas, con base en su ubicación en núcleos urbanos y rurales, con titularidad pública, aunque con gestión privada en algunos casos, y que integran diferentes etapas educativas.</w:t>
      </w:r>
    </w:p>
    <w:p w14:paraId="4EF09AA8" w14:textId="646C76BF" w:rsidR="00596FE1" w:rsidRDefault="00596FE1">
      <w:pPr>
        <w:rPr>
          <w:rFonts w:ascii="Century Gothic" w:hAnsi="Century Gothic"/>
          <w:sz w:val="28"/>
          <w:szCs w:val="28"/>
        </w:rPr>
      </w:pPr>
      <w:r w:rsidRPr="00596FE1">
        <w:rPr>
          <w:rFonts w:ascii="Century Gothic" w:hAnsi="Century Gothic"/>
          <w:sz w:val="28"/>
          <w:szCs w:val="28"/>
        </w:rPr>
        <w:t>La realización del practicum de enseñanza, durante dos meses en el curso anterior a esta investigación y un mes durante el curso en el que se lleva a cabo la recogida de información, les ha permitido conocer el estado de estas relaciones en los centros escolares en los que han desarrollado una experiencia práctica que favorece los procesos de observación, análisis y reflexión mediante el acercamiento a esta realidad desde una dimensión fundamentalmente práctica.</w:t>
      </w:r>
    </w:p>
    <w:p w14:paraId="3014763F" w14:textId="4E4FC88F" w:rsidR="00596FE1" w:rsidRDefault="00596FE1">
      <w:pPr>
        <w:rPr>
          <w:rFonts w:ascii="Century Gothic" w:hAnsi="Century Gothic"/>
          <w:sz w:val="28"/>
          <w:szCs w:val="28"/>
        </w:rPr>
      </w:pPr>
      <w:r w:rsidRPr="00596FE1">
        <w:rPr>
          <w:rFonts w:ascii="Century Gothic" w:hAnsi="Century Gothic"/>
          <w:sz w:val="28"/>
          <w:szCs w:val="28"/>
        </w:rPr>
        <w:t>El diario se configura como un instrumento que facilita la recogida de datos y la reflexión continuada y sistemática sobre la experiencia vivida en el período de prácticas en el centro escolar, y que forma parte del Portafolio de Prácticas, considerado como herramienta de gran valor orientada hacia la práctica reflexiva</w:t>
      </w:r>
    </w:p>
    <w:p w14:paraId="65CDE3F3" w14:textId="6E4B89E7" w:rsidR="00596FE1" w:rsidRDefault="00596FE1">
      <w:pPr>
        <w:rPr>
          <w:rFonts w:ascii="Century Gothic" w:hAnsi="Century Gothic"/>
          <w:sz w:val="28"/>
          <w:szCs w:val="28"/>
        </w:rPr>
      </w:pPr>
      <w:r w:rsidRPr="00596FE1">
        <w:rPr>
          <w:rFonts w:ascii="Century Gothic" w:hAnsi="Century Gothic"/>
          <w:sz w:val="28"/>
          <w:szCs w:val="28"/>
        </w:rPr>
        <w:t xml:space="preserve">Las categorías favorecen la agrupación de información, la concentración de conceptos o temáticas similares. A nuestro entender, son un recurso útil para identificar o señalar temas </w:t>
      </w:r>
      <w:r w:rsidRPr="00596FE1">
        <w:rPr>
          <w:rFonts w:ascii="Century Gothic" w:hAnsi="Century Gothic"/>
          <w:sz w:val="28"/>
          <w:szCs w:val="28"/>
        </w:rPr>
        <w:lastRenderedPageBreak/>
        <w:t>específicos de un texto, lo que favorece su análisis posterior. Por ello, optamos por aportar al alumnado unas categorías prefijadas que apoyasen las decisiones de los estudiantes acerca de lo que tienen que identificar y extraer de sus diarios de forma individual.</w:t>
      </w:r>
    </w:p>
    <w:p w14:paraId="62F64A51" w14:textId="34C313CD" w:rsidR="00596FE1" w:rsidRDefault="00596FE1">
      <w:pPr>
        <w:rPr>
          <w:rFonts w:ascii="Century Gothic" w:hAnsi="Century Gothic"/>
          <w:sz w:val="28"/>
          <w:szCs w:val="28"/>
        </w:rPr>
      </w:pPr>
      <w:r w:rsidRPr="00596FE1">
        <w:rPr>
          <w:rFonts w:ascii="Century Gothic" w:hAnsi="Century Gothic"/>
          <w:sz w:val="28"/>
          <w:szCs w:val="28"/>
        </w:rPr>
        <w:t>También señalan que una adecuada relación familia-escuela beneficia sobre todo al alumnado en múltiples aspectos, como el refuerzo de la autoestima, para el 84.3% de los maestros, su seguridad (88.1%) y confianza en sus capacidades (81.3%), del mismo modo que aumenta su iniciativa y participación en el aula (58.5%), y destacan también para el 75.3% que una buena relación mejora el rendimiento académico de los alumnos. El término rendimiento académico aparece en las respuestas aportadas por el profesorado en formación, aspecto que evidencia la importancia que confieren a la etapa de educación infantil y su repercusión en etapas educativas ulteriores.</w:t>
      </w:r>
    </w:p>
    <w:p w14:paraId="3ADB6EF9" w14:textId="613EEA9D" w:rsidR="00596FE1" w:rsidRDefault="00596FE1">
      <w:pPr>
        <w:rPr>
          <w:rFonts w:ascii="Century Gothic" w:hAnsi="Century Gothic"/>
          <w:sz w:val="28"/>
          <w:szCs w:val="28"/>
        </w:rPr>
      </w:pPr>
      <w:r w:rsidRPr="00596FE1">
        <w:rPr>
          <w:rFonts w:ascii="Century Gothic" w:hAnsi="Century Gothic"/>
          <w:sz w:val="28"/>
          <w:szCs w:val="28"/>
        </w:rPr>
        <w:t>Los beneficios que los maestros en formación apuntan en las familias giran en torno al acceso a la información, su participación en el contexto escolar, la generalización de aprendizajes y la coherencia de planteamien</w:t>
      </w:r>
      <w:r>
        <w:rPr>
          <w:rFonts w:ascii="Century Gothic" w:hAnsi="Century Gothic"/>
          <w:sz w:val="28"/>
          <w:szCs w:val="28"/>
        </w:rPr>
        <w:t>t</w:t>
      </w:r>
      <w:r w:rsidRPr="00596FE1">
        <w:rPr>
          <w:rFonts w:ascii="Century Gothic" w:hAnsi="Century Gothic"/>
          <w:sz w:val="28"/>
          <w:szCs w:val="28"/>
        </w:rPr>
        <w:t>os pedagógicos entre el contexto familiar y escolar, así como una mejora en la adaptación al contexto escolar dentro de las aulas de dos y tres años de la etapa de educación infantil.</w:t>
      </w:r>
    </w:p>
    <w:p w14:paraId="0B224139" w14:textId="77777777" w:rsidR="005A09D7" w:rsidRDefault="005A09D7">
      <w:pPr>
        <w:rPr>
          <w:rFonts w:ascii="Century Gothic" w:hAnsi="Century Gothic"/>
          <w:sz w:val="28"/>
          <w:szCs w:val="28"/>
        </w:rPr>
      </w:pPr>
    </w:p>
    <w:p w14:paraId="47921573" w14:textId="77777777" w:rsidR="005A09D7" w:rsidRDefault="005A09D7">
      <w:pPr>
        <w:rPr>
          <w:rFonts w:ascii="Century Gothic" w:hAnsi="Century Gothic"/>
          <w:sz w:val="28"/>
          <w:szCs w:val="28"/>
        </w:rPr>
      </w:pPr>
      <w:r w:rsidRPr="005A09D7">
        <w:rPr>
          <w:rFonts w:ascii="Century Gothic" w:hAnsi="Century Gothic"/>
          <w:sz w:val="28"/>
          <w:szCs w:val="28"/>
        </w:rPr>
        <w:t>Pero sugieren que esta limitación</w:t>
      </w:r>
      <w:r>
        <w:rPr>
          <w:rFonts w:ascii="Century Gothic" w:hAnsi="Century Gothic"/>
          <w:sz w:val="28"/>
          <w:szCs w:val="28"/>
        </w:rPr>
        <w:t xml:space="preserve"> puede entenderse como un ele</w:t>
      </w:r>
      <w:r w:rsidRPr="005A09D7">
        <w:rPr>
          <w:rFonts w:ascii="Century Gothic" w:hAnsi="Century Gothic"/>
          <w:sz w:val="28"/>
          <w:szCs w:val="28"/>
        </w:rPr>
        <w:t>mento fácilmente subsanable, si se contase c</w:t>
      </w:r>
      <w:r>
        <w:rPr>
          <w:rFonts w:ascii="Century Gothic" w:hAnsi="Century Gothic"/>
          <w:sz w:val="28"/>
          <w:szCs w:val="28"/>
        </w:rPr>
        <w:t>on una actitud que favo</w:t>
      </w:r>
      <w:r w:rsidRPr="005A09D7">
        <w:rPr>
          <w:rFonts w:ascii="Century Gothic" w:hAnsi="Century Gothic"/>
          <w:sz w:val="28"/>
          <w:szCs w:val="28"/>
        </w:rPr>
        <w:t xml:space="preserve">reciese la relación. Al respecto, los maestros en formación señalan que una adecuada relación familia-escuela se sustenta en una actitud que favorezca la escucha, el encuentro y la participación, e infieren que debe darse en primer lugar en los maestros, concibiéndolos como sus iniciado - res y dinamizadores. Un aspecto a considerar es cómo los </w:t>
      </w:r>
      <w:r w:rsidRPr="005A09D7">
        <w:rPr>
          <w:rFonts w:ascii="Century Gothic" w:hAnsi="Century Gothic"/>
          <w:sz w:val="28"/>
          <w:szCs w:val="28"/>
        </w:rPr>
        <w:lastRenderedPageBreak/>
        <w:t>maestros en formación señalan que son los propios docentes los que limitan la relación y participación de las familias en el centro, pues su actitud es el foco del distanciamiento</w:t>
      </w:r>
    </w:p>
    <w:p w14:paraId="29C73155" w14:textId="4A4DCA19" w:rsidR="00C45B3B" w:rsidRDefault="005A09D7">
      <w:pPr>
        <w:rPr>
          <w:rFonts w:ascii="Century Gothic" w:hAnsi="Century Gothic"/>
          <w:sz w:val="28"/>
          <w:szCs w:val="28"/>
        </w:rPr>
      </w:pPr>
      <w:r w:rsidRPr="005A09D7">
        <w:rPr>
          <w:rFonts w:ascii="Century Gothic" w:hAnsi="Century Gothic"/>
          <w:sz w:val="28"/>
          <w:szCs w:val="28"/>
        </w:rPr>
        <w:t>A pesar de que estos aportes deben ser considerados con cautela, ya que no se ofrece una triangulación de perspectivas, no podemos obviar que los maestros en formación señalan encontrarse con maestros que evitan la relación con las familias, al limitar su contacto a lo legal y organizativamente estipulado. Por otro lado, los maestros en formación coinciden en señalar que las familias se interesan por lo que sus hijos realizan en el ámbito escolar, si bien identifican desencuentros entre maestros y familias en torno a expectativas en relación con sus hijos</w:t>
      </w:r>
    </w:p>
    <w:p w14:paraId="27A63E5A" w14:textId="77777777" w:rsidR="005A09D7" w:rsidRDefault="005A09D7" w:rsidP="005A09D7">
      <w:pPr>
        <w:rPr>
          <w:rFonts w:ascii="Century Gothic" w:hAnsi="Century Gothic"/>
          <w:sz w:val="28"/>
          <w:szCs w:val="28"/>
        </w:rPr>
      </w:pPr>
    </w:p>
    <w:p w14:paraId="62112080" w14:textId="5A5F0B2C" w:rsidR="005A09D7" w:rsidRDefault="005A09D7" w:rsidP="005A09D7">
      <w:pPr>
        <w:rPr>
          <w:rFonts w:ascii="Century Gothic" w:hAnsi="Century Gothic"/>
          <w:sz w:val="28"/>
          <w:szCs w:val="28"/>
        </w:rPr>
      </w:pPr>
      <w:r w:rsidRPr="005A09D7">
        <w:rPr>
          <w:rFonts w:ascii="Century Gothic" w:hAnsi="Century Gothic"/>
          <w:sz w:val="28"/>
          <w:szCs w:val="28"/>
        </w:rPr>
        <w:t>Participación</w:t>
      </w:r>
      <w:r w:rsidRPr="005A09D7">
        <w:rPr>
          <w:rFonts w:ascii="Century Gothic" w:hAnsi="Century Gothic"/>
          <w:sz w:val="28"/>
          <w:szCs w:val="28"/>
        </w:rPr>
        <w:t xml:space="preserve"> informativa o </w:t>
      </w:r>
      <w:proofErr w:type="spellStart"/>
      <w:r w:rsidRPr="005A09D7">
        <w:rPr>
          <w:rFonts w:ascii="Century Gothic" w:hAnsi="Century Gothic"/>
          <w:sz w:val="28"/>
          <w:szCs w:val="28"/>
        </w:rPr>
        <w:t>pseudoparticipación</w:t>
      </w:r>
      <w:proofErr w:type="spellEnd"/>
      <w:r w:rsidRPr="005A09D7">
        <w:rPr>
          <w:rFonts w:ascii="Century Gothic" w:hAnsi="Century Gothic"/>
          <w:sz w:val="28"/>
          <w:szCs w:val="28"/>
        </w:rPr>
        <w:t xml:space="preserve"> de l</w:t>
      </w:r>
      <w:r>
        <w:rPr>
          <w:rFonts w:ascii="Century Gothic" w:hAnsi="Century Gothic"/>
          <w:sz w:val="28"/>
          <w:szCs w:val="28"/>
        </w:rPr>
        <w:t xml:space="preserve">as familias está presente en la </w:t>
      </w:r>
      <w:r w:rsidRPr="005A09D7">
        <w:rPr>
          <w:rFonts w:ascii="Century Gothic" w:hAnsi="Century Gothic"/>
          <w:sz w:val="28"/>
          <w:szCs w:val="28"/>
        </w:rPr>
        <w:t>totalidad de los cen</w:t>
      </w:r>
      <w:r>
        <w:rPr>
          <w:rFonts w:ascii="Century Gothic" w:hAnsi="Century Gothic"/>
          <w:sz w:val="28"/>
          <w:szCs w:val="28"/>
        </w:rPr>
        <w:t xml:space="preserve">tros escolares en los que se ha </w:t>
      </w:r>
      <w:r w:rsidRPr="005A09D7">
        <w:rPr>
          <w:rFonts w:ascii="Century Gothic" w:hAnsi="Century Gothic"/>
          <w:sz w:val="28"/>
          <w:szCs w:val="28"/>
        </w:rPr>
        <w:t>contextualizado el</w:t>
      </w:r>
      <w:r>
        <w:rPr>
          <w:rFonts w:ascii="Century Gothic" w:hAnsi="Century Gothic"/>
          <w:sz w:val="28"/>
          <w:szCs w:val="28"/>
        </w:rPr>
        <w:t xml:space="preserve"> estudio, según el 78.3% de los </w:t>
      </w:r>
      <w:r w:rsidRPr="005A09D7">
        <w:rPr>
          <w:rFonts w:ascii="Century Gothic" w:hAnsi="Century Gothic"/>
          <w:sz w:val="28"/>
          <w:szCs w:val="28"/>
        </w:rPr>
        <w:t>participantes</w:t>
      </w:r>
      <w:r>
        <w:rPr>
          <w:rFonts w:ascii="Century Gothic" w:hAnsi="Century Gothic"/>
          <w:sz w:val="28"/>
          <w:szCs w:val="28"/>
        </w:rPr>
        <w:t xml:space="preserve">, hay una mayor diversidad en </w:t>
      </w:r>
      <w:r w:rsidRPr="005A09D7">
        <w:rPr>
          <w:rFonts w:ascii="Century Gothic" w:hAnsi="Century Gothic"/>
          <w:sz w:val="28"/>
          <w:szCs w:val="28"/>
        </w:rPr>
        <w:t>los centros si se con</w:t>
      </w:r>
      <w:r>
        <w:rPr>
          <w:rFonts w:ascii="Century Gothic" w:hAnsi="Century Gothic"/>
          <w:sz w:val="28"/>
          <w:szCs w:val="28"/>
        </w:rPr>
        <w:t xml:space="preserve">templa una participación con un </w:t>
      </w:r>
      <w:r w:rsidRPr="005A09D7">
        <w:rPr>
          <w:rFonts w:ascii="Century Gothic" w:hAnsi="Century Gothic"/>
          <w:sz w:val="28"/>
          <w:szCs w:val="28"/>
        </w:rPr>
        <w:t>mayor nivel de implicación y responsabilidad en las familias. En relación con</w:t>
      </w:r>
      <w:r>
        <w:rPr>
          <w:rFonts w:ascii="Century Gothic" w:hAnsi="Century Gothic"/>
          <w:sz w:val="28"/>
          <w:szCs w:val="28"/>
        </w:rPr>
        <w:t xml:space="preserve"> la participación consultiva en </w:t>
      </w:r>
      <w:r w:rsidRPr="005A09D7">
        <w:rPr>
          <w:rFonts w:ascii="Century Gothic" w:hAnsi="Century Gothic"/>
          <w:sz w:val="28"/>
          <w:szCs w:val="28"/>
        </w:rPr>
        <w:t>órganos de representación del centro, hemos de señalar que si bien los alumnos de magisterio son conocedores de la existencia y funcionamiento del con</w:t>
      </w:r>
      <w:r>
        <w:rPr>
          <w:rFonts w:ascii="Century Gothic" w:hAnsi="Century Gothic"/>
          <w:sz w:val="28"/>
          <w:szCs w:val="28"/>
        </w:rPr>
        <w:t>sejo</w:t>
      </w:r>
      <w:r w:rsidRPr="005A09D7">
        <w:rPr>
          <w:rFonts w:ascii="Century Gothic" w:hAnsi="Century Gothic"/>
          <w:sz w:val="28"/>
          <w:szCs w:val="28"/>
        </w:rPr>
        <w:t>, el 80.9% de e</w:t>
      </w:r>
      <w:r>
        <w:rPr>
          <w:rFonts w:ascii="Century Gothic" w:hAnsi="Century Gothic"/>
          <w:sz w:val="28"/>
          <w:szCs w:val="28"/>
        </w:rPr>
        <w:t xml:space="preserve">llos manifiesta no haber podido de </w:t>
      </w:r>
      <w:r w:rsidRPr="005A09D7">
        <w:rPr>
          <w:rFonts w:ascii="Century Gothic" w:hAnsi="Century Gothic"/>
          <w:sz w:val="28"/>
          <w:szCs w:val="28"/>
        </w:rPr>
        <w:t>observar su funcion</w:t>
      </w:r>
      <w:r>
        <w:rPr>
          <w:rFonts w:ascii="Century Gothic" w:hAnsi="Century Gothic"/>
          <w:sz w:val="28"/>
          <w:szCs w:val="28"/>
        </w:rPr>
        <w:t xml:space="preserve">amiento durante el practica de </w:t>
      </w:r>
      <w:r w:rsidRPr="005A09D7">
        <w:rPr>
          <w:rFonts w:ascii="Century Gothic" w:hAnsi="Century Gothic"/>
          <w:sz w:val="28"/>
          <w:szCs w:val="28"/>
        </w:rPr>
        <w:t>una manera directa, pero sí han obtenido información por medio de los t</w:t>
      </w:r>
      <w:r>
        <w:rPr>
          <w:rFonts w:ascii="Century Gothic" w:hAnsi="Century Gothic"/>
          <w:sz w:val="28"/>
          <w:szCs w:val="28"/>
        </w:rPr>
        <w:t xml:space="preserve">utores de los centros. Al igual </w:t>
      </w:r>
      <w:r w:rsidRPr="005A09D7">
        <w:rPr>
          <w:rFonts w:ascii="Century Gothic" w:hAnsi="Century Gothic"/>
          <w:sz w:val="28"/>
          <w:szCs w:val="28"/>
        </w:rPr>
        <w:t>sucede con el func</w:t>
      </w:r>
      <w:r>
        <w:rPr>
          <w:rFonts w:ascii="Century Gothic" w:hAnsi="Century Gothic"/>
          <w:sz w:val="28"/>
          <w:szCs w:val="28"/>
        </w:rPr>
        <w:t xml:space="preserve">ionamiento del AMPA (Asociación </w:t>
      </w:r>
      <w:r w:rsidRPr="005A09D7">
        <w:rPr>
          <w:rFonts w:ascii="Century Gothic" w:hAnsi="Century Gothic"/>
          <w:sz w:val="28"/>
          <w:szCs w:val="28"/>
        </w:rPr>
        <w:t>de Madres y Padres</w:t>
      </w:r>
      <w:r>
        <w:rPr>
          <w:rFonts w:ascii="Century Gothic" w:hAnsi="Century Gothic"/>
          <w:sz w:val="28"/>
          <w:szCs w:val="28"/>
        </w:rPr>
        <w:t xml:space="preserve"> de Alumnos) y concluyen que la </w:t>
      </w:r>
      <w:r w:rsidRPr="005A09D7">
        <w:rPr>
          <w:rFonts w:ascii="Century Gothic" w:hAnsi="Century Gothic"/>
          <w:sz w:val="28"/>
          <w:szCs w:val="28"/>
        </w:rPr>
        <w:t xml:space="preserve">participación de las familias en estos órganos es escasa, pero destacan </w:t>
      </w:r>
      <w:r>
        <w:rPr>
          <w:rFonts w:ascii="Century Gothic" w:hAnsi="Century Gothic"/>
          <w:sz w:val="28"/>
          <w:szCs w:val="28"/>
        </w:rPr>
        <w:t xml:space="preserve">la gestión y dinamización de la </w:t>
      </w:r>
      <w:r w:rsidRPr="005A09D7">
        <w:rPr>
          <w:rFonts w:ascii="Century Gothic" w:hAnsi="Century Gothic"/>
          <w:sz w:val="28"/>
          <w:szCs w:val="28"/>
        </w:rPr>
        <w:t>participación de las familias en la escuela mediante</w:t>
      </w:r>
      <w:r>
        <w:rPr>
          <w:rFonts w:ascii="Century Gothic" w:hAnsi="Century Gothic"/>
          <w:sz w:val="28"/>
          <w:szCs w:val="28"/>
        </w:rPr>
        <w:t xml:space="preserve"> su relación con el maestro o </w:t>
      </w:r>
      <w:r w:rsidRPr="005A09D7">
        <w:rPr>
          <w:rFonts w:ascii="Century Gothic" w:hAnsi="Century Gothic"/>
          <w:sz w:val="28"/>
          <w:szCs w:val="28"/>
        </w:rPr>
        <w:t>tutor</w:t>
      </w:r>
    </w:p>
    <w:p w14:paraId="0B3C8FC6" w14:textId="228DB328" w:rsidR="007C2C79" w:rsidRDefault="007C2C79" w:rsidP="005A09D7">
      <w:pPr>
        <w:rPr>
          <w:rFonts w:ascii="Century Gothic" w:hAnsi="Century Gothic"/>
          <w:sz w:val="28"/>
          <w:szCs w:val="28"/>
        </w:rPr>
      </w:pPr>
      <w:r w:rsidRPr="007C2C79">
        <w:rPr>
          <w:rFonts w:ascii="Century Gothic" w:hAnsi="Century Gothic"/>
          <w:sz w:val="28"/>
          <w:szCs w:val="28"/>
        </w:rPr>
        <w:t xml:space="preserve">Los maestros en formación se refieren a la etapa de educación infantil como un marco favorecedor de la relación familia-escuela, dadas las características metodológico-organizativas </w:t>
      </w:r>
      <w:r w:rsidRPr="007C2C79">
        <w:rPr>
          <w:rFonts w:ascii="Century Gothic" w:hAnsi="Century Gothic"/>
          <w:sz w:val="28"/>
          <w:szCs w:val="28"/>
        </w:rPr>
        <w:lastRenderedPageBreak/>
        <w:t xml:space="preserve">que presenta, pues las familias están dispuestas a participar, deseosas de conocer la adaptación y desarrollo de su hijo en el contexto escolar. La participación observada por los maestros en formación ofrece una fotografía en la cual predomina la </w:t>
      </w:r>
      <w:proofErr w:type="spellStart"/>
      <w:r w:rsidRPr="007C2C79">
        <w:rPr>
          <w:rFonts w:ascii="Century Gothic" w:hAnsi="Century Gothic"/>
          <w:sz w:val="28"/>
          <w:szCs w:val="28"/>
        </w:rPr>
        <w:t>pseudoparticipación</w:t>
      </w:r>
      <w:proofErr w:type="spellEnd"/>
      <w:r w:rsidRPr="007C2C79">
        <w:rPr>
          <w:rFonts w:ascii="Century Gothic" w:hAnsi="Century Gothic"/>
          <w:sz w:val="28"/>
          <w:szCs w:val="28"/>
        </w:rPr>
        <w:t xml:space="preserve"> o participación meramente informativa de las familias que, en menor medida, coexiste con una participación consultiva vinculada con la representación de las familias en los órganos de gobierno escolar de los centros</w:t>
      </w:r>
    </w:p>
    <w:p w14:paraId="0A4D5175" w14:textId="77777777" w:rsidR="005A09D7" w:rsidRDefault="005A09D7"/>
    <w:sectPr w:rsidR="005A09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w:altName w:val="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7"/>
    <w:rsid w:val="000A52D8"/>
    <w:rsid w:val="00596FE1"/>
    <w:rsid w:val="005A09D7"/>
    <w:rsid w:val="007C2C79"/>
    <w:rsid w:val="00C45B3B"/>
    <w:rsid w:val="00C504C5"/>
    <w:rsid w:val="00D85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DAAA"/>
  <w15:chartTrackingRefBased/>
  <w15:docId w15:val="{D791F868-4297-4C34-BBA7-488D5AEB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07"/>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8539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GENIS YARETZI RICO NUÑEZ</dc:creator>
  <cp:keywords/>
  <dc:description/>
  <cp:lastModifiedBy>Anakareen Virginia Bustos Castillo</cp:lastModifiedBy>
  <cp:revision>2</cp:revision>
  <dcterms:created xsi:type="dcterms:W3CDTF">2023-03-10T23:35:00Z</dcterms:created>
  <dcterms:modified xsi:type="dcterms:W3CDTF">2023-03-10T23:35:00Z</dcterms:modified>
</cp:coreProperties>
</file>