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121D" w14:textId="1F4943BE" w:rsidR="005C029F" w:rsidRDefault="005C029F" w:rsidP="002B55D8">
      <w:pPr>
        <w:rPr>
          <w:rFonts w:ascii="Century Gothic" w:hAnsi="Century Gothic"/>
          <w:sz w:val="24"/>
          <w:szCs w:val="24"/>
        </w:rPr>
      </w:pPr>
      <w:r>
        <w:rPr>
          <w:noProof/>
        </w:rPr>
        <w:drawing>
          <wp:anchor distT="0" distB="0" distL="114300" distR="114300" simplePos="0" relativeHeight="251658240" behindDoc="0" locked="0" layoutInCell="1" allowOverlap="1" wp14:anchorId="1A09904A" wp14:editId="442A6788">
            <wp:simplePos x="0" y="0"/>
            <wp:positionH relativeFrom="margin">
              <wp:align>left</wp:align>
            </wp:positionH>
            <wp:positionV relativeFrom="paragraph">
              <wp:posOffset>1671</wp:posOffset>
            </wp:positionV>
            <wp:extent cx="741560" cy="906379"/>
            <wp:effectExtent l="0" t="0" r="1905" b="8255"/>
            <wp:wrapNone/>
            <wp:docPr id="1" name="Imagen 1" descr="DIRECTORIO SELECCION 2023 ESCUELAS PARTICIPAN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TORIO SELECCION 2023 ESCUELAS PARTICIPANTES ..."/>
                    <pic:cNvPicPr>
                      <a:picLocks noChangeAspect="1" noChangeArrowheads="1"/>
                    </pic:cNvPicPr>
                  </pic:nvPicPr>
                  <pic:blipFill rotWithShape="1">
                    <a:blip r:embed="rId4">
                      <a:extLst>
                        <a:ext uri="{28A0092B-C50C-407E-A947-70E740481C1C}">
                          <a14:useLocalDpi xmlns:a14="http://schemas.microsoft.com/office/drawing/2010/main" val="0"/>
                        </a:ext>
                      </a:extLst>
                    </a:blip>
                    <a:srcRect l="22705" r="16434"/>
                    <a:stretch/>
                  </pic:blipFill>
                  <pic:spPr bwMode="auto">
                    <a:xfrm>
                      <a:off x="0" y="0"/>
                      <a:ext cx="741560" cy="9063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815F0DF" w14:textId="0B61DCB3" w:rsidR="00EE2AA8" w:rsidRPr="005C029F" w:rsidRDefault="005C029F" w:rsidP="002B55D8">
      <w:pPr>
        <w:spacing w:line="360" w:lineRule="auto"/>
        <w:jc w:val="center"/>
        <w:rPr>
          <w:rFonts w:ascii="Century Gothic" w:hAnsi="Century Gothic"/>
          <w:b/>
          <w:bCs/>
          <w:sz w:val="28"/>
          <w:szCs w:val="28"/>
        </w:rPr>
      </w:pPr>
      <w:r w:rsidRPr="005C029F">
        <w:rPr>
          <w:rFonts w:ascii="Century Gothic" w:hAnsi="Century Gothic"/>
          <w:b/>
          <w:bCs/>
          <w:sz w:val="28"/>
          <w:szCs w:val="28"/>
        </w:rPr>
        <w:t>Escuela Normal de Educación Preescolar</w:t>
      </w:r>
    </w:p>
    <w:p w14:paraId="46B4B9E9" w14:textId="09007AC7" w:rsidR="005C029F" w:rsidRPr="005C029F" w:rsidRDefault="005C029F" w:rsidP="002B55D8">
      <w:pPr>
        <w:spacing w:line="360" w:lineRule="auto"/>
        <w:jc w:val="center"/>
        <w:rPr>
          <w:rFonts w:ascii="Century Gothic" w:hAnsi="Century Gothic"/>
          <w:sz w:val="24"/>
          <w:szCs w:val="24"/>
        </w:rPr>
      </w:pPr>
      <w:r w:rsidRPr="005C029F">
        <w:rPr>
          <w:rFonts w:ascii="Century Gothic" w:hAnsi="Century Gothic"/>
          <w:sz w:val="24"/>
          <w:szCs w:val="24"/>
        </w:rPr>
        <w:t>Licenciatura en Educación Preescolar</w:t>
      </w:r>
    </w:p>
    <w:p w14:paraId="7272DDFC" w14:textId="0B8E0639" w:rsidR="005C029F" w:rsidRPr="005C029F" w:rsidRDefault="005C029F" w:rsidP="002B55D8">
      <w:pPr>
        <w:spacing w:line="360" w:lineRule="auto"/>
        <w:jc w:val="center"/>
        <w:rPr>
          <w:rFonts w:ascii="Century Gothic" w:hAnsi="Century Gothic"/>
          <w:sz w:val="24"/>
          <w:szCs w:val="24"/>
        </w:rPr>
      </w:pPr>
      <w:r w:rsidRPr="005C029F">
        <w:rPr>
          <w:rFonts w:ascii="Century Gothic" w:hAnsi="Century Gothic"/>
          <w:sz w:val="24"/>
          <w:szCs w:val="24"/>
        </w:rPr>
        <w:t>Ciclo Escolar 2022-2023</w:t>
      </w:r>
    </w:p>
    <w:p w14:paraId="62917014" w14:textId="318F1E9A" w:rsidR="005C029F" w:rsidRPr="005C029F" w:rsidRDefault="005C029F" w:rsidP="002B55D8">
      <w:pPr>
        <w:spacing w:line="360" w:lineRule="auto"/>
        <w:jc w:val="center"/>
        <w:rPr>
          <w:rFonts w:ascii="Century Gothic" w:hAnsi="Century Gothic"/>
          <w:sz w:val="24"/>
          <w:szCs w:val="24"/>
        </w:rPr>
      </w:pPr>
      <w:r w:rsidRPr="005C029F">
        <w:rPr>
          <w:rFonts w:ascii="Century Gothic" w:hAnsi="Century Gothic"/>
          <w:sz w:val="24"/>
          <w:szCs w:val="24"/>
        </w:rPr>
        <w:t>Curso: Estrategias para el Desarrollo Socio Emocional</w:t>
      </w:r>
    </w:p>
    <w:p w14:paraId="048888C9" w14:textId="5A95C2ED" w:rsidR="005C029F" w:rsidRPr="005C029F" w:rsidRDefault="005C029F" w:rsidP="002B55D8">
      <w:pPr>
        <w:spacing w:line="360" w:lineRule="auto"/>
        <w:jc w:val="center"/>
        <w:rPr>
          <w:rFonts w:ascii="Century Gothic" w:hAnsi="Century Gothic"/>
          <w:sz w:val="24"/>
          <w:szCs w:val="24"/>
        </w:rPr>
      </w:pPr>
      <w:r w:rsidRPr="005C029F">
        <w:rPr>
          <w:rFonts w:ascii="Century Gothic" w:hAnsi="Century Gothic"/>
          <w:sz w:val="24"/>
          <w:szCs w:val="24"/>
        </w:rPr>
        <w:t>Docente: María Efigenia Maury Arredondo</w:t>
      </w:r>
    </w:p>
    <w:p w14:paraId="3E105BFD" w14:textId="1311F98B" w:rsidR="005C029F" w:rsidRPr="005C029F" w:rsidRDefault="005C029F" w:rsidP="002B55D8">
      <w:pPr>
        <w:spacing w:line="360" w:lineRule="auto"/>
        <w:jc w:val="center"/>
        <w:rPr>
          <w:rFonts w:ascii="Century Gothic" w:hAnsi="Century Gothic"/>
          <w:sz w:val="24"/>
          <w:szCs w:val="24"/>
        </w:rPr>
      </w:pPr>
      <w:r w:rsidRPr="005C029F">
        <w:rPr>
          <w:rFonts w:ascii="Century Gothic" w:hAnsi="Century Gothic"/>
          <w:sz w:val="24"/>
          <w:szCs w:val="24"/>
        </w:rPr>
        <w:t>Alumna: Lluvia Hefziba Pérez Arreola #20</w:t>
      </w:r>
    </w:p>
    <w:p w14:paraId="55547013" w14:textId="743DCDBB" w:rsidR="005C029F" w:rsidRDefault="005C029F" w:rsidP="002B55D8">
      <w:pPr>
        <w:spacing w:line="360" w:lineRule="auto"/>
        <w:jc w:val="center"/>
        <w:rPr>
          <w:rFonts w:ascii="Century Gothic" w:hAnsi="Century Gothic"/>
          <w:sz w:val="24"/>
          <w:szCs w:val="24"/>
        </w:rPr>
      </w:pPr>
      <w:r w:rsidRPr="005C029F">
        <w:rPr>
          <w:rFonts w:ascii="Century Gothic" w:hAnsi="Century Gothic"/>
          <w:sz w:val="24"/>
          <w:szCs w:val="24"/>
        </w:rPr>
        <w:t>4to Semestre, Sección “B”</w:t>
      </w:r>
    </w:p>
    <w:p w14:paraId="020A62D1" w14:textId="2768D0CA" w:rsidR="002B55D8" w:rsidRDefault="002B55D8" w:rsidP="002B55D8">
      <w:pPr>
        <w:spacing w:line="360" w:lineRule="auto"/>
        <w:jc w:val="center"/>
        <w:rPr>
          <w:rFonts w:ascii="Century Gothic" w:hAnsi="Century Gothic"/>
          <w:sz w:val="24"/>
          <w:szCs w:val="24"/>
        </w:rPr>
      </w:pPr>
      <w:r>
        <w:rPr>
          <w:rFonts w:ascii="Century Gothic" w:hAnsi="Century Gothic"/>
          <w:sz w:val="24"/>
          <w:szCs w:val="24"/>
        </w:rPr>
        <w:t>Saltillo, Coahuila de Zaragoza, marzo del 2023</w:t>
      </w:r>
    </w:p>
    <w:p w14:paraId="4056B479" w14:textId="235C6285" w:rsidR="005C029F" w:rsidRDefault="005C029F" w:rsidP="002B55D8">
      <w:pPr>
        <w:spacing w:line="360" w:lineRule="auto"/>
        <w:jc w:val="center"/>
        <w:rPr>
          <w:rFonts w:ascii="Century Gothic" w:hAnsi="Century Gothic"/>
          <w:b/>
          <w:bCs/>
          <w:sz w:val="24"/>
          <w:szCs w:val="24"/>
        </w:rPr>
      </w:pPr>
      <w:r w:rsidRPr="005C029F">
        <w:rPr>
          <w:rFonts w:ascii="Century Gothic" w:hAnsi="Century Gothic"/>
          <w:b/>
          <w:bCs/>
          <w:sz w:val="24"/>
          <w:szCs w:val="24"/>
        </w:rPr>
        <w:t>“</w:t>
      </w:r>
      <w:r w:rsidRPr="005C029F">
        <w:rPr>
          <w:rFonts w:ascii="Century Gothic" w:hAnsi="Century Gothic"/>
          <w:b/>
          <w:bCs/>
          <w:sz w:val="24"/>
          <w:szCs w:val="24"/>
        </w:rPr>
        <w:t>DISEÑO de herramientas para realizar diagnóstico.</w:t>
      </w:r>
      <w:r w:rsidRPr="005C029F">
        <w:rPr>
          <w:rFonts w:ascii="Century Gothic" w:hAnsi="Century Gothic"/>
          <w:b/>
          <w:bCs/>
          <w:sz w:val="24"/>
          <w:szCs w:val="24"/>
        </w:rPr>
        <w:t>”</w:t>
      </w:r>
    </w:p>
    <w:p w14:paraId="6E07B9A6" w14:textId="39AAD666" w:rsidR="005C029F" w:rsidRDefault="005C029F" w:rsidP="002B55D8">
      <w:pPr>
        <w:spacing w:line="360" w:lineRule="auto"/>
        <w:rPr>
          <w:rFonts w:ascii="Century Gothic" w:hAnsi="Century Gothic"/>
          <w:sz w:val="24"/>
          <w:szCs w:val="24"/>
        </w:rPr>
      </w:pPr>
      <w:r>
        <w:rPr>
          <w:rFonts w:ascii="Century Gothic" w:hAnsi="Century Gothic"/>
          <w:sz w:val="24"/>
          <w:szCs w:val="24"/>
        </w:rPr>
        <w:t xml:space="preserve">He tenido la oportunidad de observar al grupo en varias ocasiones por lo tanto conozco las necesidades más notables como lo es el trabajo en equipo y la conducta pero precisamente fueron los referentes que tome para realizar mis secuencias didácticas sobre el campo de educación socio emocional, pero no solo en ese campo sino que lo implemente en la mayoría de mis secuencias para obtener un mejor resultado y poder obtener mayor información, por lo tanto </w:t>
      </w:r>
      <w:r w:rsidR="002B55D8">
        <w:rPr>
          <w:rFonts w:ascii="Century Gothic" w:hAnsi="Century Gothic"/>
          <w:sz w:val="24"/>
          <w:szCs w:val="24"/>
        </w:rPr>
        <w:t xml:space="preserve">al no incluirlos con mis secuencias didácticas ni conocer al grupo en esos aspectos tomare para realizar las preguntas de un posible diagnostico son los siguientes aprendizajes esperados: </w:t>
      </w:r>
    </w:p>
    <w:p w14:paraId="69EFC7B7" w14:textId="7795D7DB" w:rsidR="002B55D8" w:rsidRDefault="002B55D8" w:rsidP="002B55D8">
      <w:pPr>
        <w:spacing w:line="360" w:lineRule="auto"/>
        <w:rPr>
          <w:rFonts w:ascii="Century Gothic" w:hAnsi="Century Gothic"/>
          <w:sz w:val="24"/>
          <w:szCs w:val="24"/>
        </w:rPr>
      </w:pPr>
      <w:r>
        <w:rPr>
          <w:rFonts w:ascii="Century Gothic" w:hAnsi="Century Gothic"/>
          <w:sz w:val="24"/>
          <w:szCs w:val="24"/>
        </w:rPr>
        <w:t>-Persiste en la realización de actividades desafiantes y toma decisiones para concluirlas.</w:t>
      </w:r>
    </w:p>
    <w:p w14:paraId="4A86E1E5" w14:textId="776AFB69" w:rsidR="002B55D8" w:rsidRDefault="002B55D8" w:rsidP="002B55D8">
      <w:pPr>
        <w:spacing w:line="360" w:lineRule="auto"/>
        <w:rPr>
          <w:rFonts w:ascii="Century Gothic" w:hAnsi="Century Gothic"/>
          <w:sz w:val="24"/>
          <w:szCs w:val="24"/>
        </w:rPr>
      </w:pPr>
      <w:r>
        <w:rPr>
          <w:rFonts w:ascii="Century Gothic" w:hAnsi="Century Gothic"/>
          <w:sz w:val="24"/>
          <w:szCs w:val="24"/>
        </w:rPr>
        <w:t>-Se expresa con seguridad y defiende sus ideas ante sus compañeros</w:t>
      </w:r>
    </w:p>
    <w:p w14:paraId="5E3BDE28" w14:textId="0FDF3251" w:rsidR="002B55D8" w:rsidRPr="002B55D8" w:rsidRDefault="002B55D8" w:rsidP="002B55D8">
      <w:pPr>
        <w:spacing w:line="360" w:lineRule="auto"/>
        <w:rPr>
          <w:rFonts w:ascii="Century Gothic" w:hAnsi="Century Gothic"/>
          <w:sz w:val="24"/>
          <w:szCs w:val="24"/>
        </w:rPr>
      </w:pPr>
      <w:r>
        <w:rPr>
          <w:rFonts w:ascii="Century Gothic" w:hAnsi="Century Gothic"/>
          <w:sz w:val="24"/>
          <w:szCs w:val="24"/>
        </w:rPr>
        <w:t>Los aprendizajes antes mencionados se enfocan en poder obtener información más amplia sobre los alumnos multigrados.</w:t>
      </w:r>
    </w:p>
    <w:sectPr w:rsidR="002B55D8" w:rsidRPr="002B55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9F"/>
    <w:rsid w:val="002B55D8"/>
    <w:rsid w:val="005C029F"/>
    <w:rsid w:val="00EE2A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30B7C"/>
  <w15:chartTrackingRefBased/>
  <w15:docId w15:val="{7C7B764A-77C0-4247-B8CD-AF71CF7A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197</Words>
  <Characters>1086</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Lluvia Hefziba Perez Arreola</dc:creator>
  <cp:keywords/>
  <dc:description/>
  <cp:lastModifiedBy>Lluvia Hefziba Perez Arreola</cp:lastModifiedBy>
  <cp:revision>1</cp:revision>
  <dcterms:created xsi:type="dcterms:W3CDTF">2023-03-10T04:27:00Z</dcterms:created>
  <dcterms:modified xsi:type="dcterms:W3CDTF">2023-03-10T04:47:00Z</dcterms:modified>
</cp:coreProperties>
</file>