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6BC0" w14:textId="753922AE" w:rsidR="00831CAA" w:rsidRDefault="00831CAA" w:rsidP="00831CAA">
      <w:pPr>
        <w:spacing w:after="120" w:line="240" w:lineRule="auto"/>
        <w:jc w:val="center"/>
        <w:rPr>
          <w:sz w:val="32"/>
          <w:lang w:val="es-MX"/>
        </w:rPr>
      </w:pPr>
      <w:bookmarkStart w:id="0" w:name="_Hlk129596248"/>
      <w:bookmarkEnd w:id="0"/>
      <w:r w:rsidRPr="00921658">
        <w:rPr>
          <w:rFonts w:ascii="Calibri" w:eastAsia="Calibri" w:hAnsi="Calibri" w:cs="Calibri"/>
          <w:noProof/>
          <w:sz w:val="32"/>
          <w:lang w:val="es-MX" w:eastAsia="es-MX"/>
        </w:rPr>
        <w:drawing>
          <wp:anchor distT="0" distB="0" distL="114300" distR="114300" simplePos="0" relativeHeight="251658240" behindDoc="0" locked="0" layoutInCell="1" allowOverlap="1" wp14:anchorId="13AFB7FD" wp14:editId="0398355E">
            <wp:simplePos x="0" y="0"/>
            <wp:positionH relativeFrom="margin">
              <wp:posOffset>7620</wp:posOffset>
            </wp:positionH>
            <wp:positionV relativeFrom="margin">
              <wp:posOffset>-1270</wp:posOffset>
            </wp:positionV>
            <wp:extent cx="819785" cy="882650"/>
            <wp:effectExtent l="0" t="0" r="0" b="0"/>
            <wp:wrapSquare wrapText="bothSides"/>
            <wp:docPr id="1" name="image2.png" descr="Un letrero de color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8" name="image2.png" descr="Un letrero de color blanco&#10;&#10;Descripción generada automáticamente con confianza media"/>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819785" cy="882650"/>
                    </a:xfrm>
                    <a:prstGeom prst="rect">
                      <a:avLst/>
                    </a:prstGeom>
                    <a:ln/>
                  </pic:spPr>
                </pic:pic>
              </a:graphicData>
            </a:graphic>
            <wp14:sizeRelH relativeFrom="margin">
              <wp14:pctWidth>0</wp14:pctWidth>
            </wp14:sizeRelH>
            <wp14:sizeRelV relativeFrom="margin">
              <wp14:pctHeight>0</wp14:pctHeight>
            </wp14:sizeRelV>
          </wp:anchor>
        </w:drawing>
      </w:r>
      <w:r w:rsidRPr="00693C67">
        <w:rPr>
          <w:sz w:val="32"/>
          <w:lang w:val="es-MX"/>
        </w:rPr>
        <w:t>ESCUELA NORMAL DE EDUCACIÓN PREESCOLAR</w:t>
      </w:r>
    </w:p>
    <w:p w14:paraId="2BF45FC7" w14:textId="40C4D5AA" w:rsidR="00831CAA" w:rsidRPr="00831CAA" w:rsidRDefault="00831CAA" w:rsidP="00831CAA">
      <w:pPr>
        <w:spacing w:after="120" w:line="240" w:lineRule="auto"/>
        <w:jc w:val="center"/>
        <w:rPr>
          <w:b/>
          <w:sz w:val="32"/>
          <w:lang w:val="es-MX"/>
        </w:rPr>
      </w:pPr>
      <w:r>
        <w:rPr>
          <w:sz w:val="32"/>
          <w:lang w:val="es-MX"/>
        </w:rPr>
        <w:t>Ciclo escolar: 2022-2023</w:t>
      </w:r>
    </w:p>
    <w:p w14:paraId="389181E3" w14:textId="77777777" w:rsidR="00831CAA" w:rsidRPr="00693C67" w:rsidRDefault="00831CAA" w:rsidP="00831CAA">
      <w:pPr>
        <w:spacing w:after="120" w:line="240" w:lineRule="auto"/>
        <w:jc w:val="center"/>
        <w:rPr>
          <w:sz w:val="32"/>
          <w:lang w:val="es-MX"/>
        </w:rPr>
      </w:pPr>
    </w:p>
    <w:p w14:paraId="4130B2D6" w14:textId="7852146D" w:rsidR="00831CAA" w:rsidRDefault="00831CAA" w:rsidP="00831CAA">
      <w:pPr>
        <w:spacing w:after="120" w:line="240" w:lineRule="auto"/>
        <w:jc w:val="center"/>
      </w:pPr>
    </w:p>
    <w:p w14:paraId="177D7579" w14:textId="07643538" w:rsidR="00831CAA" w:rsidRDefault="00831CAA" w:rsidP="00831CAA">
      <w:pPr>
        <w:spacing w:after="120" w:line="240" w:lineRule="auto"/>
        <w:jc w:val="center"/>
        <w:rPr>
          <w:b/>
          <w:sz w:val="36"/>
          <w:lang w:val="es-MX"/>
        </w:rPr>
      </w:pPr>
      <w:r>
        <w:rPr>
          <w:b/>
          <w:sz w:val="36"/>
          <w:lang w:val="es-MX"/>
        </w:rPr>
        <w:t>ESTRATEGIAS PARA EL DESARROLLO SOCIOEMOCIONAL</w:t>
      </w:r>
    </w:p>
    <w:p w14:paraId="2A5A68B5" w14:textId="77777777" w:rsidR="00B73ACF" w:rsidRDefault="00B73ACF" w:rsidP="00831CAA">
      <w:pPr>
        <w:spacing w:after="120" w:line="240" w:lineRule="auto"/>
        <w:jc w:val="center"/>
        <w:rPr>
          <w:b/>
          <w:sz w:val="36"/>
          <w:lang w:val="es-MX"/>
        </w:rPr>
      </w:pPr>
    </w:p>
    <w:p w14:paraId="5E66EA65" w14:textId="696FA68B" w:rsidR="00B73ACF" w:rsidRDefault="00B73ACF" w:rsidP="00831CAA">
      <w:pPr>
        <w:spacing w:after="120" w:line="240" w:lineRule="auto"/>
        <w:jc w:val="center"/>
        <w:rPr>
          <w:bCs/>
          <w:sz w:val="36"/>
          <w:u w:val="single"/>
          <w:lang w:val="es-MX"/>
        </w:rPr>
      </w:pPr>
      <w:r w:rsidRPr="00B73ACF">
        <w:rPr>
          <w:bCs/>
          <w:sz w:val="36"/>
          <w:u w:val="single"/>
          <w:lang w:val="es-MX"/>
        </w:rPr>
        <w:t xml:space="preserve">Evidencia de autores por equipo </w:t>
      </w:r>
    </w:p>
    <w:p w14:paraId="7B550493" w14:textId="32456C21" w:rsidR="00B73ACF" w:rsidRPr="00637111" w:rsidRDefault="00637111" w:rsidP="00831CAA">
      <w:pPr>
        <w:spacing w:after="120" w:line="240" w:lineRule="auto"/>
        <w:jc w:val="center"/>
        <w:rPr>
          <w:bCs/>
          <w:i/>
          <w:iCs/>
          <w:sz w:val="36"/>
          <w:lang w:val="es-MX"/>
        </w:rPr>
      </w:pPr>
      <w:r w:rsidRPr="00637111">
        <w:rPr>
          <w:bCs/>
          <w:i/>
          <w:iCs/>
          <w:sz w:val="36"/>
          <w:lang w:val="es-MX"/>
        </w:rPr>
        <w:t xml:space="preserve">Unidad 1. Bases teóricas del desarrollo de las habilidades socioemocionales </w:t>
      </w:r>
    </w:p>
    <w:p w14:paraId="3E45AA5F" w14:textId="2C51F8D8" w:rsidR="00B73ACF" w:rsidRDefault="00B73ACF" w:rsidP="00831CAA">
      <w:pPr>
        <w:spacing w:after="120" w:line="240" w:lineRule="auto"/>
        <w:jc w:val="center"/>
        <w:rPr>
          <w:bCs/>
          <w:sz w:val="36"/>
          <w:lang w:val="es-MX"/>
        </w:rPr>
      </w:pPr>
      <w:r w:rsidRPr="00B73ACF">
        <w:rPr>
          <w:bCs/>
          <w:sz w:val="36"/>
          <w:lang w:val="es-MX"/>
        </w:rPr>
        <w:t>Competencias:</w:t>
      </w:r>
    </w:p>
    <w:p w14:paraId="5FC43B8D" w14:textId="4984808B" w:rsidR="00637111" w:rsidRPr="00B82945" w:rsidRDefault="00637111" w:rsidP="00637111">
      <w:pPr>
        <w:pStyle w:val="Prrafodelista"/>
        <w:numPr>
          <w:ilvl w:val="0"/>
          <w:numId w:val="1"/>
        </w:numPr>
        <w:spacing w:after="120" w:line="240" w:lineRule="auto"/>
        <w:jc w:val="center"/>
        <w:rPr>
          <w:bCs/>
          <w:lang w:val="es-MX"/>
        </w:rPr>
      </w:pPr>
      <w:r w:rsidRPr="00B82945">
        <w:rPr>
          <w:bCs/>
          <w:lang w:val="es-MX"/>
        </w:rPr>
        <w:t>Detecta los procesos de aprendizaje de sus alumnos para favorecer su desarrollo cognitivo y socioemocional</w:t>
      </w:r>
    </w:p>
    <w:p w14:paraId="3FFD19F1" w14:textId="5EB52089" w:rsidR="00831CAA" w:rsidRPr="00B82945" w:rsidRDefault="00C52F99" w:rsidP="00B82945">
      <w:pPr>
        <w:pStyle w:val="Prrafodelista"/>
        <w:numPr>
          <w:ilvl w:val="0"/>
          <w:numId w:val="1"/>
        </w:numPr>
        <w:spacing w:after="120" w:line="240" w:lineRule="auto"/>
        <w:jc w:val="center"/>
        <w:rPr>
          <w:bCs/>
          <w:lang w:val="es-MX"/>
        </w:rPr>
      </w:pPr>
      <w:r w:rsidRPr="00B82945">
        <w:rPr>
          <w:bCs/>
          <w:lang w:val="es-MX"/>
        </w:rPr>
        <w:t>Integra recursos de la investigación educativa para enriquecer su práctica profesional, expresando su interés por el conocimiento, la ciencia y la mejora de la educación</w:t>
      </w:r>
    </w:p>
    <w:p w14:paraId="0232D931" w14:textId="77777777" w:rsidR="00831CAA" w:rsidRPr="00693C67" w:rsidRDefault="00831CAA" w:rsidP="00831CAA">
      <w:pPr>
        <w:spacing w:after="120" w:line="240" w:lineRule="auto"/>
        <w:jc w:val="center"/>
        <w:rPr>
          <w:b/>
          <w:bCs/>
          <w:sz w:val="32"/>
          <w:lang w:val="es-MX"/>
        </w:rPr>
      </w:pPr>
    </w:p>
    <w:p w14:paraId="43106D36" w14:textId="7510E739" w:rsidR="00831CAA" w:rsidRPr="00693C67" w:rsidRDefault="00B73ACF" w:rsidP="00831CAA">
      <w:pPr>
        <w:spacing w:after="120" w:line="240" w:lineRule="auto"/>
        <w:jc w:val="center"/>
        <w:rPr>
          <w:b/>
          <w:sz w:val="28"/>
          <w:lang w:val="es-MX"/>
        </w:rPr>
      </w:pPr>
      <w:r>
        <w:rPr>
          <w:b/>
          <w:bCs/>
          <w:sz w:val="28"/>
          <w:szCs w:val="28"/>
          <w:lang w:val="es-MX"/>
        </w:rPr>
        <w:t>EQUIPO</w:t>
      </w:r>
      <w:r w:rsidR="00831CAA" w:rsidRPr="2F428154">
        <w:rPr>
          <w:b/>
          <w:bCs/>
          <w:sz w:val="28"/>
          <w:szCs w:val="28"/>
          <w:lang w:val="es-MX"/>
        </w:rPr>
        <w:t>:</w:t>
      </w:r>
    </w:p>
    <w:p w14:paraId="683A8AAE" w14:textId="77777777" w:rsidR="00831CAA" w:rsidRPr="00693C67" w:rsidRDefault="00831CAA" w:rsidP="00831CAA">
      <w:pPr>
        <w:spacing w:after="120" w:line="257" w:lineRule="auto"/>
        <w:jc w:val="center"/>
        <w:rPr>
          <w:rFonts w:eastAsia="Times New Roman"/>
          <w:i/>
          <w:iCs/>
          <w:sz w:val="28"/>
          <w:szCs w:val="28"/>
          <w:lang w:val="es-MX"/>
        </w:rPr>
      </w:pPr>
      <w:r w:rsidRPr="2F428154">
        <w:rPr>
          <w:rFonts w:eastAsia="Times New Roman"/>
          <w:i/>
          <w:iCs/>
          <w:sz w:val="28"/>
          <w:szCs w:val="28"/>
          <w:lang w:val="es-MX"/>
        </w:rPr>
        <w:t>Gabriela Haydeé Alcalá Ramírez. #1</w:t>
      </w:r>
    </w:p>
    <w:p w14:paraId="28E71BCA" w14:textId="77777777" w:rsidR="00831CAA" w:rsidRPr="00693C67" w:rsidRDefault="00831CAA" w:rsidP="00831CAA">
      <w:pPr>
        <w:spacing w:after="120" w:line="257" w:lineRule="auto"/>
        <w:jc w:val="center"/>
        <w:rPr>
          <w:rFonts w:eastAsia="Times New Roman"/>
          <w:i/>
          <w:iCs/>
          <w:sz w:val="28"/>
          <w:szCs w:val="28"/>
          <w:lang w:val="es-MX"/>
        </w:rPr>
      </w:pPr>
      <w:r w:rsidRPr="2F428154">
        <w:rPr>
          <w:rFonts w:eastAsia="Times New Roman"/>
          <w:i/>
          <w:iCs/>
          <w:sz w:val="28"/>
          <w:szCs w:val="28"/>
          <w:lang w:val="es-MX"/>
        </w:rPr>
        <w:t>Gabriela Berenice Gutiérrez Cisneros. #12</w:t>
      </w:r>
    </w:p>
    <w:p w14:paraId="4521E169" w14:textId="77777777" w:rsidR="00831CAA" w:rsidRPr="00693C67" w:rsidRDefault="00831CAA" w:rsidP="00831CAA">
      <w:pPr>
        <w:spacing w:after="120" w:line="257" w:lineRule="auto"/>
        <w:jc w:val="center"/>
        <w:rPr>
          <w:rFonts w:eastAsia="Times New Roman"/>
          <w:i/>
          <w:iCs/>
          <w:sz w:val="28"/>
          <w:szCs w:val="28"/>
          <w:lang w:val="es-MX"/>
        </w:rPr>
      </w:pPr>
      <w:r w:rsidRPr="2F428154">
        <w:rPr>
          <w:rFonts w:eastAsia="Times New Roman"/>
          <w:i/>
          <w:iCs/>
          <w:sz w:val="28"/>
          <w:szCs w:val="28"/>
          <w:lang w:val="es-MX"/>
        </w:rPr>
        <w:t>Yumiko Ramírez Medina #21</w:t>
      </w:r>
    </w:p>
    <w:p w14:paraId="3FD1487E" w14:textId="77777777" w:rsidR="00831CAA" w:rsidRDefault="00831CAA" w:rsidP="00831CAA">
      <w:pPr>
        <w:spacing w:after="120" w:line="257" w:lineRule="auto"/>
        <w:jc w:val="center"/>
        <w:rPr>
          <w:rFonts w:eastAsia="Times New Roman"/>
          <w:i/>
          <w:iCs/>
          <w:sz w:val="28"/>
          <w:szCs w:val="28"/>
          <w:lang w:val="es-MX"/>
        </w:rPr>
      </w:pPr>
      <w:r w:rsidRPr="2F428154">
        <w:rPr>
          <w:rFonts w:eastAsia="Times New Roman"/>
          <w:i/>
          <w:iCs/>
          <w:sz w:val="28"/>
          <w:szCs w:val="28"/>
          <w:lang w:val="es-MX"/>
        </w:rPr>
        <w:t>Monserrath Valdez Ríos #28</w:t>
      </w:r>
    </w:p>
    <w:p w14:paraId="5AD6F153" w14:textId="77777777" w:rsidR="00831CAA" w:rsidRPr="00693C67" w:rsidRDefault="00831CAA" w:rsidP="00831CAA">
      <w:pPr>
        <w:spacing w:after="120" w:line="257" w:lineRule="auto"/>
        <w:jc w:val="center"/>
        <w:rPr>
          <w:rFonts w:eastAsia="Times New Roman"/>
          <w:i/>
          <w:iCs/>
          <w:sz w:val="28"/>
          <w:szCs w:val="28"/>
          <w:lang w:val="es-MX"/>
        </w:rPr>
      </w:pPr>
    </w:p>
    <w:p w14:paraId="02F4D80B" w14:textId="77777777" w:rsidR="00831CAA" w:rsidRPr="00693C67" w:rsidRDefault="00831CAA" w:rsidP="00831CAA">
      <w:pPr>
        <w:spacing w:after="120" w:line="240" w:lineRule="auto"/>
        <w:jc w:val="center"/>
        <w:rPr>
          <w:b/>
          <w:color w:val="FF0000"/>
          <w:sz w:val="32"/>
          <w:lang w:val="es-MX"/>
        </w:rPr>
      </w:pPr>
      <w:r>
        <w:rPr>
          <w:b/>
          <w:sz w:val="28"/>
          <w:szCs w:val="20"/>
          <w:lang w:val="es-MX"/>
        </w:rPr>
        <w:t>DOCENTE:</w:t>
      </w:r>
    </w:p>
    <w:p w14:paraId="663B94FC" w14:textId="7AE84531" w:rsidR="00F11496" w:rsidRDefault="00D87C2C" w:rsidP="00D87C2C">
      <w:pPr>
        <w:jc w:val="center"/>
        <w:rPr>
          <w:sz w:val="32"/>
          <w:szCs w:val="22"/>
          <w:lang w:val="es-MX"/>
        </w:rPr>
      </w:pPr>
      <w:r>
        <w:rPr>
          <w:sz w:val="32"/>
          <w:szCs w:val="22"/>
          <w:lang w:val="es-MX"/>
        </w:rPr>
        <w:t>Marlene Muzquiz Flores</w:t>
      </w:r>
    </w:p>
    <w:p w14:paraId="3BB3609D" w14:textId="0B95851F" w:rsidR="00B82945" w:rsidRDefault="00B82945" w:rsidP="00D87C2C">
      <w:pPr>
        <w:jc w:val="center"/>
        <w:rPr>
          <w:sz w:val="32"/>
          <w:szCs w:val="22"/>
          <w:lang w:val="es-MX"/>
        </w:rPr>
      </w:pPr>
      <w:r>
        <w:rPr>
          <w:sz w:val="32"/>
          <w:szCs w:val="22"/>
          <w:lang w:val="es-MX"/>
        </w:rPr>
        <w:t>Saltillo, Coahuila, a 12 de Marzo del 2023</w:t>
      </w:r>
    </w:p>
    <w:tbl>
      <w:tblPr>
        <w:tblStyle w:val="Tablaconcuadrcula"/>
        <w:tblW w:w="10774" w:type="dxa"/>
        <w:tblInd w:w="-714" w:type="dxa"/>
        <w:tblLook w:val="04A0" w:firstRow="1" w:lastRow="0" w:firstColumn="1" w:lastColumn="0" w:noHBand="0" w:noVBand="1"/>
      </w:tblPr>
      <w:tblGrid>
        <w:gridCol w:w="2005"/>
        <w:gridCol w:w="2226"/>
        <w:gridCol w:w="2057"/>
        <w:gridCol w:w="2677"/>
        <w:gridCol w:w="1809"/>
      </w:tblGrid>
      <w:tr w:rsidR="00875DE8" w14:paraId="61A37C0B" w14:textId="77777777" w:rsidTr="00790C96">
        <w:tc>
          <w:tcPr>
            <w:tcW w:w="1660" w:type="dxa"/>
            <w:shd w:val="clear" w:color="auto" w:fill="FABEEC"/>
            <w:vAlign w:val="center"/>
          </w:tcPr>
          <w:p w14:paraId="1DA51EED" w14:textId="77777777" w:rsidR="00875DE8" w:rsidRPr="003D02F1" w:rsidRDefault="00875DE8" w:rsidP="00790C96">
            <w:pPr>
              <w:jc w:val="center"/>
              <w:rPr>
                <w:rFonts w:ascii="Abadi" w:hAnsi="Abadi" w:cs="Calibri"/>
                <w:b/>
                <w:bCs/>
                <w:szCs w:val="28"/>
              </w:rPr>
            </w:pPr>
            <w:r w:rsidRPr="003D02F1">
              <w:rPr>
                <w:rFonts w:ascii="Abadi" w:hAnsi="Abadi" w:cs="Calibri"/>
                <w:b/>
                <w:bCs/>
                <w:szCs w:val="28"/>
              </w:rPr>
              <w:lastRenderedPageBreak/>
              <w:t>Teóricos</w:t>
            </w:r>
          </w:p>
        </w:tc>
        <w:tc>
          <w:tcPr>
            <w:tcW w:w="2013" w:type="dxa"/>
            <w:shd w:val="clear" w:color="auto" w:fill="FABEEC"/>
            <w:vAlign w:val="center"/>
          </w:tcPr>
          <w:p w14:paraId="62A01960" w14:textId="77777777" w:rsidR="00875DE8" w:rsidRPr="003D02F1" w:rsidRDefault="00875DE8" w:rsidP="00790C96">
            <w:pPr>
              <w:jc w:val="center"/>
              <w:rPr>
                <w:rFonts w:ascii="Abadi" w:hAnsi="Abadi" w:cs="Calibri"/>
                <w:b/>
                <w:bCs/>
                <w:szCs w:val="28"/>
              </w:rPr>
            </w:pPr>
            <w:r w:rsidRPr="003D02F1">
              <w:rPr>
                <w:rFonts w:ascii="Abadi" w:hAnsi="Abadi" w:cs="Calibri"/>
                <w:b/>
                <w:bCs/>
                <w:szCs w:val="28"/>
              </w:rPr>
              <w:t>Perspectivas  Teóricas del Desarrollo Socioemocional</w:t>
            </w:r>
          </w:p>
        </w:tc>
        <w:tc>
          <w:tcPr>
            <w:tcW w:w="1871" w:type="dxa"/>
            <w:shd w:val="clear" w:color="auto" w:fill="FABEEC"/>
            <w:vAlign w:val="center"/>
          </w:tcPr>
          <w:p w14:paraId="32FA6951" w14:textId="77777777" w:rsidR="00875DE8" w:rsidRPr="003D02F1" w:rsidRDefault="00875DE8" w:rsidP="00790C96">
            <w:pPr>
              <w:jc w:val="center"/>
              <w:rPr>
                <w:rFonts w:ascii="Abadi" w:hAnsi="Abadi" w:cs="Calibri"/>
                <w:b/>
                <w:bCs/>
                <w:szCs w:val="28"/>
              </w:rPr>
            </w:pPr>
            <w:r w:rsidRPr="003D02F1">
              <w:rPr>
                <w:rFonts w:ascii="Abadi" w:hAnsi="Abadi" w:cs="Calibri"/>
                <w:b/>
                <w:bCs/>
                <w:szCs w:val="28"/>
              </w:rPr>
              <w:t>Principales Aportaciones al Desarrollo Socioemocional</w:t>
            </w:r>
          </w:p>
        </w:tc>
        <w:tc>
          <w:tcPr>
            <w:tcW w:w="2962" w:type="dxa"/>
            <w:shd w:val="clear" w:color="auto" w:fill="FABEEC"/>
            <w:vAlign w:val="center"/>
          </w:tcPr>
          <w:p w14:paraId="4BA7226A" w14:textId="77777777" w:rsidR="00875DE8" w:rsidRPr="003D02F1" w:rsidRDefault="00875DE8" w:rsidP="00790C96">
            <w:pPr>
              <w:jc w:val="center"/>
              <w:rPr>
                <w:rFonts w:ascii="Abadi" w:hAnsi="Abadi" w:cs="Calibri"/>
                <w:b/>
                <w:bCs/>
                <w:szCs w:val="28"/>
              </w:rPr>
            </w:pPr>
            <w:r w:rsidRPr="003D02F1">
              <w:rPr>
                <w:rFonts w:ascii="Abadi" w:hAnsi="Abadi" w:cs="Calibri"/>
                <w:b/>
                <w:bCs/>
                <w:szCs w:val="28"/>
              </w:rPr>
              <w:t>Etapas o estadios de desarrollo que propone y especial énfasis en las que corresponden a la edad de preescolar</w:t>
            </w:r>
          </w:p>
        </w:tc>
        <w:tc>
          <w:tcPr>
            <w:tcW w:w="2268" w:type="dxa"/>
            <w:shd w:val="clear" w:color="auto" w:fill="FABEEC"/>
            <w:vAlign w:val="center"/>
          </w:tcPr>
          <w:p w14:paraId="65E01C1D" w14:textId="77777777" w:rsidR="00875DE8" w:rsidRPr="003D02F1" w:rsidRDefault="00875DE8" w:rsidP="00790C96">
            <w:pPr>
              <w:jc w:val="center"/>
              <w:rPr>
                <w:rFonts w:ascii="Abadi" w:hAnsi="Abadi" w:cs="Calibri"/>
                <w:b/>
                <w:bCs/>
                <w:szCs w:val="28"/>
              </w:rPr>
            </w:pPr>
            <w:r w:rsidRPr="003D02F1">
              <w:rPr>
                <w:rFonts w:ascii="Abadi" w:hAnsi="Abadi" w:cs="Calibri"/>
                <w:b/>
                <w:bCs/>
                <w:szCs w:val="28"/>
              </w:rPr>
              <w:t>Ejemplo</w:t>
            </w:r>
          </w:p>
        </w:tc>
      </w:tr>
      <w:tr w:rsidR="00875DE8" w14:paraId="3DC287FF" w14:textId="77777777" w:rsidTr="00790C96">
        <w:tc>
          <w:tcPr>
            <w:tcW w:w="1660" w:type="dxa"/>
          </w:tcPr>
          <w:p w14:paraId="57DAA755" w14:textId="77777777" w:rsidR="00875DE8" w:rsidRPr="00230640" w:rsidRDefault="00875DE8" w:rsidP="00790C96">
            <w:pPr>
              <w:rPr>
                <w:rFonts w:ascii="Arial" w:hAnsi="Arial" w:cs="Arial"/>
              </w:rPr>
            </w:pPr>
            <w:r w:rsidRPr="00230640">
              <w:rPr>
                <w:rFonts w:ascii="Arial" w:hAnsi="Arial" w:cs="Arial"/>
              </w:rPr>
              <w:t>Lawrence Kolhberg</w:t>
            </w:r>
          </w:p>
          <w:p w14:paraId="7A5252F3" w14:textId="77777777" w:rsidR="00875DE8" w:rsidRPr="00230640" w:rsidRDefault="00875DE8" w:rsidP="00790C96">
            <w:pPr>
              <w:rPr>
                <w:rFonts w:ascii="Arial" w:hAnsi="Arial" w:cs="Arial"/>
              </w:rPr>
            </w:pPr>
            <w:r w:rsidRPr="00230640">
              <w:rPr>
                <w:rFonts w:ascii="Arial" w:hAnsi="Arial" w:cs="Arial"/>
                <w:noProof/>
                <w:lang w:eastAsia="es-MX"/>
              </w:rPr>
              <w:drawing>
                <wp:anchor distT="0" distB="0" distL="114300" distR="114300" simplePos="0" relativeHeight="251660288" behindDoc="0" locked="0" layoutInCell="1" allowOverlap="1" wp14:anchorId="675971B1" wp14:editId="6D6B86B0">
                  <wp:simplePos x="0" y="0"/>
                  <wp:positionH relativeFrom="column">
                    <wp:posOffset>-9652</wp:posOffset>
                  </wp:positionH>
                  <wp:positionV relativeFrom="paragraph">
                    <wp:posOffset>514604</wp:posOffset>
                  </wp:positionV>
                  <wp:extent cx="917494" cy="1194816"/>
                  <wp:effectExtent l="0" t="0" r="0" b="5715"/>
                  <wp:wrapSquare wrapText="bothSides"/>
                  <wp:docPr id="6" name="Imagen 6" descr="Lawrence Kohlberg: biografía, desarrollo moral, a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Kohlberg: biografía, desarrollo moral, apor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7494" cy="1194816"/>
                          </a:xfrm>
                          <a:prstGeom prst="rect">
                            <a:avLst/>
                          </a:prstGeom>
                          <a:noFill/>
                          <a:ln>
                            <a:noFill/>
                          </a:ln>
                        </pic:spPr>
                      </pic:pic>
                    </a:graphicData>
                  </a:graphic>
                </wp:anchor>
              </w:drawing>
            </w:r>
          </w:p>
        </w:tc>
        <w:tc>
          <w:tcPr>
            <w:tcW w:w="2013" w:type="dxa"/>
          </w:tcPr>
          <w:p w14:paraId="434523C5" w14:textId="77777777" w:rsidR="00875DE8" w:rsidRPr="00230640" w:rsidRDefault="00875DE8" w:rsidP="00790C96">
            <w:pPr>
              <w:rPr>
                <w:rFonts w:ascii="Arial" w:hAnsi="Arial" w:cs="Arial"/>
              </w:rPr>
            </w:pPr>
            <w:r w:rsidRPr="00230640">
              <w:rPr>
                <w:rFonts w:ascii="Arial" w:hAnsi="Arial" w:cs="Arial"/>
              </w:rPr>
              <w:t>Social</w:t>
            </w:r>
          </w:p>
          <w:p w14:paraId="4E7A2132" w14:textId="77777777" w:rsidR="00875DE8" w:rsidRPr="00230640" w:rsidRDefault="00875DE8" w:rsidP="00790C96">
            <w:pPr>
              <w:rPr>
                <w:rFonts w:ascii="Arial" w:hAnsi="Arial" w:cs="Arial"/>
              </w:rPr>
            </w:pPr>
            <w:r w:rsidRPr="00230640">
              <w:rPr>
                <w:rFonts w:ascii="Arial" w:hAnsi="Arial" w:cs="Arial"/>
                <w:noProof/>
                <w:lang w:eastAsia="es-MX"/>
              </w:rPr>
              <w:drawing>
                <wp:anchor distT="0" distB="0" distL="114300" distR="114300" simplePos="0" relativeHeight="251661312" behindDoc="0" locked="0" layoutInCell="1" allowOverlap="1" wp14:anchorId="511B03A6" wp14:editId="1467DEEF">
                  <wp:simplePos x="0" y="0"/>
                  <wp:positionH relativeFrom="column">
                    <wp:posOffset>-3175</wp:posOffset>
                  </wp:positionH>
                  <wp:positionV relativeFrom="paragraph">
                    <wp:posOffset>850265</wp:posOffset>
                  </wp:positionV>
                  <wp:extent cx="1066800" cy="599440"/>
                  <wp:effectExtent l="0" t="0" r="0" b="0"/>
                  <wp:wrapSquare wrapText="bothSides"/>
                  <wp:docPr id="2" name="Imagen 2" descr="Por qué la interacción social es fundamental para el ser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la interacción social es fundamental para el ser huma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71" w:type="dxa"/>
          </w:tcPr>
          <w:p w14:paraId="3E5852D5" w14:textId="77777777" w:rsidR="00875DE8" w:rsidRPr="00230640" w:rsidRDefault="00875DE8" w:rsidP="00790C96">
            <w:pPr>
              <w:rPr>
                <w:rFonts w:ascii="Arial" w:hAnsi="Arial" w:cs="Arial"/>
              </w:rPr>
            </w:pPr>
            <w:r w:rsidRPr="00230640">
              <w:rPr>
                <w:rFonts w:ascii="Arial" w:hAnsi="Arial" w:cs="Arial"/>
              </w:rPr>
              <w:t xml:space="preserve">Las aportaciones al desarrollo socioemocional que realizó el psicólogo Kohlberg fue diseñar la teoría del desarrollo moral, estructurándolo en niveles, divididos en etapas, en las cuales se menciona que conforme pasa el tiempo el niño </w:t>
            </w:r>
            <w:r w:rsidRPr="00230640">
              <w:rPr>
                <w:rFonts w:ascii="Arial" w:hAnsi="Arial" w:cs="Arial"/>
              </w:rPr>
              <w:lastRenderedPageBreak/>
              <w:t>va madurando y comienza a tener pensamientos morales interiorizados en relación a el egocentrismo.</w:t>
            </w:r>
          </w:p>
        </w:tc>
        <w:tc>
          <w:tcPr>
            <w:tcW w:w="2962" w:type="dxa"/>
          </w:tcPr>
          <w:p w14:paraId="5D6E7CC9" w14:textId="77777777" w:rsidR="00875DE8" w:rsidRPr="00230640" w:rsidRDefault="00875DE8" w:rsidP="00790C96">
            <w:pPr>
              <w:jc w:val="center"/>
              <w:rPr>
                <w:rFonts w:ascii="Arial" w:hAnsi="Arial" w:cs="Arial"/>
                <w:b/>
              </w:rPr>
            </w:pPr>
            <w:r w:rsidRPr="00230640">
              <w:rPr>
                <w:rFonts w:ascii="Arial" w:hAnsi="Arial" w:cs="Arial"/>
                <w:b/>
              </w:rPr>
              <w:lastRenderedPageBreak/>
              <w:t>Nivel 1: PRECONVENCIONAL</w:t>
            </w:r>
          </w:p>
          <w:p w14:paraId="72B608D4" w14:textId="77777777" w:rsidR="00875DE8" w:rsidRPr="00230640" w:rsidRDefault="00875DE8" w:rsidP="00790C96">
            <w:pPr>
              <w:rPr>
                <w:rFonts w:ascii="Arial" w:hAnsi="Arial" w:cs="Arial"/>
                <w:b/>
                <w:i/>
              </w:rPr>
            </w:pPr>
            <w:r w:rsidRPr="00230640">
              <w:rPr>
                <w:rFonts w:ascii="Arial" w:hAnsi="Arial" w:cs="Arial"/>
                <w:b/>
                <w:i/>
              </w:rPr>
              <w:t>(hasta los 9 años aproximadamente)</w:t>
            </w:r>
          </w:p>
          <w:p w14:paraId="4C7D96BD" w14:textId="77777777" w:rsidR="00875DE8" w:rsidRPr="00230640" w:rsidRDefault="00875DE8" w:rsidP="00790C96">
            <w:pPr>
              <w:rPr>
                <w:rFonts w:ascii="Arial" w:hAnsi="Arial" w:cs="Arial"/>
                <w:color w:val="F034C3"/>
              </w:rPr>
            </w:pPr>
            <w:r w:rsidRPr="00230640">
              <w:rPr>
                <w:rFonts w:ascii="Arial" w:hAnsi="Arial" w:cs="Arial"/>
                <w:b/>
              </w:rPr>
              <w:t xml:space="preserve">Etapa 1. </w:t>
            </w:r>
            <w:r w:rsidRPr="00230640">
              <w:rPr>
                <w:rFonts w:ascii="Arial" w:hAnsi="Arial" w:cs="Arial"/>
                <w:i/>
                <w:color w:val="F034C3"/>
              </w:rPr>
              <w:t>Orientación hacia el castigo y la obediencia.</w:t>
            </w:r>
          </w:p>
          <w:p w14:paraId="090CB5E4" w14:textId="77777777" w:rsidR="00875DE8" w:rsidRPr="00230640" w:rsidRDefault="00875DE8" w:rsidP="00790C96">
            <w:pPr>
              <w:rPr>
                <w:rFonts w:ascii="Arial" w:hAnsi="Arial" w:cs="Arial"/>
              </w:rPr>
            </w:pPr>
            <w:r w:rsidRPr="00230640">
              <w:rPr>
                <w:rFonts w:ascii="Arial" w:hAnsi="Arial" w:cs="Arial"/>
              </w:rPr>
              <w:t>El niño comprende que hay una autoridad que tiene poder sobre él, a la cual debe obedecer.</w:t>
            </w:r>
          </w:p>
          <w:p w14:paraId="47AAAE84" w14:textId="77777777" w:rsidR="00875DE8" w:rsidRPr="00230640" w:rsidRDefault="00875DE8" w:rsidP="00790C96">
            <w:pPr>
              <w:rPr>
                <w:rFonts w:ascii="Arial" w:hAnsi="Arial" w:cs="Arial"/>
              </w:rPr>
            </w:pPr>
            <w:r w:rsidRPr="00230640">
              <w:rPr>
                <w:rFonts w:ascii="Arial" w:hAnsi="Arial" w:cs="Arial"/>
              </w:rPr>
              <w:lastRenderedPageBreak/>
              <w:t>Se siente bien consigo mismo al obedecer y no tener castigo.</w:t>
            </w:r>
          </w:p>
          <w:p w14:paraId="79F5CAC0" w14:textId="77777777" w:rsidR="00875DE8" w:rsidRPr="00230640" w:rsidRDefault="00875DE8" w:rsidP="00790C96">
            <w:pPr>
              <w:rPr>
                <w:rFonts w:ascii="Arial" w:hAnsi="Arial" w:cs="Arial"/>
              </w:rPr>
            </w:pPr>
            <w:r w:rsidRPr="00230640">
              <w:rPr>
                <w:rFonts w:ascii="Arial" w:hAnsi="Arial" w:cs="Arial"/>
              </w:rPr>
              <w:t>El niño plantea y analiza las posibles consecuencias de la situación en la que se encuentra inmerso y opta por la más conveniente.</w:t>
            </w:r>
          </w:p>
          <w:p w14:paraId="65702EEB" w14:textId="77777777" w:rsidR="00875DE8" w:rsidRPr="00230640" w:rsidRDefault="00875DE8" w:rsidP="00790C96">
            <w:pPr>
              <w:rPr>
                <w:rFonts w:ascii="Arial" w:hAnsi="Arial" w:cs="Arial"/>
              </w:rPr>
            </w:pPr>
          </w:p>
          <w:p w14:paraId="1BC4E14A" w14:textId="77777777" w:rsidR="00875DE8" w:rsidRPr="00230640" w:rsidRDefault="00875DE8" w:rsidP="00790C96">
            <w:pPr>
              <w:rPr>
                <w:rFonts w:ascii="Arial" w:hAnsi="Arial" w:cs="Arial"/>
              </w:rPr>
            </w:pPr>
            <w:r w:rsidRPr="00230640">
              <w:rPr>
                <w:rFonts w:ascii="Arial" w:hAnsi="Arial" w:cs="Arial"/>
                <w:b/>
              </w:rPr>
              <w:t xml:space="preserve">Etapa 2. </w:t>
            </w:r>
            <w:r w:rsidRPr="00230640">
              <w:rPr>
                <w:rFonts w:ascii="Arial" w:hAnsi="Arial" w:cs="Arial"/>
                <w:i/>
                <w:color w:val="F034C3"/>
              </w:rPr>
              <w:t>Orientación hacia el individualismo y el intercambio.</w:t>
            </w:r>
          </w:p>
          <w:p w14:paraId="6B038748" w14:textId="77777777" w:rsidR="00875DE8" w:rsidRPr="00230640" w:rsidRDefault="00875DE8" w:rsidP="00790C96">
            <w:pPr>
              <w:rPr>
                <w:rFonts w:ascii="Arial" w:hAnsi="Arial" w:cs="Arial"/>
              </w:rPr>
            </w:pPr>
            <w:r w:rsidRPr="00230640">
              <w:rPr>
                <w:rFonts w:ascii="Arial" w:hAnsi="Arial" w:cs="Arial"/>
              </w:rPr>
              <w:t>El niño solo piensa en sí mismo, es egocéntrico, es decir que el mundo gira en función a él.</w:t>
            </w:r>
          </w:p>
          <w:p w14:paraId="0169C63A" w14:textId="77777777" w:rsidR="00875DE8" w:rsidRPr="00230640" w:rsidRDefault="00875DE8" w:rsidP="00790C96">
            <w:pPr>
              <w:rPr>
                <w:rFonts w:ascii="Arial" w:hAnsi="Arial" w:cs="Arial"/>
              </w:rPr>
            </w:pPr>
            <w:r w:rsidRPr="00230640">
              <w:rPr>
                <w:rFonts w:ascii="Arial" w:hAnsi="Arial" w:cs="Arial"/>
              </w:rPr>
              <w:lastRenderedPageBreak/>
              <w:t>Defiende lo que es suyo y actúa según lo que le conviene.</w:t>
            </w:r>
          </w:p>
          <w:p w14:paraId="51E6564B" w14:textId="77777777" w:rsidR="00875DE8" w:rsidRPr="00230640" w:rsidRDefault="00875DE8" w:rsidP="00790C96">
            <w:pPr>
              <w:rPr>
                <w:rFonts w:ascii="Arial" w:hAnsi="Arial" w:cs="Arial"/>
              </w:rPr>
            </w:pPr>
            <w:r w:rsidRPr="00230640">
              <w:rPr>
                <w:rFonts w:ascii="Arial" w:hAnsi="Arial" w:cs="Arial"/>
              </w:rPr>
              <w:t>Identifica que existen diferentes puntos de viste y no solo el que dicta la autoridad.</w:t>
            </w:r>
          </w:p>
          <w:p w14:paraId="0C895012" w14:textId="77777777" w:rsidR="00875DE8" w:rsidRPr="00230640" w:rsidRDefault="00875DE8" w:rsidP="00790C96">
            <w:pPr>
              <w:rPr>
                <w:rFonts w:ascii="Arial" w:hAnsi="Arial" w:cs="Arial"/>
              </w:rPr>
            </w:pPr>
            <w:r w:rsidRPr="00230640">
              <w:rPr>
                <w:rFonts w:ascii="Arial" w:hAnsi="Arial" w:cs="Arial"/>
              </w:rPr>
              <w:t xml:space="preserve">Comienza el dilema moral. </w:t>
            </w:r>
          </w:p>
          <w:p w14:paraId="0AD172CC" w14:textId="77777777" w:rsidR="00875DE8" w:rsidRPr="00230640" w:rsidRDefault="00875DE8" w:rsidP="00790C96">
            <w:pPr>
              <w:rPr>
                <w:rFonts w:ascii="Arial" w:hAnsi="Arial" w:cs="Arial"/>
              </w:rPr>
            </w:pPr>
          </w:p>
        </w:tc>
        <w:tc>
          <w:tcPr>
            <w:tcW w:w="2268" w:type="dxa"/>
          </w:tcPr>
          <w:p w14:paraId="202DAEB0" w14:textId="77777777" w:rsidR="00875DE8" w:rsidRPr="00230640" w:rsidRDefault="00875DE8" w:rsidP="00790C96">
            <w:pPr>
              <w:rPr>
                <w:rFonts w:ascii="Arial" w:hAnsi="Arial" w:cs="Arial"/>
                <w:b/>
              </w:rPr>
            </w:pPr>
            <w:r w:rsidRPr="00230640">
              <w:rPr>
                <w:rFonts w:ascii="Arial" w:hAnsi="Arial" w:cs="Arial"/>
                <w:b/>
              </w:rPr>
              <w:lastRenderedPageBreak/>
              <w:t>Etapa 1</w:t>
            </w:r>
          </w:p>
          <w:p w14:paraId="139360B8" w14:textId="77777777" w:rsidR="00875DE8" w:rsidRPr="00230640" w:rsidRDefault="00875DE8" w:rsidP="00790C96">
            <w:pPr>
              <w:rPr>
                <w:rFonts w:ascii="Arial" w:hAnsi="Arial" w:cs="Arial"/>
                <w:b/>
              </w:rPr>
            </w:pPr>
            <w:r w:rsidRPr="00230640">
              <w:rPr>
                <w:rFonts w:ascii="Arial" w:hAnsi="Arial" w:cs="Arial"/>
              </w:rPr>
              <w:t xml:space="preserve">Cuando al niño le dicen que tome algo que no es suyo, es decir robar la pertenencia de un compañero, el reconoce que moralmente está mal y decide no hacerlo porque es </w:t>
            </w:r>
            <w:r w:rsidRPr="00230640">
              <w:rPr>
                <w:rFonts w:ascii="Arial" w:hAnsi="Arial" w:cs="Arial"/>
              </w:rPr>
              <w:lastRenderedPageBreak/>
              <w:t>consciente de que lo pueden</w:t>
            </w:r>
            <w:r w:rsidRPr="00230640">
              <w:rPr>
                <w:rFonts w:ascii="Arial" w:hAnsi="Arial" w:cs="Arial"/>
                <w:b/>
              </w:rPr>
              <w:t xml:space="preserve"> </w:t>
            </w:r>
            <w:r w:rsidRPr="00230640">
              <w:rPr>
                <w:rFonts w:ascii="Arial" w:hAnsi="Arial" w:cs="Arial"/>
              </w:rPr>
              <w:t xml:space="preserve">descubrir </w:t>
            </w:r>
          </w:p>
          <w:p w14:paraId="17F230F6" w14:textId="77777777" w:rsidR="00875DE8" w:rsidRPr="00230640" w:rsidRDefault="00875DE8" w:rsidP="00790C96">
            <w:pPr>
              <w:rPr>
                <w:rFonts w:ascii="Arial" w:hAnsi="Arial" w:cs="Arial"/>
                <w:b/>
              </w:rPr>
            </w:pPr>
          </w:p>
          <w:p w14:paraId="414D1719" w14:textId="77777777" w:rsidR="00875DE8" w:rsidRPr="00230640" w:rsidRDefault="00875DE8" w:rsidP="00790C96">
            <w:pPr>
              <w:rPr>
                <w:rFonts w:ascii="Arial" w:hAnsi="Arial" w:cs="Arial"/>
                <w:b/>
              </w:rPr>
            </w:pPr>
            <w:r w:rsidRPr="00230640">
              <w:rPr>
                <w:rFonts w:ascii="Arial" w:hAnsi="Arial" w:cs="Arial"/>
                <w:b/>
              </w:rPr>
              <w:t>Etapa 2</w:t>
            </w:r>
          </w:p>
          <w:p w14:paraId="457BE9BB" w14:textId="77777777" w:rsidR="00875DE8" w:rsidRPr="00230640" w:rsidRDefault="00875DE8" w:rsidP="00790C96">
            <w:pPr>
              <w:rPr>
                <w:rFonts w:ascii="Arial" w:hAnsi="Arial" w:cs="Arial"/>
              </w:rPr>
            </w:pPr>
            <w:r w:rsidRPr="00230640">
              <w:rPr>
                <w:rFonts w:ascii="Arial" w:hAnsi="Arial" w:cs="Arial"/>
              </w:rPr>
              <w:t xml:space="preserve">El niño piensa que está bien robarle a un compañero que lo empujo y le presumió que tenía muchos carritos de muchos colores y tamaños. Primero porque él piensa que </w:t>
            </w:r>
            <w:r w:rsidRPr="00230640">
              <w:rPr>
                <w:rFonts w:ascii="Arial" w:hAnsi="Arial" w:cs="Arial"/>
              </w:rPr>
              <w:lastRenderedPageBreak/>
              <w:t>merece que le roben y en segundo el compañerito no los va a necesitar porque tiene más</w:t>
            </w:r>
          </w:p>
        </w:tc>
      </w:tr>
      <w:tr w:rsidR="00875DE8" w:rsidRPr="00230640" w14:paraId="18B809B7" w14:textId="77777777" w:rsidTr="00790C96">
        <w:tc>
          <w:tcPr>
            <w:tcW w:w="1660" w:type="dxa"/>
          </w:tcPr>
          <w:p w14:paraId="6AE80C0A" w14:textId="6771B39C" w:rsidR="00875DE8" w:rsidRDefault="00875DE8" w:rsidP="00790C96">
            <w:pPr>
              <w:rPr>
                <w:rFonts w:ascii="Arial" w:hAnsi="Arial" w:cs="Arial"/>
              </w:rPr>
            </w:pPr>
            <w:r>
              <w:rPr>
                <w:noProof/>
              </w:rPr>
              <w:lastRenderedPageBreak/>
              <w:drawing>
                <wp:anchor distT="0" distB="0" distL="114300" distR="114300" simplePos="0" relativeHeight="251662336" behindDoc="0" locked="0" layoutInCell="1" allowOverlap="1" wp14:anchorId="6FE03251" wp14:editId="0C5DFCEB">
                  <wp:simplePos x="0" y="0"/>
                  <wp:positionH relativeFrom="column">
                    <wp:posOffset>-6350</wp:posOffset>
                  </wp:positionH>
                  <wp:positionV relativeFrom="paragraph">
                    <wp:posOffset>390919</wp:posOffset>
                  </wp:positionV>
                  <wp:extent cx="1136015" cy="1218565"/>
                  <wp:effectExtent l="0" t="0" r="0" b="635"/>
                  <wp:wrapSquare wrapText="bothSides"/>
                  <wp:docPr id="5" name="Imagen 5" descr="Erik Erikson, un psicoanalista diferente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k Erikson, un psicoanalista diferente - La Mente es Maravillo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01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Erick Erickson</w:t>
            </w:r>
          </w:p>
          <w:p w14:paraId="6322C3A2" w14:textId="7B3C59F7" w:rsidR="00875DE8" w:rsidRDefault="00875DE8" w:rsidP="00790C96">
            <w:pPr>
              <w:rPr>
                <w:rFonts w:ascii="Arial" w:hAnsi="Arial" w:cs="Arial"/>
              </w:rPr>
            </w:pPr>
          </w:p>
          <w:p w14:paraId="47B7FC30" w14:textId="1F8BFB43" w:rsidR="00875DE8" w:rsidRPr="00230640" w:rsidRDefault="00875DE8" w:rsidP="00790C96">
            <w:pPr>
              <w:rPr>
                <w:rFonts w:ascii="Arial" w:hAnsi="Arial" w:cs="Arial"/>
              </w:rPr>
            </w:pPr>
            <w:r>
              <w:rPr>
                <w:rFonts w:ascii="Arial" w:hAnsi="Arial" w:cs="Arial"/>
              </w:rPr>
              <w:t xml:space="preserve"> </w:t>
            </w:r>
            <w:r>
              <w:fldChar w:fldCharType="begin"/>
            </w:r>
            <w:r w:rsidR="003923D6">
              <w:instrText xml:space="preserve"> INCLUDEPICTURE "C:\\Users\\monsevaldezrios\\Library\\Group Containers\\UBF8T346G9.ms\\WebArchiveCopyPasteTempFiles\\com.microsoft.Word\\erik-erikson.jpg" \* MERGEFORMAT </w:instrText>
            </w:r>
            <w:r>
              <w:fldChar w:fldCharType="separate"/>
            </w:r>
            <w:r>
              <w:fldChar w:fldCharType="end"/>
            </w:r>
          </w:p>
          <w:p w14:paraId="78528B36" w14:textId="4BB12F55" w:rsidR="00875DE8" w:rsidRPr="00230640" w:rsidRDefault="00875DE8" w:rsidP="00790C96">
            <w:pPr>
              <w:rPr>
                <w:rFonts w:ascii="Arial" w:hAnsi="Arial" w:cs="Arial"/>
              </w:rPr>
            </w:pPr>
          </w:p>
        </w:tc>
        <w:tc>
          <w:tcPr>
            <w:tcW w:w="2013" w:type="dxa"/>
          </w:tcPr>
          <w:p w14:paraId="1068B836" w14:textId="765246BB" w:rsidR="00875DE8" w:rsidRDefault="00875DE8" w:rsidP="00790C96">
            <w:pPr>
              <w:rPr>
                <w:rFonts w:ascii="Arial" w:hAnsi="Arial" w:cs="Arial"/>
              </w:rPr>
            </w:pPr>
            <w:r>
              <w:rPr>
                <w:rFonts w:ascii="Arial" w:hAnsi="Arial" w:cs="Arial"/>
              </w:rPr>
              <w:lastRenderedPageBreak/>
              <w:t>Social</w:t>
            </w:r>
            <w:r>
              <w:rPr>
                <w:rFonts w:ascii="Arial" w:hAnsi="Arial" w:cs="Arial"/>
                <w:noProof/>
              </w:rPr>
              <w:drawing>
                <wp:inline distT="0" distB="0" distL="0" distR="0" wp14:anchorId="4D70580A" wp14:editId="69EE44E2">
                  <wp:extent cx="1269036" cy="950552"/>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906" cy="954949"/>
                          </a:xfrm>
                          <a:prstGeom prst="rect">
                            <a:avLst/>
                          </a:prstGeom>
                          <a:noFill/>
                        </pic:spPr>
                      </pic:pic>
                    </a:graphicData>
                  </a:graphic>
                </wp:inline>
              </w:drawing>
            </w:r>
          </w:p>
          <w:p w14:paraId="11B3854A" w14:textId="1E4E3EF6" w:rsidR="00875DE8" w:rsidRPr="00230640" w:rsidRDefault="00875DE8" w:rsidP="00790C96">
            <w:pPr>
              <w:rPr>
                <w:rFonts w:ascii="Arial" w:hAnsi="Arial" w:cs="Arial"/>
              </w:rPr>
            </w:pPr>
          </w:p>
        </w:tc>
        <w:tc>
          <w:tcPr>
            <w:tcW w:w="1871" w:type="dxa"/>
          </w:tcPr>
          <w:p w14:paraId="2F0D264D" w14:textId="77777777" w:rsidR="00875DE8" w:rsidRPr="003D02F1" w:rsidRDefault="00875DE8" w:rsidP="00790C96">
            <w:pPr>
              <w:rPr>
                <w:rFonts w:ascii="Arial" w:hAnsi="Arial" w:cs="Arial"/>
              </w:rPr>
            </w:pPr>
            <w:r w:rsidRPr="003D02F1">
              <w:rPr>
                <w:rFonts w:ascii="Arial" w:hAnsi="Arial" w:cs="Arial"/>
              </w:rPr>
              <w:t xml:space="preserve">Erikson estaba interesado en cómo la interacción y </w:t>
            </w:r>
          </w:p>
          <w:p w14:paraId="26831737" w14:textId="77777777" w:rsidR="00875DE8" w:rsidRPr="003D02F1" w:rsidRDefault="00875DE8" w:rsidP="00790C96">
            <w:pPr>
              <w:rPr>
                <w:rFonts w:ascii="Arial" w:hAnsi="Arial" w:cs="Arial"/>
              </w:rPr>
            </w:pPr>
            <w:r w:rsidRPr="003D02F1">
              <w:rPr>
                <w:rFonts w:ascii="Arial" w:hAnsi="Arial" w:cs="Arial"/>
              </w:rPr>
              <w:t xml:space="preserve">las relaciones sociales desempeñaban un papel en el desarrollo y </w:t>
            </w:r>
            <w:r w:rsidRPr="003D02F1">
              <w:rPr>
                <w:rFonts w:ascii="Arial" w:hAnsi="Arial" w:cs="Arial"/>
              </w:rPr>
              <w:lastRenderedPageBreak/>
              <w:t xml:space="preserve">crecimiento de los seres humanos. </w:t>
            </w:r>
          </w:p>
          <w:p w14:paraId="0E1E5826" w14:textId="77777777" w:rsidR="00875DE8" w:rsidRPr="003D02F1" w:rsidRDefault="00875DE8" w:rsidP="00790C96">
            <w:pPr>
              <w:rPr>
                <w:rFonts w:ascii="Arial" w:hAnsi="Arial" w:cs="Arial"/>
              </w:rPr>
            </w:pPr>
            <w:r w:rsidRPr="003D02F1">
              <w:rPr>
                <w:rFonts w:ascii="Arial" w:hAnsi="Arial" w:cs="Arial"/>
              </w:rPr>
              <w:t xml:space="preserve">Planteó que un sentido de competencia motiva comportamientos y acciones. </w:t>
            </w:r>
          </w:p>
          <w:p w14:paraId="3D286200" w14:textId="77777777" w:rsidR="00875DE8" w:rsidRPr="00230640" w:rsidRDefault="00875DE8" w:rsidP="00790C96">
            <w:pPr>
              <w:rPr>
                <w:rFonts w:ascii="Arial" w:hAnsi="Arial" w:cs="Arial"/>
              </w:rPr>
            </w:pPr>
            <w:r w:rsidRPr="003D02F1">
              <w:rPr>
                <w:rFonts w:ascii="Arial" w:hAnsi="Arial" w:cs="Arial"/>
              </w:rPr>
              <w:t>Cada etapa se refiere a volverse competente en un área de la vida</w:t>
            </w:r>
          </w:p>
        </w:tc>
        <w:tc>
          <w:tcPr>
            <w:tcW w:w="2962" w:type="dxa"/>
          </w:tcPr>
          <w:p w14:paraId="51447CAE" w14:textId="77777777" w:rsidR="00875DE8" w:rsidRPr="003D02F1" w:rsidRDefault="00875DE8" w:rsidP="00790C96">
            <w:pPr>
              <w:rPr>
                <w:rFonts w:ascii="Arial" w:hAnsi="Arial" w:cs="Arial"/>
                <w:b/>
                <w:bCs/>
              </w:rPr>
            </w:pPr>
            <w:r w:rsidRPr="003D02F1">
              <w:rPr>
                <w:rFonts w:ascii="Arial" w:hAnsi="Arial" w:cs="Arial"/>
                <w:b/>
                <w:bCs/>
              </w:rPr>
              <w:lastRenderedPageBreak/>
              <w:t xml:space="preserve">Etapa 1: </w:t>
            </w:r>
          </w:p>
          <w:p w14:paraId="4B700184" w14:textId="77777777" w:rsidR="00875DE8" w:rsidRPr="00277765" w:rsidRDefault="00875DE8" w:rsidP="00790C96">
            <w:pPr>
              <w:rPr>
                <w:rFonts w:ascii="Arial" w:hAnsi="Arial" w:cs="Arial"/>
                <w:color w:val="92D050"/>
                <w:u w:val="single"/>
              </w:rPr>
            </w:pPr>
            <w:r w:rsidRPr="00277765">
              <w:rPr>
                <w:rFonts w:ascii="Arial" w:hAnsi="Arial" w:cs="Arial"/>
                <w:color w:val="92D050"/>
                <w:u w:val="single"/>
              </w:rPr>
              <w:t>Infante: Confianza v/s Desconfianza</w:t>
            </w:r>
          </w:p>
          <w:p w14:paraId="22F70AC8" w14:textId="77777777" w:rsidR="00875DE8" w:rsidRPr="003D02F1" w:rsidRDefault="00875DE8" w:rsidP="00790C96">
            <w:pPr>
              <w:rPr>
                <w:rFonts w:ascii="Arial" w:hAnsi="Arial" w:cs="Arial"/>
              </w:rPr>
            </w:pPr>
            <w:r w:rsidRPr="003D02F1">
              <w:rPr>
                <w:rFonts w:ascii="Arial" w:hAnsi="Arial" w:cs="Arial"/>
              </w:rPr>
              <w:t xml:space="preserve">Es la etapa que transcurre desde el nacimiento hasta los 18 meses; en está etapa  es donde la </w:t>
            </w:r>
            <w:r w:rsidRPr="003D02F1">
              <w:rPr>
                <w:rFonts w:ascii="Arial" w:hAnsi="Arial" w:cs="Arial"/>
              </w:rPr>
              <w:lastRenderedPageBreak/>
              <w:t xml:space="preserve">relación o vínculo  de confianza (madre, padre o persona que esté encargado del cuidado del niño(a)) permite el acercamiento o la aceptación  hacia otras situaciones y lugares en donde el niño(a) esté expuesto; el que esté vínculo acepte esta confianza  permitirá al niño igual crear su propio vínculo de confianza para poder desenvolverse de manera plena. </w:t>
            </w:r>
          </w:p>
          <w:p w14:paraId="7A656EB9" w14:textId="77777777" w:rsidR="00875DE8" w:rsidRPr="003D02F1" w:rsidRDefault="00875DE8" w:rsidP="00790C96">
            <w:pPr>
              <w:rPr>
                <w:rFonts w:ascii="Arial" w:hAnsi="Arial" w:cs="Arial"/>
              </w:rPr>
            </w:pPr>
            <w:r w:rsidRPr="003D02F1">
              <w:rPr>
                <w:rFonts w:ascii="Arial" w:hAnsi="Arial" w:cs="Arial"/>
              </w:rPr>
              <w:t xml:space="preserve">Si este vínculo  no brinda un entorno seguro, para el niño será más complicado </w:t>
            </w:r>
            <w:r w:rsidRPr="003D02F1">
              <w:rPr>
                <w:rFonts w:ascii="Arial" w:hAnsi="Arial" w:cs="Arial"/>
              </w:rPr>
              <w:lastRenderedPageBreak/>
              <w:t xml:space="preserve">el crear su propio vínculo de confianza. </w:t>
            </w:r>
          </w:p>
          <w:p w14:paraId="2055A7C5" w14:textId="77777777" w:rsidR="00875DE8" w:rsidRDefault="00875DE8" w:rsidP="00790C96">
            <w:pPr>
              <w:rPr>
                <w:rFonts w:ascii="Arial" w:hAnsi="Arial" w:cs="Arial"/>
              </w:rPr>
            </w:pPr>
          </w:p>
          <w:p w14:paraId="1111EE16" w14:textId="77777777" w:rsidR="00875DE8" w:rsidRPr="003D02F1" w:rsidRDefault="00875DE8" w:rsidP="00790C96">
            <w:pPr>
              <w:rPr>
                <w:rFonts w:ascii="Arial" w:hAnsi="Arial" w:cs="Arial"/>
                <w:b/>
                <w:bCs/>
              </w:rPr>
            </w:pPr>
            <w:r w:rsidRPr="003D02F1">
              <w:rPr>
                <w:rFonts w:ascii="Arial" w:hAnsi="Arial" w:cs="Arial"/>
                <w:b/>
                <w:bCs/>
              </w:rPr>
              <w:t>Etapa 2:</w:t>
            </w:r>
          </w:p>
          <w:p w14:paraId="77E77A56" w14:textId="77777777" w:rsidR="00875DE8" w:rsidRPr="00277765" w:rsidRDefault="00875DE8" w:rsidP="00790C96">
            <w:pPr>
              <w:rPr>
                <w:rFonts w:ascii="Arial" w:hAnsi="Arial" w:cs="Arial"/>
                <w:i/>
                <w:iCs/>
                <w:color w:val="92D050"/>
              </w:rPr>
            </w:pPr>
            <w:r w:rsidRPr="00277765">
              <w:rPr>
                <w:rFonts w:ascii="Arial" w:hAnsi="Arial" w:cs="Arial"/>
                <w:i/>
                <w:iCs/>
                <w:color w:val="92D050"/>
              </w:rPr>
              <w:t xml:space="preserve">Niño (a): Autonomía v/s Vergüenza y duda </w:t>
            </w:r>
          </w:p>
          <w:p w14:paraId="064D25DD" w14:textId="11469F40" w:rsidR="00875DE8" w:rsidRPr="003D02F1" w:rsidRDefault="00875DE8" w:rsidP="00790C96">
            <w:pPr>
              <w:rPr>
                <w:rFonts w:ascii="Arial" w:hAnsi="Arial" w:cs="Arial"/>
              </w:rPr>
            </w:pPr>
            <w:r w:rsidRPr="003D02F1">
              <w:rPr>
                <w:rFonts w:ascii="Arial" w:hAnsi="Arial" w:cs="Arial"/>
              </w:rPr>
              <w:t>Esta segunda etapa transcurre desde los 18 meses hasta los 3 años. Durante este estadio el niño comienza su desarrollo congénito y muscular, durante este aprendizaje puede que no siempre el control hacia ciertas actividades sea exitoso, lo que pued</w:t>
            </w:r>
            <w:r w:rsidR="003923D6">
              <w:rPr>
                <w:rFonts w:ascii="Arial" w:hAnsi="Arial" w:cs="Arial"/>
              </w:rPr>
              <w:t>e.</w:t>
            </w:r>
            <w:r w:rsidRPr="003D02F1">
              <w:rPr>
                <w:rFonts w:ascii="Arial" w:hAnsi="Arial" w:cs="Arial"/>
              </w:rPr>
              <w:t xml:space="preserve"> </w:t>
            </w:r>
            <w:r w:rsidRPr="003D02F1">
              <w:rPr>
                <w:rFonts w:ascii="Arial" w:hAnsi="Arial" w:cs="Arial"/>
              </w:rPr>
              <w:lastRenderedPageBreak/>
              <w:t xml:space="preserve">causar dudas y vergüenzas en el niño. </w:t>
            </w:r>
          </w:p>
          <w:p w14:paraId="58B2430F" w14:textId="77777777" w:rsidR="00875DE8" w:rsidRPr="003D02F1" w:rsidRDefault="00875DE8" w:rsidP="00790C96">
            <w:pPr>
              <w:rPr>
                <w:rFonts w:ascii="Arial" w:hAnsi="Arial" w:cs="Arial"/>
              </w:rPr>
            </w:pPr>
            <w:r w:rsidRPr="003D02F1">
              <w:rPr>
                <w:rFonts w:ascii="Arial" w:hAnsi="Arial" w:cs="Arial"/>
              </w:rPr>
              <w:t xml:space="preserve">En esta etapa los niños comienzan a crear más independencia, completando tareas por si mismos, tomando decisiones y ganando control. </w:t>
            </w:r>
          </w:p>
          <w:p w14:paraId="178ED92D" w14:textId="77777777" w:rsidR="00875DE8" w:rsidRDefault="00875DE8" w:rsidP="00790C96">
            <w:pPr>
              <w:rPr>
                <w:rFonts w:ascii="Arial" w:hAnsi="Arial" w:cs="Arial"/>
              </w:rPr>
            </w:pPr>
            <w:r w:rsidRPr="003D02F1">
              <w:rPr>
                <w:rFonts w:ascii="Arial" w:hAnsi="Arial" w:cs="Arial"/>
              </w:rPr>
              <w:t>Cuando se suele completar esta etapa con éxito los niños suelen contar con una autoestima sana y fuerte.</w:t>
            </w:r>
          </w:p>
          <w:p w14:paraId="4B788DC7" w14:textId="77777777" w:rsidR="003923D6" w:rsidRDefault="003923D6" w:rsidP="00790C96">
            <w:pPr>
              <w:rPr>
                <w:rFonts w:ascii="Arial" w:hAnsi="Arial" w:cs="Arial"/>
              </w:rPr>
            </w:pPr>
            <w:r>
              <w:rPr>
                <w:rFonts w:ascii="Arial" w:hAnsi="Arial" w:cs="Arial"/>
              </w:rPr>
              <w:t>Etapa 3:</w:t>
            </w:r>
          </w:p>
          <w:p w14:paraId="08D4A29C" w14:textId="606EE083" w:rsidR="003923D6" w:rsidRDefault="003923D6" w:rsidP="003923D6">
            <w:pPr>
              <w:rPr>
                <w:rFonts w:ascii="Arial" w:hAnsi="Arial" w:cs="Arial"/>
                <w:i/>
                <w:iCs/>
                <w:color w:val="92D050"/>
              </w:rPr>
            </w:pPr>
            <w:r>
              <w:rPr>
                <w:rFonts w:ascii="Arial" w:hAnsi="Arial" w:cs="Arial"/>
                <w:i/>
                <w:iCs/>
                <w:color w:val="92D050"/>
              </w:rPr>
              <w:t xml:space="preserve">Preescolar. Iniciativa Vs. Culpa </w:t>
            </w:r>
          </w:p>
          <w:p w14:paraId="28DD2528" w14:textId="4B76E607" w:rsidR="003923D6" w:rsidRPr="003923D6" w:rsidRDefault="003923D6" w:rsidP="003923D6">
            <w:pPr>
              <w:rPr>
                <w:rFonts w:ascii="Arial" w:hAnsi="Arial" w:cs="Arial"/>
                <w:color w:val="000000" w:themeColor="text1"/>
              </w:rPr>
            </w:pPr>
            <w:r>
              <w:rPr>
                <w:rFonts w:ascii="Arial" w:hAnsi="Arial" w:cs="Arial"/>
                <w:color w:val="000000" w:themeColor="text1"/>
              </w:rPr>
              <w:lastRenderedPageBreak/>
              <w:t>C</w:t>
            </w:r>
            <w:r w:rsidRPr="003923D6">
              <w:rPr>
                <w:rFonts w:ascii="Arial" w:hAnsi="Arial" w:cs="Arial"/>
                <w:color w:val="000000" w:themeColor="text1"/>
              </w:rPr>
              <w:t>omienzan a afianzar su poder y control sobre el mundo a través del juego, los niños que logran con éxito esta etapa se sienten capaces y confiados para seguir a otros.</w:t>
            </w:r>
          </w:p>
          <w:p w14:paraId="18A7E803" w14:textId="350CCD81" w:rsidR="003923D6" w:rsidRDefault="003923D6" w:rsidP="003923D6">
            <w:pPr>
              <w:rPr>
                <w:rFonts w:ascii="Arial" w:hAnsi="Arial" w:cs="Arial"/>
                <w:i/>
                <w:iCs/>
                <w:color w:val="92D050"/>
              </w:rPr>
            </w:pPr>
            <w:r>
              <w:rPr>
                <w:rFonts w:ascii="Arial" w:hAnsi="Arial" w:cs="Arial"/>
                <w:color w:val="000000" w:themeColor="text1"/>
              </w:rPr>
              <w:t>A</w:t>
            </w:r>
            <w:r w:rsidRPr="003923D6">
              <w:rPr>
                <w:rFonts w:ascii="Arial" w:hAnsi="Arial" w:cs="Arial"/>
                <w:color w:val="000000" w:themeColor="text1"/>
              </w:rPr>
              <w:t>quellos que no logran adquirir estas habilidades es probable que se queden con un sentimiento de culpa, dudas y falta de iniciativa (la culpa es buena en el sentido de que demuestra la capacidad de los niños para reconocer</w:t>
            </w:r>
            <w:r w:rsidRPr="003923D6">
              <w:rPr>
                <w:rFonts w:ascii="Arial" w:hAnsi="Arial" w:cs="Arial"/>
                <w:i/>
                <w:iCs/>
                <w:color w:val="000000" w:themeColor="text1"/>
              </w:rPr>
              <w:t xml:space="preserve"> </w:t>
            </w:r>
            <w:r w:rsidRPr="003923D6">
              <w:rPr>
                <w:rFonts w:ascii="Arial" w:hAnsi="Arial" w:cs="Arial"/>
                <w:color w:val="000000" w:themeColor="text1"/>
              </w:rPr>
              <w:lastRenderedPageBreak/>
              <w:t>cuando han hecho algo mal).</w:t>
            </w:r>
          </w:p>
          <w:p w14:paraId="49C383FE" w14:textId="01D2A370" w:rsidR="003923D6" w:rsidRPr="00230640" w:rsidRDefault="003923D6" w:rsidP="003923D6">
            <w:pPr>
              <w:rPr>
                <w:rFonts w:ascii="Arial" w:hAnsi="Arial" w:cs="Arial"/>
              </w:rPr>
            </w:pPr>
          </w:p>
        </w:tc>
        <w:tc>
          <w:tcPr>
            <w:tcW w:w="2268" w:type="dxa"/>
          </w:tcPr>
          <w:p w14:paraId="6CAB968A" w14:textId="77777777" w:rsidR="00875DE8" w:rsidRPr="00277765" w:rsidRDefault="00875DE8" w:rsidP="00790C96">
            <w:pPr>
              <w:rPr>
                <w:rFonts w:ascii="Arial" w:hAnsi="Arial" w:cs="Arial"/>
                <w:b/>
                <w:bCs/>
                <w:color w:val="000000" w:themeColor="text1"/>
              </w:rPr>
            </w:pPr>
            <w:r w:rsidRPr="00277765">
              <w:rPr>
                <w:rFonts w:ascii="Arial" w:hAnsi="Arial" w:cs="Arial"/>
                <w:b/>
                <w:bCs/>
                <w:color w:val="000000" w:themeColor="text1"/>
              </w:rPr>
              <w:lastRenderedPageBreak/>
              <w:t xml:space="preserve">Etapa 1 </w:t>
            </w:r>
          </w:p>
          <w:p w14:paraId="0DBB2239" w14:textId="77777777" w:rsidR="00875DE8" w:rsidRPr="00277765" w:rsidRDefault="00875DE8" w:rsidP="00790C96">
            <w:pPr>
              <w:rPr>
                <w:rFonts w:ascii="Arial" w:hAnsi="Arial" w:cs="Arial"/>
              </w:rPr>
            </w:pPr>
            <w:r w:rsidRPr="00277765">
              <w:rPr>
                <w:rFonts w:ascii="Arial" w:hAnsi="Arial" w:cs="Arial"/>
              </w:rPr>
              <w:t xml:space="preserve">Cuando el niño va creciendo dentro de un entorno de afecto donde </w:t>
            </w:r>
            <w:r w:rsidRPr="00277765">
              <w:rPr>
                <w:rFonts w:ascii="Arial" w:hAnsi="Arial" w:cs="Arial"/>
              </w:rPr>
              <w:lastRenderedPageBreak/>
              <w:t xml:space="preserve">existe una confianza </w:t>
            </w:r>
          </w:p>
          <w:p w14:paraId="5F1CA25F" w14:textId="77777777" w:rsidR="00875DE8" w:rsidRPr="00277765" w:rsidRDefault="00875DE8" w:rsidP="00790C96">
            <w:pPr>
              <w:rPr>
                <w:rFonts w:ascii="Arial" w:hAnsi="Arial" w:cs="Arial"/>
              </w:rPr>
            </w:pPr>
          </w:p>
          <w:p w14:paraId="688E0328" w14:textId="77777777" w:rsidR="00875DE8" w:rsidRPr="00277765" w:rsidRDefault="00875DE8" w:rsidP="00790C96">
            <w:pPr>
              <w:rPr>
                <w:rFonts w:ascii="Arial" w:hAnsi="Arial" w:cs="Arial"/>
                <w:b/>
                <w:bCs/>
              </w:rPr>
            </w:pPr>
            <w:r w:rsidRPr="00277765">
              <w:rPr>
                <w:rFonts w:ascii="Arial" w:hAnsi="Arial" w:cs="Arial"/>
                <w:b/>
                <w:bCs/>
              </w:rPr>
              <w:t>Etapa 2</w:t>
            </w:r>
          </w:p>
          <w:p w14:paraId="2B1BFDE8" w14:textId="77777777" w:rsidR="00875DE8" w:rsidRPr="00277765" w:rsidRDefault="00875DE8" w:rsidP="00790C96">
            <w:pPr>
              <w:rPr>
                <w:rFonts w:ascii="Arial" w:hAnsi="Arial" w:cs="Arial"/>
              </w:rPr>
            </w:pPr>
            <w:r w:rsidRPr="00277765">
              <w:rPr>
                <w:rFonts w:ascii="Arial" w:hAnsi="Arial" w:cs="Arial"/>
              </w:rPr>
              <w:t>El niño al sentirse en confianza y conforme va creciendo busca una independencia en cada uno de sus actividades</w:t>
            </w:r>
          </w:p>
          <w:p w14:paraId="6BE88818" w14:textId="77777777" w:rsidR="00875DE8" w:rsidRPr="00277765" w:rsidRDefault="00875DE8" w:rsidP="00790C96">
            <w:pPr>
              <w:rPr>
                <w:rFonts w:ascii="Arial" w:hAnsi="Arial" w:cs="Arial"/>
              </w:rPr>
            </w:pPr>
          </w:p>
          <w:p w14:paraId="52B9E040" w14:textId="77777777" w:rsidR="00875DE8" w:rsidRPr="00277765" w:rsidRDefault="00875DE8" w:rsidP="00790C96">
            <w:pPr>
              <w:rPr>
                <w:rFonts w:ascii="Arial" w:hAnsi="Arial" w:cs="Arial"/>
                <w:b/>
                <w:bCs/>
              </w:rPr>
            </w:pPr>
            <w:r w:rsidRPr="00277765">
              <w:rPr>
                <w:rFonts w:ascii="Arial" w:hAnsi="Arial" w:cs="Arial"/>
                <w:b/>
                <w:bCs/>
              </w:rPr>
              <w:t xml:space="preserve">Etapa 3 </w:t>
            </w:r>
          </w:p>
          <w:p w14:paraId="3FDCE7DE" w14:textId="77777777" w:rsidR="00875DE8" w:rsidRPr="00230640" w:rsidRDefault="00875DE8" w:rsidP="00790C96">
            <w:pPr>
              <w:rPr>
                <w:rFonts w:ascii="Arial" w:hAnsi="Arial" w:cs="Arial"/>
              </w:rPr>
            </w:pPr>
            <w:r w:rsidRPr="00277765">
              <w:rPr>
                <w:rFonts w:ascii="Arial" w:hAnsi="Arial" w:cs="Arial"/>
              </w:rPr>
              <w:t xml:space="preserve">Cuando juegan </w:t>
            </w:r>
            <w:r w:rsidRPr="00277765">
              <w:rPr>
                <w:rFonts w:ascii="Arial" w:hAnsi="Arial" w:cs="Arial"/>
              </w:rPr>
              <w:lastRenderedPageBreak/>
              <w:t>interactuando con la sociedad y su poder va en aumento y sintiéndose capaces de si mismos</w:t>
            </w:r>
          </w:p>
        </w:tc>
      </w:tr>
    </w:tbl>
    <w:p w14:paraId="0220B488" w14:textId="77777777" w:rsidR="00B82945" w:rsidRPr="00831CAA" w:rsidRDefault="00B82945" w:rsidP="00D87C2C">
      <w:pPr>
        <w:jc w:val="center"/>
      </w:pPr>
    </w:p>
    <w:sectPr w:rsidR="00B82945" w:rsidRPr="00831C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93940"/>
    <w:multiLevelType w:val="hybridMultilevel"/>
    <w:tmpl w:val="FE3C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61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AA"/>
    <w:rsid w:val="001C0800"/>
    <w:rsid w:val="003923D6"/>
    <w:rsid w:val="00412796"/>
    <w:rsid w:val="00637111"/>
    <w:rsid w:val="00831CAA"/>
    <w:rsid w:val="00875DE8"/>
    <w:rsid w:val="00B614A5"/>
    <w:rsid w:val="00B73ACF"/>
    <w:rsid w:val="00B82945"/>
    <w:rsid w:val="00C52F99"/>
    <w:rsid w:val="00D87C2C"/>
    <w:rsid w:val="00F11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6A2"/>
  <w15:chartTrackingRefBased/>
  <w15:docId w15:val="{EE6F4D1D-C785-46C9-9713-788F810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CAA"/>
    <w:pPr>
      <w:spacing w:after="480" w:line="480" w:lineRule="auto"/>
    </w:pPr>
    <w:rPr>
      <w:rFonts w:ascii="Times New Roman" w:hAnsi="Times New Roman" w:cs="Times New Roman"/>
      <w:color w:val="00000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111"/>
    <w:pPr>
      <w:ind w:left="720"/>
      <w:contextualSpacing/>
    </w:pPr>
  </w:style>
  <w:style w:type="table" w:styleId="Tablaconcuadrcula">
    <w:name w:val="Table Grid"/>
    <w:basedOn w:val="Tablanormal"/>
    <w:uiPriority w:val="39"/>
    <w:rsid w:val="00B8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3593</dc:creator>
  <cp:keywords/>
  <dc:description/>
  <cp:lastModifiedBy>Inspiron 3593</cp:lastModifiedBy>
  <cp:revision>2</cp:revision>
  <dcterms:created xsi:type="dcterms:W3CDTF">2023-03-13T18:31:00Z</dcterms:created>
  <dcterms:modified xsi:type="dcterms:W3CDTF">2023-03-13T18:31:00Z</dcterms:modified>
</cp:coreProperties>
</file>