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-1022350</wp:posOffset>
            </wp:positionH>
            <wp:positionV relativeFrom="page">
              <wp:posOffset>160020</wp:posOffset>
            </wp:positionV>
            <wp:extent cx="1622425" cy="1211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Año Cuarto Semestre Sección “C”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Ciclo 2022 – 2023 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951A7A">
        <w:rPr>
          <w:rFonts w:ascii="Times New Roman" w:hAnsi="Times New Roman" w:cs="Times New Roman"/>
          <w:sz w:val="24"/>
          <w:szCs w:val="24"/>
        </w:rPr>
        <w:t>Estrategias para el Desarrollo Socioemocional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 w:rsidR="006F1703">
        <w:rPr>
          <w:rFonts w:ascii="Times New Roman" w:hAnsi="Times New Roman" w:cs="Times New Roman"/>
          <w:sz w:val="24"/>
          <w:szCs w:val="24"/>
        </w:rPr>
        <w:t>M</w:t>
      </w:r>
      <w:r w:rsidR="00951A7A">
        <w:rPr>
          <w:rFonts w:ascii="Times New Roman" w:hAnsi="Times New Roman" w:cs="Times New Roman"/>
          <w:sz w:val="24"/>
          <w:szCs w:val="24"/>
        </w:rPr>
        <w:t>arlene Muzquiz Flores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:rsidR="00C04915" w:rsidRPr="006A0C45" w:rsidRDefault="00C04915" w:rsidP="00C0491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C45">
        <w:rPr>
          <w:rFonts w:ascii="Times New Roman" w:hAnsi="Times New Roman" w:cs="Times New Roman"/>
          <w:sz w:val="24"/>
          <w:szCs w:val="24"/>
        </w:rPr>
        <w:t xml:space="preserve">Detecta los procesos de aprendizaje de sus alumnos para favorecer su desarrollo cognitivo y socioemocional. </w:t>
      </w: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C45">
        <w:rPr>
          <w:rFonts w:ascii="Times New Roman" w:hAnsi="Times New Roman" w:cs="Times New Roman"/>
          <w:sz w:val="24"/>
          <w:szCs w:val="24"/>
        </w:rPr>
        <w:t xml:space="preserve"> Integra recursos de la investigación educativa para enriquecer su práctica profesional, expresando su interés por el conocimiento, la ciencia y la mejora de la educación.</w:t>
      </w: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Integrantes del equipo: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Perla Abigail Cepeda García #3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Imelda Patricia Cuadros Calvillo #4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Devani Monserrath González Palomo #11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Paola Martínez Ponce #17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Mayra Ruby Ontiveros Rodríguez #19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Ximena Guadalupe Rocha Vicuña #23</w:t>
      </w:r>
    </w:p>
    <w:p w:rsidR="004E4D5C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Paulina Serrato Montenegro #27</w:t>
      </w:r>
    </w:p>
    <w:p w:rsidR="006A0C45" w:rsidRDefault="006A0C4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DE9" w:rsidRPr="006A0C45" w:rsidRDefault="00CF2DE9" w:rsidP="00C04915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A0C45" w:rsidRPr="00CF2DE9" w:rsidRDefault="006A0C45" w:rsidP="006A0C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4D5C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Unidad 1. Cuadro de doble entrada sobre teorías.</w:t>
      </w:r>
    </w:p>
    <w:p w:rsidR="006A0C45" w:rsidRDefault="006A0C4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45" w:rsidRDefault="006A0C45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 Coahuila de Zaragoza                          </w:t>
      </w:r>
      <w:r w:rsidR="007C3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3CF3">
        <w:rPr>
          <w:rFonts w:ascii="Times New Roman" w:hAnsi="Times New Roman" w:cs="Times New Roman"/>
          <w:sz w:val="24"/>
          <w:szCs w:val="24"/>
        </w:rPr>
        <w:t>marzo del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307"/>
        <w:gridCol w:w="2928"/>
        <w:gridCol w:w="2672"/>
        <w:gridCol w:w="2486"/>
      </w:tblGrid>
      <w:tr w:rsidR="006E2BF7" w:rsidTr="006E2BF7">
        <w:tc>
          <w:tcPr>
            <w:tcW w:w="12996" w:type="dxa"/>
            <w:gridSpan w:val="5"/>
            <w:shd w:val="clear" w:color="auto" w:fill="D9E2F3" w:themeFill="accent1" w:themeFillTint="33"/>
            <w:vAlign w:val="center"/>
          </w:tcPr>
          <w:p w:rsidR="006E2BF7" w:rsidRPr="006E2BF7" w:rsidRDefault="006E2BF7" w:rsidP="006E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Participantes: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Perla Abigail Cepeda García, Imelda Patricia Cuadros Calvillo, Devani Monserrath González Palomo, Ana Paola Martínez Ponce, Mayra Ruby Ontiveros Rodríguez, Ximena Guadalupe Rocha Vicuña, Ana Paulina Serrato Montenegro. </w:t>
            </w:r>
          </w:p>
        </w:tc>
      </w:tr>
      <w:tr w:rsidR="004A4740" w:rsidTr="00D63FA2">
        <w:tc>
          <w:tcPr>
            <w:tcW w:w="2603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Teóricos</w:t>
            </w:r>
          </w:p>
        </w:tc>
        <w:tc>
          <w:tcPr>
            <w:tcW w:w="2307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Perspectivas Teóricas</w:t>
            </w:r>
          </w:p>
        </w:tc>
        <w:tc>
          <w:tcPr>
            <w:tcW w:w="2928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Principales Aportaciones al Desarrollo Socioemocional</w:t>
            </w:r>
          </w:p>
        </w:tc>
        <w:tc>
          <w:tcPr>
            <w:tcW w:w="2672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Etapas o estadios de Desarrollo que propone</w:t>
            </w:r>
          </w:p>
        </w:tc>
        <w:tc>
          <w:tcPr>
            <w:tcW w:w="2486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Ejemplo</w:t>
            </w:r>
          </w:p>
        </w:tc>
      </w:tr>
      <w:tr w:rsidR="004A4740" w:rsidTr="00D63FA2">
        <w:tc>
          <w:tcPr>
            <w:tcW w:w="2603" w:type="dxa"/>
            <w:vMerge w:val="restart"/>
            <w:shd w:val="clear" w:color="auto" w:fill="FED2DB"/>
          </w:tcPr>
          <w:p w:rsidR="006E2BF7" w:rsidRPr="00CF79B1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Jean Piaget</w:t>
            </w:r>
          </w:p>
          <w:p w:rsidR="006E2BF7" w:rsidRPr="00EA58AD" w:rsidRDefault="006E2BF7" w:rsidP="006E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178ADE4" wp14:editId="2DB3B70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202565</wp:posOffset>
                  </wp:positionV>
                  <wp:extent cx="1308220" cy="89916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2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7" w:type="dxa"/>
            <w:vMerge w:val="restart"/>
            <w:shd w:val="clear" w:color="auto" w:fill="FED2DB"/>
          </w:tcPr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D">
              <w:rPr>
                <w:rFonts w:ascii="Times New Roman" w:hAnsi="Times New Roman" w:cs="Times New Roman"/>
                <w:sz w:val="24"/>
                <w:szCs w:val="24"/>
              </w:rPr>
              <w:t>Cognitiva</w:t>
            </w:r>
          </w:p>
          <w:p w:rsidR="006E2BF7" w:rsidRPr="00EA58AD" w:rsidRDefault="006E2BF7" w:rsidP="006E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807D86" wp14:editId="765C678D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225425</wp:posOffset>
                  </wp:positionV>
                  <wp:extent cx="1299863" cy="845820"/>
                  <wp:effectExtent l="0" t="0" r="0" b="0"/>
                  <wp:wrapSquare wrapText="bothSides"/>
                  <wp:docPr id="3" name="Picture 3" descr="Teoría cognitiva de Piaget: qué es, origen, proceso, eta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oría cognitiva de Piaget: qué es, origen, proceso, eta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63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8" w:type="dxa"/>
            <w:vMerge w:val="restart"/>
            <w:shd w:val="clear" w:color="auto" w:fill="FED2DB"/>
          </w:tcPr>
          <w:p w:rsidR="006E2BF7" w:rsidRDefault="006E2BF7" w:rsidP="006E2B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B00">
              <w:rPr>
                <w:rFonts w:ascii="Times New Roman" w:hAnsi="Times New Roman" w:cs="Times New Roman"/>
                <w:sz w:val="24"/>
                <w:szCs w:val="24"/>
              </w:rPr>
              <w:t xml:space="preserve">Ve el conocimiento y la inteligencia unidos al medio físico y social y describe la asimilación y acomodación como principios básicos en la evolución y aclimatación del psiquismo humano. </w:t>
            </w:r>
          </w:p>
          <w:p w:rsidR="006E2BF7" w:rsidRDefault="006E2BF7" w:rsidP="006E2B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la inteligencia de los niños a través del sujeto y del objeto, podremos observar como el niño mediante las experiencias va adquiriendo sus conocimientos, la inteligencia se ha logrado cuando se ha adaptado a las situaciones nuevas. </w:t>
            </w:r>
          </w:p>
          <w:p w:rsidR="006E2BF7" w:rsidRPr="00DE3B00" w:rsidRDefault="006E2BF7" w:rsidP="006E2B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Afirma que los niños aprenden y desarrollan su conocimiento de 4 etapas claramente definidas: etapa sensoriomotora (0 a 2 años), etapa preoperacional (2 a 7 años), etapa operacional concreta (7 a 11 años), etapa operacional formal (12 a 15 años). Definidas epistemologías genéticas, la cual defiende las 4 estructuras de desarrollo humano en el aprendizaje. </w:t>
            </w:r>
          </w:p>
        </w:tc>
        <w:tc>
          <w:tcPr>
            <w:tcW w:w="2672" w:type="dxa"/>
            <w:vMerge w:val="restart"/>
            <w:shd w:val="clear" w:color="auto" w:fill="FED2DB"/>
          </w:tcPr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Etapa sensoriomotora (nacimiento a 2 años)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niños aprenden a través de sus sentidos y la manipulación de objetos. La primera parte del cuerpo en volverse sensible es la boca. 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preoperacional (2 a 7 años) 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desarrolla la memoria y la imaginación. Los niños son capaces de comprender las cosas simbólicamente y las ideas del pasado y del futuro. </w:t>
            </w:r>
          </w:p>
          <w:p w:rsidR="006E2BF7" w:rsidRPr="005D2D10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F7" w:rsidRPr="00EA58AD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Operaciones concretas (8 a 12 años)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niño utiliza la lógica para hace sus inferencias sobre los sucesos y realidades. Esto se debe a que sus conocimientos anteriores se han organizado en estructuras más completas, unificadas.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Operaciones formales (12 a 16 años)</w:t>
            </w:r>
          </w:p>
          <w:p w:rsidR="006E2BF7" w:rsidRPr="00EA58AD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en la adolescencia cuando el niño desarrolla una operación compleja: el razonamiento hipotético deductivo.</w:t>
            </w:r>
            <w:r w:rsidR="004A4740">
              <w:t xml:space="preserve"> </w:t>
            </w:r>
            <w:r w:rsidR="004A4740">
              <w:rPr>
                <w:noProof/>
              </w:rPr>
              <w:drawing>
                <wp:inline distT="0" distB="0" distL="0" distR="0">
                  <wp:extent cx="1411076" cy="792225"/>
                  <wp:effectExtent l="0" t="0" r="0" b="8255"/>
                  <wp:docPr id="32" name="Picture 32" descr="La etapa preoperacional: qué es y cuál es su importancia | UNIR Mé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etapa preoperacional: qué es y cuál es su importancia | UNIR Méx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97" cy="80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shd w:val="clear" w:color="auto" w:fill="FECAD5"/>
          </w:tcPr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Áulico</w:t>
            </w:r>
          </w:p>
          <w:p w:rsidR="006E2BF7" w:rsidRPr="005D2D10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esta etapa los alumnos comienzan a imitar ciertas acciones de sus maestros o compañeros, el socialismo es parte fundamental del desarrollo cognitivo de Piaget pues de ahí parte la tarea de interactuar con otros y adaptar acciones de las personas con las que convive, también empiezan a reproducirlas en situaciones de su vida diaria, por ejemplo, en los bailes, cantos u otras actividades 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 realizan dentro del salón, también es cuando les llama la atención jugar a la casita, a la escuela o a algún oficio haciendo referencia al juego simbólico. </w:t>
            </w:r>
          </w:p>
        </w:tc>
      </w:tr>
      <w:tr w:rsidR="004A4740" w:rsidTr="00D63FA2">
        <w:tc>
          <w:tcPr>
            <w:tcW w:w="2603" w:type="dxa"/>
            <w:vMerge/>
            <w:shd w:val="clear" w:color="auto" w:fill="FED2DB"/>
          </w:tcPr>
          <w:p w:rsidR="006E2BF7" w:rsidRDefault="006E2BF7" w:rsidP="006E2BF7">
            <w:pPr>
              <w:jc w:val="center"/>
            </w:pPr>
          </w:p>
        </w:tc>
        <w:tc>
          <w:tcPr>
            <w:tcW w:w="2307" w:type="dxa"/>
            <w:vMerge/>
            <w:shd w:val="clear" w:color="auto" w:fill="FED2DB"/>
          </w:tcPr>
          <w:p w:rsidR="006E2BF7" w:rsidRDefault="006E2BF7" w:rsidP="006E2BF7">
            <w:pPr>
              <w:jc w:val="center"/>
            </w:pPr>
          </w:p>
        </w:tc>
        <w:tc>
          <w:tcPr>
            <w:tcW w:w="2928" w:type="dxa"/>
            <w:vMerge/>
            <w:shd w:val="clear" w:color="auto" w:fill="FED2DB"/>
          </w:tcPr>
          <w:p w:rsidR="006E2BF7" w:rsidRDefault="006E2BF7" w:rsidP="006E2BF7">
            <w:pPr>
              <w:jc w:val="center"/>
            </w:pPr>
          </w:p>
        </w:tc>
        <w:tc>
          <w:tcPr>
            <w:tcW w:w="2672" w:type="dxa"/>
            <w:vMerge/>
            <w:shd w:val="clear" w:color="auto" w:fill="FED2DB"/>
          </w:tcPr>
          <w:p w:rsidR="006E2BF7" w:rsidRDefault="006E2BF7" w:rsidP="006E2BF7">
            <w:pPr>
              <w:jc w:val="center"/>
            </w:pPr>
          </w:p>
        </w:tc>
        <w:tc>
          <w:tcPr>
            <w:tcW w:w="2486" w:type="dxa"/>
            <w:shd w:val="clear" w:color="auto" w:fill="FED2DB"/>
          </w:tcPr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Familiar</w:t>
            </w:r>
          </w:p>
          <w:p w:rsidR="006E2BF7" w:rsidRPr="005D2D10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esta etapa el niño comienza a desarrollar su coordinación sensorial, comienza por tomar diversos objetos e incluso llevarlos hacia la boca, después se desarrolla el egocentrismo, presenta dificultad para compartir sus juguetes con sus hermanos o que toquen sus pertenencias e incluso no escucha lo que sus padres le dicen o no sigue indicaciones. Suelen hacerse frecuentes las “rabietas” como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signo de manipulación del infante sobre su tutor, a fin de conseguir lo que él desea. </w:t>
            </w:r>
          </w:p>
        </w:tc>
      </w:tr>
    </w:tbl>
    <w:p w:rsidR="00CF2DE9" w:rsidRDefault="00CF2DE9"/>
    <w:p w:rsidR="00112571" w:rsidRDefault="00112571"/>
    <w:p w:rsidR="00112571" w:rsidRDefault="00112571"/>
    <w:p w:rsidR="00112571" w:rsidRDefault="00112571"/>
    <w:p w:rsidR="00112571" w:rsidRDefault="00112571"/>
    <w:p w:rsidR="00112571" w:rsidRDefault="00112571"/>
    <w:p w:rsidR="00112571" w:rsidRDefault="00112571"/>
    <w:p w:rsidR="00112571" w:rsidRDefault="00112571"/>
    <w:p w:rsidR="00112571" w:rsidRDefault="00112571"/>
    <w:tbl>
      <w:tblPr>
        <w:tblW w:w="15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551"/>
        <w:gridCol w:w="2294"/>
        <w:gridCol w:w="258"/>
        <w:gridCol w:w="2577"/>
      </w:tblGrid>
      <w:tr w:rsidR="00CF2DE9" w:rsidTr="00CF2DE9">
        <w:trPr>
          <w:trHeight w:val="421"/>
          <w:jc w:val="center"/>
        </w:trPr>
        <w:tc>
          <w:tcPr>
            <w:tcW w:w="1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t xml:space="preserve">RÚBRICA 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PARA EVALUAR CUADRO DE DOBLE ENTRADA CON APOYO GRÁFICO</w:t>
            </w:r>
          </w:p>
        </w:tc>
      </w:tr>
      <w:tr w:rsidR="00CF2DE9" w:rsidTr="00CF2DE9">
        <w:trPr>
          <w:trHeight w:val="926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Competencia:</w:t>
            </w:r>
            <w:r>
              <w:rPr>
                <w:bCs/>
                <w:i/>
                <w:color w:val="366092"/>
              </w:rPr>
              <w:t xml:space="preserve"> </w:t>
            </w:r>
            <w:r>
              <w:rPr>
                <w:i/>
                <w:iCs/>
              </w:rPr>
              <w:t>detecta los procesos de aprendizaje de sus alumnos para favorecer su desarrollo cognitivo y socioemocional e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Problema:</w:t>
            </w:r>
            <w:r>
              <w:rPr>
                <w:rFonts w:ascii="Calibri" w:hAnsi="Calibri"/>
                <w:bCs/>
                <w:i/>
                <w:color w:val="366092"/>
              </w:rPr>
              <w:t xml:space="preserve"> </w:t>
            </w:r>
            <w:r>
              <w:rPr>
                <w:rFonts w:ascii="Calibri" w:hAnsi="Calibri"/>
                <w:bCs/>
                <w:i/>
              </w:rPr>
              <w:t xml:space="preserve">  Ausencia de referente teórico para la elaboración de diagnósticos o intervenciones respecto al desarrollo socioemocional.</w:t>
            </w:r>
          </w:p>
        </w:tc>
      </w:tr>
      <w:tr w:rsidR="00CF2DE9" w:rsidTr="00CF2DE9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Preformal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Receptivo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Resolutivo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Autónomo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Estratégico</w:t>
            </w:r>
          </w:p>
        </w:tc>
      </w:tr>
      <w:tr w:rsidR="00CF2DE9" w:rsidTr="00CF2DE9">
        <w:trPr>
          <w:trHeight w:val="23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18"/>
              </w:rPr>
            </w:pPr>
            <w:r>
              <w:rPr>
                <w:rFonts w:ascii="Calibri" w:hAnsi="Calibri"/>
                <w:b/>
                <w:bCs/>
                <w:color w:val="366092"/>
                <w:sz w:val="18"/>
              </w:rPr>
              <w:t>Evidencia: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Incluye cada uno de los elementos necesarios con incongruencias o con falta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lastRenderedPageBreak/>
              <w:t>de claridad en la comprensión.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ilustraciones que incluye como apoyo gráfico no son pertinentes al contenido.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lastRenderedPageBreak/>
              <w:t xml:space="preserve">Transcribe la explicación de los enfoques de cada uno de cada perspectiva y que teóricos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lastRenderedPageBreak/>
              <w:t xml:space="preserve">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Copia 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Rescata textualmente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Pocas ilustraciones que incluye como apoyo gráfico son pertinentes al contenido.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lastRenderedPageBreak/>
              <w:t>Explica con cierta imprecisión cada una de las perspectivas y los teóricos que corresponde cada una de ellas.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mayoría de </w:t>
            </w:r>
            <w:r w:rsidR="00751B0C">
              <w:rPr>
                <w:rFonts w:ascii="Calibri" w:hAnsi="Calibri"/>
                <w:i/>
                <w:iCs/>
                <w:color w:val="000000"/>
                <w:sz w:val="18"/>
              </w:rPr>
              <w:t>las ilustraciones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que incluye como apoyo gráfico son pertinentes al contenido.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lastRenderedPageBreak/>
              <w:t xml:space="preserve">Explica de manera clara el enfoque de cada uno de cada perspectiva y que teóricos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lastRenderedPageBreak/>
              <w:t xml:space="preserve">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Todas las ilustraciones que incluye como apoyo gráfico son pertinentes al contenido.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lastRenderedPageBreak/>
              <w:t xml:space="preserve">Explica clara y creativamente:  el enfoque de cada una de las perspectivas y que teóricos 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lastRenderedPageBreak/>
              <w:t xml:space="preserve">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en cada celda una imagen como apoyo gráfico pertinente con el contenido explicado.</w:t>
            </w:r>
          </w:p>
        </w:tc>
      </w:tr>
      <w:tr w:rsidR="00CF2DE9" w:rsidTr="00CF2DE9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Cuadro de doble entrada con apoyo gráfico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2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Criterio: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450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E9" w:rsidRDefault="00CF2DE9">
            <w:pPr>
              <w:rPr>
                <w:rFonts w:ascii="Times New Roman" w:hAnsi="Times New Roman"/>
                <w:i/>
              </w:rPr>
            </w:pPr>
            <w:r>
              <w:rPr>
                <w:i/>
              </w:rPr>
              <w:lastRenderedPageBreak/>
              <w:t xml:space="preserve">Señala las perspectivas teóricas del desarrollo socioemocional (10), los teóricos que corresponden a cada una de ellas (10), sus principales aportaciones al desarrollo socioemocional (20), las etapas que proponen y especial énfasis en las que corresponden a la edad de preescolar (40). </w:t>
            </w:r>
          </w:p>
          <w:p w:rsidR="00CF2DE9" w:rsidRDefault="00CF2DE9">
            <w:pPr>
              <w:rPr>
                <w:i/>
              </w:rPr>
            </w:pPr>
            <w:r>
              <w:rPr>
                <w:i/>
              </w:rPr>
              <w:t>Debe apoyarse con imágenes alusivas al contenido (10).</w:t>
            </w:r>
          </w:p>
          <w:p w:rsidR="00CF2DE9" w:rsidRDefault="00CF2DE9">
            <w:pPr>
              <w:rPr>
                <w:rFonts w:ascii="Calibri" w:hAnsi="Calibri"/>
                <w:i/>
                <w:iCs/>
              </w:rPr>
            </w:pPr>
            <w:r>
              <w:rPr>
                <w:i/>
              </w:rPr>
              <w:t>Diferencias entre cada perspectiva (10).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  <w:tr w:rsidR="00CF2DE9" w:rsidTr="00CF2DE9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Evaluación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Logros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Nota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Acciones para mejorar</w:t>
            </w: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Autoevaluación*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F2DE9" w:rsidTr="00CF2DE9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Coevaluación*</w:t>
            </w:r>
          </w:p>
        </w:tc>
        <w:tc>
          <w:tcPr>
            <w:tcW w:w="2268" w:type="dxa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F2DE9" w:rsidRDefault="00CF2D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i/>
              </w:rPr>
              <w:t>*Autoevaluación, coevaluación y heteroevaluación se plasmaran en la plataforma de escuela en red.</w:t>
            </w:r>
          </w:p>
        </w:tc>
      </w:tr>
    </w:tbl>
    <w:p w:rsidR="00CF2DE9" w:rsidRDefault="00CF2DE9"/>
    <w:sectPr w:rsidR="00CF2DE9" w:rsidSect="007C3C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B78"/>
    <w:multiLevelType w:val="hybridMultilevel"/>
    <w:tmpl w:val="EDF20F58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6371"/>
    <w:multiLevelType w:val="hybridMultilevel"/>
    <w:tmpl w:val="D0062208"/>
    <w:lvl w:ilvl="0" w:tplc="1370F2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i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7465E"/>
    <w:multiLevelType w:val="multilevel"/>
    <w:tmpl w:val="A7F88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3B4CB5"/>
    <w:multiLevelType w:val="hybridMultilevel"/>
    <w:tmpl w:val="123E1BAE"/>
    <w:lvl w:ilvl="0" w:tplc="84FC2CA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50C2"/>
    <w:multiLevelType w:val="multilevel"/>
    <w:tmpl w:val="D222E2B0"/>
    <w:lvl w:ilvl="0">
      <w:start w:val="1"/>
      <w:numFmt w:val="bullet"/>
      <w:lvlText w:val="●"/>
      <w:lvlJc w:val="left"/>
      <w:pPr>
        <w:ind w:left="-2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42" w:hanging="360"/>
      </w:pPr>
      <w:rPr>
        <w:rFonts w:ascii="Noto Sans Symbols" w:eastAsia="Noto Sans Symbols" w:hAnsi="Noto Sans Symbols" w:cs="Noto Sans Symbols"/>
      </w:rPr>
    </w:lvl>
  </w:abstractNum>
  <w:num w:numId="1" w16cid:durableId="1667898442">
    <w:abstractNumId w:val="1"/>
  </w:num>
  <w:num w:numId="2" w16cid:durableId="479886030">
    <w:abstractNumId w:val="3"/>
  </w:num>
  <w:num w:numId="3" w16cid:durableId="1856993230">
    <w:abstractNumId w:val="0"/>
  </w:num>
  <w:num w:numId="4" w16cid:durableId="45839749">
    <w:abstractNumId w:val="2"/>
  </w:num>
  <w:num w:numId="5" w16cid:durableId="867989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5C"/>
    <w:rsid w:val="00112571"/>
    <w:rsid w:val="001E1211"/>
    <w:rsid w:val="00281D2F"/>
    <w:rsid w:val="002F2195"/>
    <w:rsid w:val="0048689B"/>
    <w:rsid w:val="004A4740"/>
    <w:rsid w:val="004E4D5C"/>
    <w:rsid w:val="0053479B"/>
    <w:rsid w:val="005B01AE"/>
    <w:rsid w:val="005D2D10"/>
    <w:rsid w:val="006405C5"/>
    <w:rsid w:val="006A0C45"/>
    <w:rsid w:val="006E2BF7"/>
    <w:rsid w:val="006F1703"/>
    <w:rsid w:val="00710E9E"/>
    <w:rsid w:val="00751B0C"/>
    <w:rsid w:val="007C3CF3"/>
    <w:rsid w:val="008F0F8A"/>
    <w:rsid w:val="00951A7A"/>
    <w:rsid w:val="00A45280"/>
    <w:rsid w:val="00B74564"/>
    <w:rsid w:val="00B97004"/>
    <w:rsid w:val="00C04915"/>
    <w:rsid w:val="00CF2DE9"/>
    <w:rsid w:val="00CF79B1"/>
    <w:rsid w:val="00D63FA2"/>
    <w:rsid w:val="00DE3B00"/>
    <w:rsid w:val="00E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684B"/>
  <w15:chartTrackingRefBased/>
  <w15:docId w15:val="{52D2F579-9B1E-4007-A21C-F5D67AF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Patricia C</dc:creator>
  <cp:keywords/>
  <dc:description/>
  <cp:lastModifiedBy>Imelda Patricia C</cp:lastModifiedBy>
  <cp:revision>13</cp:revision>
  <dcterms:created xsi:type="dcterms:W3CDTF">2023-03-07T15:56:00Z</dcterms:created>
  <dcterms:modified xsi:type="dcterms:W3CDTF">2023-03-15T18:33:00Z</dcterms:modified>
</cp:coreProperties>
</file>