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B2" w:rsidRDefault="00391EB2" w:rsidP="00937A02">
      <w:pPr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Escuela Normal de Educación Preescolar</w:t>
      </w:r>
    </w:p>
    <w:p w:rsidR="00937A02" w:rsidRDefault="00937A02" w:rsidP="00937A02">
      <w:pPr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Licenciatura en Educación Preescolar</w:t>
      </w:r>
    </w:p>
    <w:p w:rsidR="00937A02" w:rsidRDefault="00937A02" w:rsidP="00937A02">
      <w:pPr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Estrategias de Educación Física en Educación P</w:t>
      </w:r>
      <w:r w:rsidRPr="00937A02">
        <w:rPr>
          <w:rFonts w:ascii="Arial Rounded MT Bold" w:hAnsi="Arial Rounded MT Bold"/>
          <w:sz w:val="36"/>
        </w:rPr>
        <w:t>reescolar</w:t>
      </w:r>
    </w:p>
    <w:p w:rsidR="00937A02" w:rsidRDefault="00937A02" w:rsidP="00937A02">
      <w:pPr>
        <w:jc w:val="center"/>
        <w:rPr>
          <w:rFonts w:ascii="Arial Rounded MT Bold" w:hAnsi="Arial Rounded MT Bold"/>
          <w:sz w:val="36"/>
        </w:rPr>
      </w:pPr>
      <w:r w:rsidRPr="00937A02">
        <w:rPr>
          <w:rFonts w:ascii="Arial Rounded MT Bold" w:hAnsi="Arial Rounded MT Bold"/>
          <w:noProof/>
          <w:sz w:val="36"/>
          <w:lang w:eastAsia="es-MX"/>
        </w:rPr>
        <w:drawing>
          <wp:inline distT="0" distB="0" distL="0" distR="0">
            <wp:extent cx="2858770" cy="2858770"/>
            <wp:effectExtent l="0" t="0" r="0" b="0"/>
            <wp:docPr id="3" name="Imagen 3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02" w:rsidRPr="00FE287F" w:rsidRDefault="00937A02" w:rsidP="00937A02">
      <w:pPr>
        <w:jc w:val="center"/>
        <w:rPr>
          <w:rFonts w:ascii="Arial Rounded MT Bold" w:hAnsi="Arial Rounded MT Bold"/>
          <w:sz w:val="32"/>
        </w:rPr>
      </w:pPr>
      <w:r w:rsidRPr="00FE287F">
        <w:rPr>
          <w:rFonts w:ascii="Arial Rounded MT Bold" w:hAnsi="Arial Rounded MT Bold"/>
          <w:sz w:val="32"/>
        </w:rPr>
        <w:t>Investigación de Conceptos</w:t>
      </w:r>
    </w:p>
    <w:p w:rsidR="00937A02" w:rsidRPr="00FE287F" w:rsidRDefault="00937A02" w:rsidP="00937A02">
      <w:pPr>
        <w:jc w:val="center"/>
        <w:rPr>
          <w:rFonts w:ascii="Arial Rounded MT Bold" w:hAnsi="Arial Rounded MT Bold"/>
          <w:sz w:val="32"/>
        </w:rPr>
      </w:pPr>
    </w:p>
    <w:p w:rsidR="00937A02" w:rsidRPr="00FE287F" w:rsidRDefault="00937A02" w:rsidP="00937A02">
      <w:pPr>
        <w:jc w:val="center"/>
        <w:rPr>
          <w:rFonts w:ascii="Arial Rounded MT Bold" w:hAnsi="Arial Rounded MT Bold"/>
          <w:sz w:val="32"/>
          <w:szCs w:val="36"/>
        </w:rPr>
      </w:pPr>
      <w:proofErr w:type="spellStart"/>
      <w:r w:rsidRPr="00FE287F">
        <w:rPr>
          <w:rFonts w:ascii="Arial Rounded MT Bold" w:hAnsi="Arial Rounded MT Bold"/>
          <w:sz w:val="32"/>
          <w:szCs w:val="36"/>
        </w:rPr>
        <w:t>Prof</w:t>
      </w:r>
      <w:proofErr w:type="spellEnd"/>
      <w:proofErr w:type="gramStart"/>
      <w:r w:rsidRPr="00FE287F">
        <w:rPr>
          <w:rFonts w:ascii="Arial Rounded MT Bold" w:hAnsi="Arial Rounded MT Bold"/>
          <w:sz w:val="32"/>
          <w:szCs w:val="36"/>
        </w:rPr>
        <w:t>:</w:t>
      </w:r>
      <w:r w:rsidRPr="00FE287F">
        <w:rPr>
          <w:sz w:val="32"/>
          <w:szCs w:val="36"/>
        </w:rPr>
        <w:t xml:space="preserve">  </w:t>
      </w:r>
      <w:proofErr w:type="spellStart"/>
      <w:r w:rsidRPr="00FE287F">
        <w:rPr>
          <w:rFonts w:ascii="Arial Rounded MT Bold" w:hAnsi="Arial Rounded MT Bold"/>
          <w:sz w:val="32"/>
          <w:szCs w:val="36"/>
        </w:rPr>
        <w:t>Jesus</w:t>
      </w:r>
      <w:proofErr w:type="spellEnd"/>
      <w:proofErr w:type="gramEnd"/>
      <w:r w:rsidRPr="00FE287F">
        <w:rPr>
          <w:rFonts w:ascii="Arial Rounded MT Bold" w:hAnsi="Arial Rounded MT Bold"/>
          <w:sz w:val="32"/>
          <w:szCs w:val="36"/>
        </w:rPr>
        <w:t xml:space="preserve"> Armando Villanueva Villarreal</w:t>
      </w:r>
    </w:p>
    <w:p w:rsidR="00937A02" w:rsidRPr="00FE287F" w:rsidRDefault="00937A02" w:rsidP="00937A02">
      <w:pPr>
        <w:jc w:val="center"/>
        <w:rPr>
          <w:rFonts w:ascii="Arial Rounded MT Bold" w:hAnsi="Arial Rounded MT Bold"/>
          <w:sz w:val="32"/>
          <w:szCs w:val="36"/>
        </w:rPr>
      </w:pPr>
      <w:r w:rsidRPr="00FE287F">
        <w:rPr>
          <w:rFonts w:ascii="Arial Rounded MT Bold" w:hAnsi="Arial Rounded MT Bold"/>
          <w:sz w:val="32"/>
          <w:szCs w:val="36"/>
        </w:rPr>
        <w:t>Alum: Fernanda Ramos Esquivel</w:t>
      </w:r>
    </w:p>
    <w:p w:rsidR="00937A02" w:rsidRPr="00FE287F" w:rsidRDefault="00937A02" w:rsidP="00937A02">
      <w:pPr>
        <w:jc w:val="center"/>
        <w:rPr>
          <w:rFonts w:ascii="Arial Rounded MT Bold" w:hAnsi="Arial Rounded MT Bold"/>
          <w:sz w:val="32"/>
          <w:szCs w:val="36"/>
        </w:rPr>
      </w:pPr>
    </w:p>
    <w:p w:rsidR="00391EB2" w:rsidRPr="00FE287F" w:rsidRDefault="00937A02" w:rsidP="00937A02">
      <w:pPr>
        <w:jc w:val="center"/>
        <w:rPr>
          <w:rFonts w:ascii="Arial Rounded MT Bold" w:hAnsi="Arial Rounded MT Bold"/>
          <w:sz w:val="32"/>
        </w:rPr>
      </w:pPr>
      <w:r w:rsidRPr="00FE287F">
        <w:rPr>
          <w:rFonts w:ascii="Arial Rounded MT Bold" w:hAnsi="Arial Rounded MT Bold"/>
          <w:sz w:val="32"/>
        </w:rPr>
        <w:t>1° “a”     #25</w:t>
      </w:r>
    </w:p>
    <w:p w:rsidR="00937A02" w:rsidRPr="00FE287F" w:rsidRDefault="00937A02" w:rsidP="00937A02">
      <w:pPr>
        <w:jc w:val="center"/>
        <w:rPr>
          <w:rFonts w:ascii="Arial Rounded MT Bold" w:hAnsi="Arial Rounded MT Bold"/>
          <w:sz w:val="32"/>
        </w:rPr>
      </w:pPr>
      <w:r w:rsidRPr="00FE287F">
        <w:rPr>
          <w:rFonts w:ascii="Arial Rounded MT Bold" w:hAnsi="Arial Rounded MT Bold"/>
          <w:sz w:val="32"/>
        </w:rPr>
        <w:t>Saltillo, Coahuila</w:t>
      </w:r>
    </w:p>
    <w:p w:rsidR="00937A02" w:rsidRPr="00FE287F" w:rsidRDefault="0064390B" w:rsidP="00937A02">
      <w:pPr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Marzo 16</w:t>
      </w:r>
      <w:r w:rsidR="00937A02" w:rsidRPr="00FE287F">
        <w:rPr>
          <w:rFonts w:ascii="Arial Rounded MT Bold" w:hAnsi="Arial Rounded MT Bold"/>
          <w:sz w:val="32"/>
        </w:rPr>
        <w:t>, 2023</w:t>
      </w:r>
    </w:p>
    <w:p w:rsidR="00391EB2" w:rsidRPr="00FE287F" w:rsidRDefault="00391EB2" w:rsidP="00937A02">
      <w:pPr>
        <w:jc w:val="center"/>
        <w:rPr>
          <w:rFonts w:ascii="Arial Rounded MT Bold" w:hAnsi="Arial Rounded MT Bold"/>
          <w:sz w:val="32"/>
        </w:rPr>
      </w:pPr>
    </w:p>
    <w:p w:rsidR="00937A02" w:rsidRDefault="00937A02" w:rsidP="00937A02">
      <w:pPr>
        <w:rPr>
          <w:rFonts w:ascii="Arial Rounded MT Bold" w:hAnsi="Arial Rounded MT Bold"/>
          <w:sz w:val="36"/>
        </w:rPr>
      </w:pPr>
    </w:p>
    <w:p w:rsidR="00F160F6" w:rsidRPr="00E170AE" w:rsidRDefault="00E170AE" w:rsidP="00937A02">
      <w:pPr>
        <w:jc w:val="center"/>
        <w:rPr>
          <w:rFonts w:ascii="Arial Rounded MT Bold" w:hAnsi="Arial Rounded MT Bold"/>
          <w:sz w:val="36"/>
        </w:rPr>
      </w:pPr>
      <w:r w:rsidRPr="00E170AE">
        <w:rPr>
          <w:rFonts w:ascii="Arial Rounded MT Bold" w:hAnsi="Arial Rounded MT Bold"/>
          <w:sz w:val="36"/>
        </w:rPr>
        <w:lastRenderedPageBreak/>
        <w:t>Investigación de Conceptos</w:t>
      </w:r>
    </w:p>
    <w:p w:rsidR="00E170AE" w:rsidRPr="00E170AE" w:rsidRDefault="00E170AE" w:rsidP="00E170AE">
      <w:pPr>
        <w:jc w:val="center"/>
        <w:rPr>
          <w:rFonts w:ascii="Arial Rounded MT Bold" w:hAnsi="Arial Rounded MT Bold"/>
          <w:sz w:val="36"/>
        </w:rPr>
      </w:pPr>
      <w:r w:rsidRPr="00E170AE">
        <w:rPr>
          <w:rFonts w:ascii="Arial Rounded MT Bold" w:hAnsi="Arial Rounded MT Bold"/>
          <w:sz w:val="36"/>
        </w:rPr>
        <w:t xml:space="preserve">Investigación de diversos conceptos </w:t>
      </w:r>
    </w:p>
    <w:p w:rsidR="00E170AE" w:rsidRPr="00FE287F" w:rsidRDefault="00E170AE" w:rsidP="00E170AE">
      <w:pPr>
        <w:jc w:val="center"/>
        <w:rPr>
          <w:sz w:val="26"/>
          <w:szCs w:val="26"/>
        </w:rPr>
      </w:pPr>
    </w:p>
    <w:p w:rsidR="0064390B" w:rsidRDefault="0064390B" w:rsidP="0064390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</w:pPr>
      <w:r w:rsidRPr="0064390B"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>- Que es un Circuito de Acción Motriz</w:t>
      </w:r>
      <w:proofErr w:type="gramStart"/>
      <w:r w:rsidRPr="0064390B"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>?</w:t>
      </w:r>
      <w:proofErr w:type="gramEnd"/>
    </w:p>
    <w:p w:rsidR="0064390B" w:rsidRDefault="0064390B" w:rsidP="0064390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</w:pPr>
      <w:r w:rsidRPr="0064390B">
        <w:rPr>
          <w:rFonts w:ascii="Century Gothic" w:eastAsia="Times New Roman" w:hAnsi="Century Gothic" w:cs="Times New Roman"/>
          <w:color w:val="FF0000"/>
          <w:sz w:val="28"/>
          <w:szCs w:val="24"/>
          <w:lang w:eastAsia="es-MX"/>
        </w:rPr>
        <w:t>Un circuito de acción motora es una forma de trabajo en la que realizamos diferentes trabajos secuencialmente en un puesto de trabajo. CIRCUITO DE MOTORES Personalizado Actividades Recreativas.</w:t>
      </w:r>
      <w:r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cr/>
      </w:r>
      <w:r w:rsidRPr="0064390B"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>- Que es un Cuento Motor</w:t>
      </w:r>
      <w:proofErr w:type="gramStart"/>
      <w:r w:rsidRPr="0064390B"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>?</w:t>
      </w:r>
      <w:proofErr w:type="gramEnd"/>
    </w:p>
    <w:p w:rsidR="0064390B" w:rsidRPr="0064390B" w:rsidRDefault="0064390B" w:rsidP="0064390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</w:pPr>
      <w:r w:rsidRPr="0064390B">
        <w:rPr>
          <w:rFonts w:ascii="Century Gothic" w:eastAsia="Times New Roman" w:hAnsi="Century Gothic" w:cs="Times New Roman"/>
          <w:color w:val="FF0000"/>
          <w:sz w:val="28"/>
          <w:szCs w:val="24"/>
          <w:lang w:eastAsia="es-MX"/>
        </w:rPr>
        <w:t>Las historias motoras son relatos breves sobre sucesos imaginarios. Se caracterizan por la presencia en la trama de varios personajes realizando diferentes tareas motrices, actividades y juegos asociados a una misma trama.</w:t>
      </w:r>
      <w:r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cr/>
      </w:r>
      <w:r w:rsidRPr="0064390B"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>- Que es un Juego Cooperativo</w:t>
      </w:r>
      <w:proofErr w:type="gramStart"/>
      <w:r w:rsidRPr="0064390B">
        <w:rPr>
          <w:rFonts w:ascii="Century Gothic" w:eastAsia="Times New Roman" w:hAnsi="Century Gothic" w:cs="Times New Roman"/>
          <w:color w:val="000000"/>
          <w:sz w:val="28"/>
          <w:szCs w:val="24"/>
          <w:lang w:eastAsia="es-MX"/>
        </w:rPr>
        <w:t>?</w:t>
      </w:r>
      <w:proofErr w:type="gramEnd"/>
    </w:p>
    <w:p w:rsidR="00937A02" w:rsidRPr="00FE287F" w:rsidRDefault="006C2030" w:rsidP="00E170AE">
      <w:pPr>
        <w:rPr>
          <w:rFonts w:ascii="Century Gothic" w:hAnsi="Century Gothic"/>
          <w:color w:val="0000FF"/>
          <w:sz w:val="26"/>
          <w:szCs w:val="26"/>
        </w:rPr>
      </w:pPr>
      <w:bookmarkStart w:id="0" w:name="_GoBack"/>
      <w:r w:rsidRPr="006C2030">
        <w:rPr>
          <w:rFonts w:ascii="Century Gothic" w:hAnsi="Century Gothic"/>
          <w:noProof/>
          <w:color w:val="FF0000"/>
          <w:sz w:val="28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40FC5FC6" wp14:editId="2CF2FF2E">
            <wp:simplePos x="0" y="0"/>
            <wp:positionH relativeFrom="column">
              <wp:posOffset>808355</wp:posOffset>
            </wp:positionH>
            <wp:positionV relativeFrom="paragraph">
              <wp:posOffset>1577340</wp:posOffset>
            </wp:positionV>
            <wp:extent cx="4282440" cy="2233930"/>
            <wp:effectExtent l="0" t="0" r="3810" b="0"/>
            <wp:wrapThrough wrapText="bothSides">
              <wp:wrapPolygon edited="0">
                <wp:start x="0" y="0"/>
                <wp:lineTo x="0" y="21367"/>
                <wp:lineTo x="21523" y="21367"/>
                <wp:lineTo x="21523" y="0"/>
                <wp:lineTo x="0" y="0"/>
              </wp:wrapPolygon>
            </wp:wrapThrough>
            <wp:docPr id="4" name="Imagen 4" descr="Beneficios de la Educación Física e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neficios de la Educación Física en los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C2030">
        <w:rPr>
          <w:rFonts w:ascii="Century Gothic" w:hAnsi="Century Gothic"/>
          <w:color w:val="FF0000"/>
          <w:sz w:val="28"/>
          <w:szCs w:val="26"/>
        </w:rPr>
        <w:t>Los juegos cooperativos son juegos en los que los jugadores no compiten entre sí. La diversión proviene de la amistad y el desafío del juego, no de ser el único jugador (o equipo) que queda después de que todos los demás hayan terminado</w:t>
      </w:r>
      <w:r w:rsidRPr="006C2030">
        <w:rPr>
          <w:rFonts w:ascii="Century Gothic" w:hAnsi="Century Gothic"/>
          <w:color w:val="0000FF"/>
          <w:sz w:val="26"/>
          <w:szCs w:val="26"/>
        </w:rPr>
        <w:t>.</w:t>
      </w:r>
      <w:r w:rsidRPr="006C2030">
        <w:rPr>
          <w:rFonts w:ascii="Century Gothic" w:hAnsi="Century Gothic"/>
          <w:color w:val="0000FF"/>
          <w:sz w:val="26"/>
          <w:szCs w:val="26"/>
        </w:rPr>
        <w:cr/>
      </w:r>
      <w:r w:rsidRPr="006C2030">
        <w:rPr>
          <w:rFonts w:ascii="Century Gothic" w:hAnsi="Century Gothic"/>
          <w:color w:val="0000FF"/>
          <w:sz w:val="26"/>
          <w:szCs w:val="26"/>
        </w:rPr>
        <w:cr/>
      </w:r>
    </w:p>
    <w:sectPr w:rsidR="00937A02" w:rsidRPr="00FE287F" w:rsidSect="009976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9" w:footer="709" w:gutter="0"/>
      <w:pgBorders w:offsetFrom="page">
        <w:top w:val="dashed" w:sz="12" w:space="24" w:color="F4B083" w:themeColor="accent2" w:themeTint="99"/>
        <w:left w:val="dashed" w:sz="12" w:space="24" w:color="F4B083" w:themeColor="accent2" w:themeTint="99"/>
        <w:bottom w:val="dashed" w:sz="12" w:space="24" w:color="F4B083" w:themeColor="accent2" w:themeTint="99"/>
        <w:right w:val="dashed" w:sz="12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E5" w:rsidRDefault="00344EE5" w:rsidP="00F61AB0">
      <w:pPr>
        <w:spacing w:after="0" w:line="240" w:lineRule="auto"/>
      </w:pPr>
      <w:r>
        <w:separator/>
      </w:r>
    </w:p>
  </w:endnote>
  <w:endnote w:type="continuationSeparator" w:id="0">
    <w:p w:rsidR="00344EE5" w:rsidRDefault="00344EE5" w:rsidP="00F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B0" w:rsidRDefault="00F61A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B0" w:rsidRDefault="00F61A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B0" w:rsidRDefault="00F61A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E5" w:rsidRDefault="00344EE5" w:rsidP="00F61AB0">
      <w:pPr>
        <w:spacing w:after="0" w:line="240" w:lineRule="auto"/>
      </w:pPr>
      <w:r>
        <w:separator/>
      </w:r>
    </w:p>
  </w:footnote>
  <w:footnote w:type="continuationSeparator" w:id="0">
    <w:p w:rsidR="00344EE5" w:rsidRDefault="00344EE5" w:rsidP="00F6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B0" w:rsidRDefault="00344EE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25501" o:spid="_x0000_s2053" type="#_x0000_t75" style="position:absolute;margin-left:0;margin-top:0;width:1224.1pt;height:1584.1pt;z-index:-251657216;mso-position-horizontal:center;mso-position-horizontal-relative:margin;mso-position-vertical:center;mso-position-vertical-relative:margin" o:allowincell="f">
          <v:imagedata r:id="rId1" o:title="marg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B0" w:rsidRDefault="00344EE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25502" o:spid="_x0000_s2054" type="#_x0000_t75" style="position:absolute;margin-left:0;margin-top:0;width:1224.1pt;height:1584.1pt;z-index:-251656192;mso-position-horizontal:center;mso-position-horizontal-relative:margin;mso-position-vertical:center;mso-position-vertical-relative:margin" o:allowincell="f">
          <v:imagedata r:id="rId1" o:title="marg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B0" w:rsidRDefault="00344EE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25500" o:spid="_x0000_s2052" type="#_x0000_t75" style="position:absolute;margin-left:0;margin-top:0;width:1224.1pt;height:1584.1pt;z-index:-251658240;mso-position-horizontal:center;mso-position-horizontal-relative:margin;mso-position-vertical:center;mso-position-vertical-relative:margin" o:allowincell="f">
          <v:imagedata r:id="rId1" o:title="marg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B0"/>
    <w:rsid w:val="00344EE5"/>
    <w:rsid w:val="00391EB2"/>
    <w:rsid w:val="0064390B"/>
    <w:rsid w:val="00685CE5"/>
    <w:rsid w:val="006C2030"/>
    <w:rsid w:val="006D656E"/>
    <w:rsid w:val="007B416C"/>
    <w:rsid w:val="008B6DE3"/>
    <w:rsid w:val="00937A02"/>
    <w:rsid w:val="00997664"/>
    <w:rsid w:val="00A173D9"/>
    <w:rsid w:val="00A40994"/>
    <w:rsid w:val="00BF56D3"/>
    <w:rsid w:val="00CB3F48"/>
    <w:rsid w:val="00E170AE"/>
    <w:rsid w:val="00F160F6"/>
    <w:rsid w:val="00F61AB0"/>
    <w:rsid w:val="00FE287F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550BDE9B-46A8-45A7-98CB-C5A1D92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AB0"/>
  </w:style>
  <w:style w:type="paragraph" w:styleId="Piedepgina">
    <w:name w:val="footer"/>
    <w:basedOn w:val="Normal"/>
    <w:link w:val="PiedepginaCar"/>
    <w:uiPriority w:val="99"/>
    <w:unhideWhenUsed/>
    <w:rsid w:val="00F61A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YAMILET RAMOS ESQUIVEL</dc:creator>
  <cp:keywords/>
  <dc:description/>
  <cp:lastModifiedBy>FERNANDA YAMILET RAMOS ESQUIVEL</cp:lastModifiedBy>
  <cp:revision>2</cp:revision>
  <dcterms:created xsi:type="dcterms:W3CDTF">2023-03-17T03:55:00Z</dcterms:created>
  <dcterms:modified xsi:type="dcterms:W3CDTF">2023-03-17T03:55:00Z</dcterms:modified>
</cp:coreProperties>
</file>