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525" w:rsidRDefault="00D80525" w:rsidP="00D80525">
      <w:pPr>
        <w:shd w:val="clear" w:color="auto" w:fill="FFFFFF"/>
        <w:spacing w:after="240" w:line="300" w:lineRule="auto"/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464820</wp:posOffset>
            </wp:positionV>
            <wp:extent cx="969645" cy="1238250"/>
            <wp:effectExtent l="0" t="0" r="1905" b="0"/>
            <wp:wrapNone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4" r="1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b/>
          <w:sz w:val="40"/>
          <w:szCs w:val="40"/>
        </w:rPr>
        <w:t>Escuela Normal de Educación Preescolar.</w:t>
      </w:r>
    </w:p>
    <w:p w:rsidR="00D80525" w:rsidRDefault="00D80525" w:rsidP="00D80525">
      <w:pPr>
        <w:shd w:val="clear" w:color="auto" w:fill="FFFFFF"/>
        <w:spacing w:after="240" w:line="300" w:lineRule="auto"/>
        <w:jc w:val="center"/>
        <w:rPr>
          <w:rFonts w:ascii="Century Gothic" w:eastAsia="Century Gothic" w:hAnsi="Century Gothic" w:cs="Century Gothic"/>
          <w:b/>
          <w:sz w:val="34"/>
          <w:szCs w:val="34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LICENCIATURA EN EDUCACIÓN PREESCOLAR</w:t>
      </w:r>
    </w:p>
    <w:p w:rsidR="00D80525" w:rsidRDefault="00D80525" w:rsidP="00D80525">
      <w:pPr>
        <w:shd w:val="clear" w:color="auto" w:fill="FFFFFF"/>
        <w:spacing w:after="240" w:line="300" w:lineRule="auto"/>
        <w:jc w:val="center"/>
        <w:rPr>
          <w:rFonts w:ascii="Arial" w:eastAsia="Century Gothic" w:hAnsi="Arial" w:cs="Arial"/>
          <w:b/>
          <w:sz w:val="24"/>
          <w:szCs w:val="24"/>
        </w:rPr>
      </w:pPr>
      <w:r>
        <w:rPr>
          <w:rFonts w:ascii="Arial" w:eastAsia="Pumpkin Cheesecake" w:hAnsi="Arial" w:cs="Arial"/>
          <w:b/>
          <w:sz w:val="24"/>
          <w:szCs w:val="24"/>
        </w:rPr>
        <w:t>CICLO ESCOLAR 2022 - 2023.</w:t>
      </w:r>
    </w:p>
    <w:p w:rsidR="00D80525" w:rsidRDefault="00D80525" w:rsidP="00D80525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CURSO:  </w:t>
      </w:r>
    </w:p>
    <w:p w:rsidR="00D80525" w:rsidRDefault="00D80525" w:rsidP="00D80525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Modelos Pedagógicos.</w:t>
      </w:r>
    </w:p>
    <w:p w:rsidR="00D80525" w:rsidRDefault="00D80525" w:rsidP="00D80525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UNIDAD 1: </w:t>
      </w:r>
    </w:p>
    <w:p w:rsidR="00D80525" w:rsidRDefault="00D80525" w:rsidP="00D80525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ENTENDER, ORIENTAR Y DIRIGIR LA EDUCACIÓN: ENTRE LA TRADICIÓN Y LA INNOVACIÓN.</w:t>
      </w:r>
    </w:p>
    <w:p w:rsidR="00D80525" w:rsidRDefault="00D80525" w:rsidP="00D80525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b/>
          <w:color w:val="3D85C6"/>
          <w:sz w:val="32"/>
          <w:szCs w:val="32"/>
          <w:u w:val="single"/>
        </w:rPr>
      </w:pPr>
      <w:r>
        <w:rPr>
          <w:rFonts w:ascii="Century Gothic" w:eastAsia="Century Gothic" w:hAnsi="Century Gothic" w:cs="Century Gothic"/>
          <w:b/>
          <w:color w:val="3D85C6"/>
          <w:sz w:val="32"/>
          <w:szCs w:val="32"/>
          <w:u w:val="single"/>
        </w:rPr>
        <w:t>EVIDENCIA DE UNIDAD 1</w:t>
      </w:r>
    </w:p>
    <w:p w:rsidR="00D80525" w:rsidRDefault="00D80525" w:rsidP="00D80525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b/>
          <w:sz w:val="30"/>
          <w:szCs w:val="30"/>
        </w:rPr>
      </w:pPr>
      <w:r>
        <w:rPr>
          <w:rFonts w:ascii="Century Gothic" w:eastAsia="Century Gothic" w:hAnsi="Century Gothic" w:cs="Century Gothic"/>
          <w:b/>
          <w:sz w:val="30"/>
          <w:szCs w:val="30"/>
        </w:rPr>
        <w:t>COMPETENCIAS DE UNIDAD:</w:t>
      </w:r>
    </w:p>
    <w:p w:rsidR="00D80525" w:rsidRDefault="00D80525" w:rsidP="00D80525">
      <w:pPr>
        <w:pStyle w:val="Prrafodelista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Detecta los procesos de aprendizaje de sus alumnos para favorecer su desarrollo cognitivo y socioemocional.</w:t>
      </w:r>
    </w:p>
    <w:p w:rsidR="00D80525" w:rsidRDefault="00D80525" w:rsidP="00D80525">
      <w:pPr>
        <w:pStyle w:val="Prrafodelista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:rsidR="00D80525" w:rsidRDefault="00D80525" w:rsidP="00D80525">
      <w:pPr>
        <w:pStyle w:val="Prrafodelista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:rsidR="00D80525" w:rsidRDefault="00D80525" w:rsidP="00D80525">
      <w:pPr>
        <w:pStyle w:val="Prrafodelista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Actúa de manera ética ante la diversidad de situaciones que se presentan en la práctica profesional.</w:t>
      </w:r>
    </w:p>
    <w:p w:rsidR="00D80525" w:rsidRDefault="00D80525" w:rsidP="00D80525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Cuarto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Semestre      </w:t>
      </w: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Sección </w:t>
      </w:r>
      <w:r>
        <w:rPr>
          <w:rFonts w:ascii="Century Gothic" w:eastAsia="Century Gothic" w:hAnsi="Century Gothic" w:cs="Century Gothic"/>
          <w:sz w:val="28"/>
          <w:szCs w:val="28"/>
        </w:rPr>
        <w:t>“C”</w:t>
      </w:r>
    </w:p>
    <w:p w:rsidR="00D80525" w:rsidRDefault="00D80525" w:rsidP="00D80525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Docente: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María Guadalupe Hernández Vázquez </w:t>
      </w:r>
    </w:p>
    <w:p w:rsidR="00D80525" w:rsidRDefault="00D80525" w:rsidP="00D80525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Alumna: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Arely Hernández Serrano. #14</w:t>
      </w:r>
    </w:p>
    <w:p w:rsidR="00D80525" w:rsidRDefault="00D80525" w:rsidP="00D80525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D80525" w:rsidRDefault="00D80525" w:rsidP="00D80525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D80525" w:rsidRDefault="00D80525" w:rsidP="00D80525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Fecha: </w:t>
      </w:r>
      <w:r>
        <w:rPr>
          <w:rFonts w:ascii="Century Gothic" w:eastAsia="Century Gothic" w:hAnsi="Century Gothic" w:cs="Century Gothic"/>
          <w:bCs/>
          <w:sz w:val="28"/>
          <w:szCs w:val="28"/>
        </w:rPr>
        <w:t>domingo 23 de abril</w:t>
      </w:r>
      <w:r>
        <w:rPr>
          <w:rFonts w:ascii="Century Gothic" w:eastAsia="Century Gothic" w:hAnsi="Century Gothic" w:cs="Century Gothic"/>
          <w:bCs/>
          <w:sz w:val="28"/>
          <w:szCs w:val="28"/>
        </w:rPr>
        <w:t xml:space="preserve"> del 2023.</w:t>
      </w:r>
    </w:p>
    <w:p w:rsidR="00D80525" w:rsidRDefault="00D80525"/>
    <w:p w:rsidR="00D80525" w:rsidRPr="00D80525" w:rsidRDefault="00D80525" w:rsidP="00D805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80525">
        <w:rPr>
          <w:rFonts w:ascii="Arial" w:hAnsi="Arial" w:cs="Arial"/>
          <w:b/>
          <w:bCs/>
          <w:sz w:val="24"/>
          <w:szCs w:val="24"/>
        </w:rPr>
        <w:lastRenderedPageBreak/>
        <w:t>ENLACE DE VIDEO DE LA LINEA DEL TIEMPO DE LOS 4 MODELOS PEDAGOGICOS:</w:t>
      </w:r>
    </w:p>
    <w:p w:rsidR="00D80525" w:rsidRDefault="00D80525">
      <w:pPr>
        <w:rPr>
          <w:sz w:val="24"/>
          <w:szCs w:val="24"/>
        </w:rPr>
      </w:pPr>
    </w:p>
    <w:p w:rsidR="002735ED" w:rsidRDefault="00D80525">
      <w:pPr>
        <w:rPr>
          <w:sz w:val="24"/>
          <w:szCs w:val="24"/>
        </w:rPr>
      </w:pPr>
      <w:hyperlink r:id="rId6" w:history="1">
        <w:r w:rsidRPr="00375D75">
          <w:rPr>
            <w:rStyle w:val="Hipervnculo"/>
            <w:sz w:val="24"/>
            <w:szCs w:val="24"/>
          </w:rPr>
          <w:t>https://www.canva.com/design/DAFg-Pz2xAE/H_BIQwt78MAipLcx9FknYQ/watch?utm_content=DAFg-Pz2xAE&amp;utm_campaign=designshare&amp;utm_medium=link&amp;utm_source=publishsharelink</w:t>
        </w:r>
      </w:hyperlink>
    </w:p>
    <w:p w:rsidR="00D80525" w:rsidRPr="00D80525" w:rsidRDefault="00D8052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90950" cy="22906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11" t="20707" r="23272" b="25644"/>
                    <a:stretch/>
                  </pic:blipFill>
                  <pic:spPr bwMode="auto">
                    <a:xfrm>
                      <a:off x="0" y="0"/>
                      <a:ext cx="3815270" cy="2305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790950" cy="219634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81" t="25099" r="26270" b="29094"/>
                    <a:stretch/>
                  </pic:blipFill>
                  <pic:spPr bwMode="auto">
                    <a:xfrm>
                      <a:off x="0" y="0"/>
                      <a:ext cx="3801388" cy="2202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0525" w:rsidRPr="00D80525" w:rsidSect="00D80525">
      <w:pgSz w:w="11906" w:h="16838"/>
      <w:pgMar w:top="1417" w:right="1701" w:bottom="1417" w:left="1701" w:header="708" w:footer="708" w:gutter="0"/>
      <w:pgBorders w:offsetFrom="page">
        <w:top w:val="double" w:sz="24" w:space="24" w:color="9CC2E5" w:themeColor="accent5" w:themeTint="99"/>
        <w:left w:val="double" w:sz="24" w:space="24" w:color="9CC2E5" w:themeColor="accent5" w:themeTint="99"/>
        <w:bottom w:val="double" w:sz="24" w:space="24" w:color="9CC2E5" w:themeColor="accent5" w:themeTint="99"/>
        <w:right w:val="double" w:sz="24" w:space="24" w:color="9CC2E5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mpkin Cheesecake">
    <w:panose1 w:val="00000000000000000000"/>
    <w:charset w:val="00"/>
    <w:family w:val="modern"/>
    <w:notTrueType/>
    <w:pitch w:val="variable"/>
    <w:sig w:usb0="80000007" w:usb1="0000008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305A1"/>
    <w:multiLevelType w:val="hybridMultilevel"/>
    <w:tmpl w:val="5F2A22F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59969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25"/>
    <w:rsid w:val="002735ED"/>
    <w:rsid w:val="005B7267"/>
    <w:rsid w:val="00D8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8060"/>
  <w15:chartTrackingRefBased/>
  <w15:docId w15:val="{247468CF-2E42-41F4-BB67-CDC9AED9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52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0525"/>
    <w:pPr>
      <w:spacing w:line="254" w:lineRule="auto"/>
      <w:ind w:left="720"/>
      <w:contextualSpacing/>
    </w:pPr>
    <w:rPr>
      <w:kern w:val="2"/>
    </w:rPr>
  </w:style>
  <w:style w:type="character" w:styleId="Hipervnculo">
    <w:name w:val="Hyperlink"/>
    <w:basedOn w:val="Fuentedeprrafopredeter"/>
    <w:uiPriority w:val="99"/>
    <w:unhideWhenUsed/>
    <w:rsid w:val="00D805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0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Fg-Pz2xAE/H_BIQwt78MAipLcx9FknYQ/watch?utm_content=DAFg-Pz2xAE&amp;utm_campaign=designshare&amp;utm_medium=link&amp;utm_source=publishsharelin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211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2023-04-24T01:30:00Z</dcterms:created>
  <dcterms:modified xsi:type="dcterms:W3CDTF">2023-04-24T01:39:00Z</dcterms:modified>
</cp:coreProperties>
</file>