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4475" w14:textId="77777777" w:rsidR="00D03377" w:rsidRDefault="00D03377" w:rsidP="002168C0">
      <w:pPr>
        <w:widowControl w:val="0"/>
        <w:autoSpaceDE w:val="0"/>
        <w:autoSpaceDN w:val="0"/>
        <w:spacing w:after="120" w:line="240" w:lineRule="auto"/>
        <w:rPr>
          <w:rFonts w:ascii="Times New Roman" w:eastAsia="Times New Roman" w:hAnsi="Times New Roman" w:cs="Times New Roman"/>
          <w:b/>
          <w:sz w:val="32"/>
          <w:szCs w:val="32"/>
        </w:rPr>
      </w:pPr>
      <w:r w:rsidRPr="00494AFE">
        <w:rPr>
          <w:rFonts w:ascii="Times New Roman" w:eastAsia="Times New Roman" w:hAnsi="Times New Roman" w:cs="Times New Roman"/>
          <w:b/>
          <w:sz w:val="32"/>
          <w:szCs w:val="32"/>
        </w:rPr>
        <w:t>GOBIERNO</w:t>
      </w:r>
      <w:r w:rsidRPr="00494AFE">
        <w:rPr>
          <w:rFonts w:ascii="Times New Roman" w:eastAsia="Times New Roman" w:hAnsi="Times New Roman" w:cs="Times New Roman"/>
          <w:b/>
          <w:spacing w:val="-6"/>
          <w:sz w:val="32"/>
          <w:szCs w:val="32"/>
        </w:rPr>
        <w:t xml:space="preserve"> </w:t>
      </w:r>
      <w:r w:rsidRPr="00494AFE">
        <w:rPr>
          <w:rFonts w:ascii="Times New Roman" w:eastAsia="Times New Roman" w:hAnsi="Times New Roman" w:cs="Times New Roman"/>
          <w:b/>
          <w:sz w:val="32"/>
          <w:szCs w:val="32"/>
        </w:rPr>
        <w:t>DEL</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ESTADO</w:t>
      </w:r>
      <w:r w:rsidRPr="00494AFE">
        <w:rPr>
          <w:rFonts w:ascii="Times New Roman" w:eastAsia="Times New Roman" w:hAnsi="Times New Roman" w:cs="Times New Roman"/>
          <w:b/>
          <w:spacing w:val="-5"/>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COAHUILA</w:t>
      </w:r>
      <w:r w:rsidRPr="00494AFE">
        <w:rPr>
          <w:rFonts w:ascii="Times New Roman" w:eastAsia="Times New Roman" w:hAnsi="Times New Roman" w:cs="Times New Roman"/>
          <w:b/>
          <w:spacing w:val="-2"/>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ZARAGOZA</w:t>
      </w:r>
    </w:p>
    <w:p w14:paraId="05BF34C5" w14:textId="77777777" w:rsidR="00D03377" w:rsidRPr="00494AFE" w:rsidRDefault="00D03377" w:rsidP="00D03377">
      <w:pPr>
        <w:widowControl w:val="0"/>
        <w:autoSpaceDE w:val="0"/>
        <w:autoSpaceDN w:val="0"/>
        <w:spacing w:after="120" w:line="240" w:lineRule="auto"/>
        <w:jc w:val="center"/>
        <w:rPr>
          <w:rFonts w:ascii="Times New Roman" w:eastAsia="Times New Roman" w:hAnsi="Times New Roman" w:cs="Times New Roman"/>
          <w:b/>
          <w:sz w:val="32"/>
        </w:rPr>
      </w:pPr>
      <w:r w:rsidRPr="00494AFE">
        <w:rPr>
          <w:rFonts w:ascii="Times New Roman" w:eastAsia="Times New Roman" w:hAnsi="Times New Roman" w:cs="Times New Roman"/>
          <w:b/>
          <w:spacing w:val="-77"/>
          <w:sz w:val="32"/>
        </w:rPr>
        <w:t xml:space="preserve"> </w:t>
      </w:r>
      <w:r w:rsidRPr="00494AFE">
        <w:rPr>
          <w:rFonts w:ascii="Times New Roman" w:eastAsia="Times New Roman" w:hAnsi="Times New Roman" w:cs="Times New Roman"/>
          <w:b/>
          <w:sz w:val="32"/>
          <w:szCs w:val="32"/>
        </w:rPr>
        <w:t>SECRETARÍA 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EDUCACIÓN PÚBLICA</w:t>
      </w:r>
    </w:p>
    <w:p w14:paraId="13580B36" w14:textId="77777777" w:rsidR="00D03377" w:rsidRDefault="00D03377" w:rsidP="00D03377">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14:paraId="33B2DF73" w14:textId="77777777" w:rsidR="00D03377" w:rsidRDefault="00D03377" w:rsidP="00D03377">
      <w:pPr>
        <w:widowControl w:val="0"/>
        <w:autoSpaceDE w:val="0"/>
        <w:autoSpaceDN w:val="0"/>
        <w:spacing w:after="120" w:line="240" w:lineRule="auto"/>
        <w:jc w:val="center"/>
        <w:rPr>
          <w:rFonts w:ascii="Times New Roman" w:eastAsia="Times New Roman" w:hAnsi="Times New Roman" w:cs="Times New Roman"/>
          <w:sz w:val="32"/>
          <w:szCs w:val="32"/>
        </w:rPr>
      </w:pPr>
    </w:p>
    <w:p w14:paraId="70330788" w14:textId="6122EEAD" w:rsidR="00D03377" w:rsidRDefault="009D466F" w:rsidP="00D03377">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noProof/>
          <w:sz w:val="24"/>
          <w:szCs w:val="24"/>
          <w:lang w:eastAsia="es-MX"/>
        </w:rPr>
        <w:drawing>
          <wp:inline distT="0" distB="0" distL="0" distR="0" wp14:anchorId="142B4F32" wp14:editId="5C89FDAA">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70B4D48E" w14:textId="77777777" w:rsidR="00D03377" w:rsidRDefault="00D03377" w:rsidP="00D03377">
      <w:pPr>
        <w:widowControl w:val="0"/>
        <w:autoSpaceDE w:val="0"/>
        <w:autoSpaceDN w:val="0"/>
        <w:spacing w:after="120" w:line="240" w:lineRule="auto"/>
        <w:jc w:val="center"/>
        <w:rPr>
          <w:rFonts w:ascii="Times New Roman" w:eastAsia="Times New Roman" w:hAnsi="Times New Roman" w:cs="Times New Roman"/>
          <w:sz w:val="32"/>
          <w:szCs w:val="32"/>
        </w:rPr>
      </w:pPr>
    </w:p>
    <w:p w14:paraId="644B3801" w14:textId="77777777" w:rsidR="00D03377" w:rsidRPr="00494AFE" w:rsidRDefault="00D03377" w:rsidP="00D03377">
      <w:pPr>
        <w:widowControl w:val="0"/>
        <w:autoSpaceDE w:val="0"/>
        <w:autoSpaceDN w:val="0"/>
        <w:spacing w:after="120" w:line="240" w:lineRule="auto"/>
        <w:jc w:val="center"/>
        <w:rPr>
          <w:rFonts w:ascii="Times New Roman" w:eastAsia="Times New Roman" w:hAnsi="Times New Roman" w:cs="Times New Roman"/>
          <w:b/>
          <w:sz w:val="32"/>
          <w:szCs w:val="32"/>
        </w:rPr>
      </w:pPr>
      <w:r w:rsidRPr="00494AFE">
        <w:rPr>
          <w:rFonts w:ascii="Times New Roman" w:eastAsia="Times New Roman" w:hAnsi="Times New Roman" w:cs="Times New Roman"/>
          <w:b/>
          <w:sz w:val="32"/>
          <w:szCs w:val="32"/>
        </w:rPr>
        <w:t>EL</w:t>
      </w:r>
      <w:r w:rsidRPr="00494AFE">
        <w:rPr>
          <w:rFonts w:ascii="Times New Roman" w:eastAsia="Times New Roman" w:hAnsi="Times New Roman" w:cs="Times New Roman"/>
          <w:b/>
          <w:spacing w:val="-3"/>
          <w:sz w:val="32"/>
          <w:szCs w:val="32"/>
        </w:rPr>
        <w:t xml:space="preserve"> </w:t>
      </w:r>
      <w:r w:rsidR="00D25E57">
        <w:rPr>
          <w:rFonts w:ascii="Times New Roman" w:eastAsia="Times New Roman" w:hAnsi="Times New Roman" w:cs="Times New Roman"/>
          <w:b/>
          <w:sz w:val="32"/>
          <w:szCs w:val="32"/>
        </w:rPr>
        <w:t>INFORME DE PRÁCTICAS PROFESIONALES</w:t>
      </w:r>
    </w:p>
    <w:p w14:paraId="65780814" w14:textId="0BE13277" w:rsidR="004962A9" w:rsidRPr="00494AFE" w:rsidRDefault="004962A9" w:rsidP="004962A9">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LA ADQUISICIÓN DEL NÚMERO EN LOS ALUMNOS DE SEGUNDO GRADO DE PREESCOLAR</w:t>
      </w:r>
    </w:p>
    <w:p w14:paraId="7102DD35" w14:textId="77777777" w:rsidR="00D03377" w:rsidRDefault="00D03377" w:rsidP="00D03377">
      <w:pPr>
        <w:widowControl w:val="0"/>
        <w:autoSpaceDE w:val="0"/>
        <w:autoSpaceDN w:val="0"/>
        <w:spacing w:after="120" w:line="240" w:lineRule="auto"/>
        <w:jc w:val="center"/>
        <w:rPr>
          <w:rFonts w:ascii="Times New Roman" w:eastAsia="Times New Roman" w:hAnsi="Times New Roman" w:cs="Times New Roman"/>
          <w:sz w:val="32"/>
          <w:szCs w:val="32"/>
        </w:rPr>
      </w:pPr>
    </w:p>
    <w:p w14:paraId="15ED3AE9" w14:textId="77777777" w:rsidR="00D03377" w:rsidRPr="00494AFE" w:rsidRDefault="00D03377" w:rsidP="00D03377">
      <w:pPr>
        <w:widowControl w:val="0"/>
        <w:autoSpaceDE w:val="0"/>
        <w:autoSpaceDN w:val="0"/>
        <w:spacing w:after="120"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p>
    <w:p w14:paraId="48F9AB79" w14:textId="77777777" w:rsidR="00D03377" w:rsidRDefault="00D03377" w:rsidP="00D03377">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DANIELA VELAZQUEZ DIAZ</w:t>
      </w:r>
    </w:p>
    <w:p w14:paraId="2D342EF4" w14:textId="77777777" w:rsidR="00D03377" w:rsidRPr="00494AFE" w:rsidRDefault="00D03377" w:rsidP="00D03377">
      <w:pPr>
        <w:widowControl w:val="0"/>
        <w:autoSpaceDE w:val="0"/>
        <w:autoSpaceDN w:val="0"/>
        <w:spacing w:after="120" w:line="240" w:lineRule="auto"/>
        <w:jc w:val="center"/>
        <w:rPr>
          <w:rFonts w:ascii="Times New Roman" w:eastAsia="Times New Roman" w:hAnsi="Times New Roman" w:cs="Times New Roman"/>
          <w:sz w:val="32"/>
          <w:szCs w:val="32"/>
        </w:rPr>
      </w:pPr>
    </w:p>
    <w:p w14:paraId="45FA12FE" w14:textId="77777777" w:rsidR="00D03377" w:rsidRPr="00494AFE" w:rsidRDefault="00D03377" w:rsidP="00D03377">
      <w:pPr>
        <w:widowControl w:val="0"/>
        <w:autoSpaceDE w:val="0"/>
        <w:autoSpaceDN w:val="0"/>
        <w:spacing w:after="120" w:line="240" w:lineRule="auto"/>
        <w:jc w:val="center"/>
        <w:rPr>
          <w:rFonts w:ascii="Times New Roman" w:eastAsia="Times New Roman" w:hAnsi="Times New Roman" w:cs="Times New Roman"/>
          <w:b/>
          <w:spacing w:val="-67"/>
          <w:sz w:val="28"/>
          <w:szCs w:val="28"/>
        </w:rPr>
      </w:pPr>
      <w:r w:rsidRPr="00494AFE">
        <w:rPr>
          <w:rFonts w:ascii="Times New Roman" w:eastAsia="Times New Roman" w:hAnsi="Times New Roman" w:cs="Times New Roman"/>
          <w:b/>
          <w:sz w:val="28"/>
          <w:szCs w:val="28"/>
        </w:rPr>
        <w:t>COMO OPCIÓN PARA OBTENER EL TÍTULO DE:</w:t>
      </w:r>
    </w:p>
    <w:p w14:paraId="25B777A3" w14:textId="77777777" w:rsidR="00D03377" w:rsidRPr="00494AFE" w:rsidRDefault="00D03377" w:rsidP="00D03377">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LICENCIADA</w:t>
      </w:r>
      <w:r w:rsidRPr="00494AFE">
        <w:rPr>
          <w:rFonts w:ascii="Times New Roman" w:eastAsia="Times New Roman" w:hAnsi="Times New Roman" w:cs="Times New Roman"/>
          <w:spacing w:val="-6"/>
          <w:sz w:val="32"/>
          <w:szCs w:val="32"/>
        </w:rPr>
        <w:t xml:space="preserve"> </w:t>
      </w:r>
      <w:r w:rsidRPr="00494AFE">
        <w:rPr>
          <w:rFonts w:ascii="Times New Roman" w:eastAsia="Times New Roman" w:hAnsi="Times New Roman" w:cs="Times New Roman"/>
          <w:sz w:val="32"/>
          <w:szCs w:val="32"/>
        </w:rPr>
        <w:t>EN</w:t>
      </w:r>
      <w:r w:rsidRPr="00494AFE">
        <w:rPr>
          <w:rFonts w:ascii="Times New Roman" w:eastAsia="Times New Roman" w:hAnsi="Times New Roman" w:cs="Times New Roman"/>
          <w:spacing w:val="-8"/>
          <w:sz w:val="32"/>
          <w:szCs w:val="32"/>
        </w:rPr>
        <w:t xml:space="preserve"> </w:t>
      </w:r>
      <w:r w:rsidRPr="00494AFE">
        <w:rPr>
          <w:rFonts w:ascii="Times New Roman" w:eastAsia="Times New Roman" w:hAnsi="Times New Roman" w:cs="Times New Roman"/>
          <w:sz w:val="32"/>
          <w:szCs w:val="32"/>
        </w:rPr>
        <w:t>EDUCACIÓN PREESCOLAR</w:t>
      </w:r>
    </w:p>
    <w:p w14:paraId="0A756822" w14:textId="77777777" w:rsidR="00D03377" w:rsidRPr="00494AFE" w:rsidRDefault="00D03377" w:rsidP="00D03377">
      <w:pPr>
        <w:widowControl w:val="0"/>
        <w:autoSpaceDE w:val="0"/>
        <w:autoSpaceDN w:val="0"/>
        <w:spacing w:after="120" w:line="240" w:lineRule="auto"/>
        <w:jc w:val="center"/>
        <w:rPr>
          <w:rFonts w:ascii="Times New Roman" w:eastAsia="Times New Roman" w:hAnsi="Times New Roman" w:cs="Times New Roman"/>
          <w:sz w:val="32"/>
          <w:szCs w:val="32"/>
        </w:rPr>
      </w:pPr>
    </w:p>
    <w:p w14:paraId="55289181" w14:textId="77777777" w:rsidR="00D03377" w:rsidRPr="00494AFE" w:rsidRDefault="00D03377" w:rsidP="00D03377">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ASESOR:</w:t>
      </w:r>
    </w:p>
    <w:p w14:paraId="1062E1B3" w14:textId="42D20377" w:rsidR="00D03377" w:rsidRPr="00494AFE" w:rsidRDefault="001D464C" w:rsidP="00D03377">
      <w:pPr>
        <w:widowControl w:val="0"/>
        <w:autoSpaceDE w:val="0"/>
        <w:autoSpaceDN w:val="0"/>
        <w:spacing w:afterLines="120" w:after="288"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SILVIA ERIKA SAGAHÓN SOLÍ</w:t>
      </w:r>
      <w:r w:rsidR="00D03377">
        <w:rPr>
          <w:rFonts w:ascii="Times New Roman" w:eastAsia="Times New Roman" w:hAnsi="Times New Roman" w:cs="Times New Roman"/>
          <w:sz w:val="32"/>
          <w:szCs w:val="32"/>
        </w:rPr>
        <w:t>S</w:t>
      </w:r>
    </w:p>
    <w:p w14:paraId="3C794FB8" w14:textId="77777777" w:rsidR="00D03377" w:rsidRPr="00494AFE" w:rsidRDefault="00D03377" w:rsidP="00D03377">
      <w:pPr>
        <w:widowControl w:val="0"/>
        <w:autoSpaceDE w:val="0"/>
        <w:autoSpaceDN w:val="0"/>
        <w:spacing w:afterLines="120" w:after="288" w:line="240" w:lineRule="auto"/>
        <w:jc w:val="center"/>
        <w:rPr>
          <w:rFonts w:ascii="Times New Roman" w:eastAsia="Times New Roman" w:hAnsi="Times New Roman" w:cs="Times New Roman"/>
          <w:b/>
          <w:sz w:val="32"/>
          <w:szCs w:val="32"/>
        </w:rPr>
      </w:pPr>
    </w:p>
    <w:p w14:paraId="14F40875" w14:textId="6CCF5112" w:rsidR="00D03377" w:rsidRDefault="00D03377" w:rsidP="00D03377">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ZARAGOZA</w:t>
      </w:r>
      <w:r>
        <w:rPr>
          <w:rFonts w:ascii="Times New Roman" w:eastAsia="Times New Roman" w:hAnsi="Times New Roman" w:cs="Times New Roman"/>
          <w:b/>
          <w:bCs/>
          <w:sz w:val="24"/>
          <w:szCs w:val="24"/>
        </w:rPr>
        <w:t xml:space="preserve">                           </w:t>
      </w:r>
      <w:r w:rsidR="001D464C">
        <w:rPr>
          <w:rFonts w:ascii="Times New Roman" w:eastAsia="Times New Roman" w:hAnsi="Times New Roman" w:cs="Times New Roman"/>
          <w:b/>
          <w:bCs/>
          <w:sz w:val="24"/>
          <w:szCs w:val="24"/>
        </w:rPr>
        <w:t xml:space="preserve">                   </w:t>
      </w:r>
      <w:r w:rsidR="005B162C">
        <w:rPr>
          <w:rFonts w:ascii="Times New Roman" w:eastAsia="Times New Roman" w:hAnsi="Times New Roman" w:cs="Times New Roman"/>
          <w:b/>
          <w:bCs/>
          <w:sz w:val="24"/>
          <w:szCs w:val="24"/>
        </w:rPr>
        <w:t>ABRIL</w:t>
      </w:r>
      <w:r w:rsidR="00BC0B0C">
        <w:rPr>
          <w:rFonts w:ascii="Times New Roman" w:eastAsia="Times New Roman" w:hAnsi="Times New Roman" w:cs="Times New Roman"/>
          <w:b/>
          <w:bCs/>
          <w:sz w:val="24"/>
          <w:szCs w:val="24"/>
        </w:rPr>
        <w:t xml:space="preserve"> 2023</w:t>
      </w:r>
    </w:p>
    <w:p w14:paraId="039C0F40" w14:textId="0AAC0A07" w:rsidR="00714376" w:rsidRPr="00714376" w:rsidRDefault="00714376" w:rsidP="00714376">
      <w:pPr>
        <w:spacing w:after="480" w:line="480" w:lineRule="auto"/>
        <w:ind w:firstLine="720"/>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lastRenderedPageBreak/>
        <w:t xml:space="preserve">Plan de acción </w:t>
      </w:r>
    </w:p>
    <w:p w14:paraId="0A32662D" w14:textId="3CEA4D16" w:rsidR="00D03377" w:rsidRPr="00D03377" w:rsidRDefault="00B76CE7" w:rsidP="00DB788F">
      <w:pPr>
        <w:spacing w:after="480" w:line="480" w:lineRule="auto"/>
        <w:ind w:firstLine="720"/>
        <w:rPr>
          <w:rFonts w:ascii="Times New Roman" w:hAnsi="Times New Roman" w:cs="Times New Roman"/>
          <w:sz w:val="24"/>
        </w:rPr>
      </w:pPr>
      <w:r>
        <w:rPr>
          <w:rFonts w:ascii="Times New Roman" w:hAnsi="Times New Roman" w:cs="Times New Roman"/>
          <w:sz w:val="24"/>
        </w:rPr>
        <w:t>Hablar de la práctica profesional es de</w:t>
      </w:r>
      <w:r w:rsidR="00D03377" w:rsidRPr="00D03377">
        <w:rPr>
          <w:rFonts w:ascii="Times New Roman" w:hAnsi="Times New Roman" w:cs="Times New Roman"/>
          <w:sz w:val="24"/>
        </w:rPr>
        <w:t xml:space="preserve"> gran impacto e importancia para transformar a un </w:t>
      </w:r>
      <w:r w:rsidR="00A07D9E">
        <w:rPr>
          <w:rFonts w:ascii="Times New Roman" w:hAnsi="Times New Roman" w:cs="Times New Roman"/>
          <w:sz w:val="24"/>
        </w:rPr>
        <w:t xml:space="preserve">futuro docente, </w:t>
      </w:r>
      <w:r w:rsidR="0090532F">
        <w:rPr>
          <w:rFonts w:ascii="Times New Roman" w:hAnsi="Times New Roman" w:cs="Times New Roman"/>
          <w:sz w:val="24"/>
        </w:rPr>
        <w:t>de manera que</w:t>
      </w:r>
      <w:r w:rsidR="00A07D9E">
        <w:rPr>
          <w:rFonts w:ascii="Times New Roman" w:hAnsi="Times New Roman" w:cs="Times New Roman"/>
          <w:sz w:val="24"/>
        </w:rPr>
        <w:t xml:space="preserve"> </w:t>
      </w:r>
      <w:r>
        <w:rPr>
          <w:rFonts w:ascii="Times New Roman" w:hAnsi="Times New Roman" w:cs="Times New Roman"/>
          <w:sz w:val="24"/>
        </w:rPr>
        <w:t>permiten desempeñar</w:t>
      </w:r>
      <w:r w:rsidR="007D5D97">
        <w:rPr>
          <w:rFonts w:ascii="Times New Roman" w:hAnsi="Times New Roman" w:cs="Times New Roman"/>
          <w:sz w:val="24"/>
        </w:rPr>
        <w:t>te dentro del ámbito educativo</w:t>
      </w:r>
      <w:r w:rsidR="00D44DBC">
        <w:rPr>
          <w:rFonts w:ascii="Times New Roman" w:hAnsi="Times New Roman" w:cs="Times New Roman"/>
          <w:sz w:val="24"/>
        </w:rPr>
        <w:t>,</w:t>
      </w:r>
      <w:r w:rsidR="00A07D9E">
        <w:rPr>
          <w:rFonts w:ascii="Times New Roman" w:hAnsi="Times New Roman" w:cs="Times New Roman"/>
          <w:sz w:val="24"/>
        </w:rPr>
        <w:t xml:space="preserve"> </w:t>
      </w:r>
      <w:r w:rsidR="007D5D97">
        <w:rPr>
          <w:rFonts w:ascii="Times New Roman" w:hAnsi="Times New Roman" w:cs="Times New Roman"/>
          <w:sz w:val="24"/>
        </w:rPr>
        <w:t xml:space="preserve">al momento de estar en constante preparación e </w:t>
      </w:r>
      <w:r w:rsidR="00D03377" w:rsidRPr="00D03377">
        <w:rPr>
          <w:rFonts w:ascii="Times New Roman" w:hAnsi="Times New Roman" w:cs="Times New Roman"/>
          <w:sz w:val="24"/>
        </w:rPr>
        <w:t xml:space="preserve">impartirlas dentro del Jardín de Niños y de esta manera </w:t>
      </w:r>
      <w:r w:rsidR="007D5D97">
        <w:rPr>
          <w:rFonts w:ascii="Times New Roman" w:hAnsi="Times New Roman" w:cs="Times New Roman"/>
          <w:sz w:val="24"/>
        </w:rPr>
        <w:t>crecer de forma</w:t>
      </w:r>
      <w:r w:rsidR="00D03377" w:rsidRPr="00D03377">
        <w:rPr>
          <w:rFonts w:ascii="Times New Roman" w:hAnsi="Times New Roman" w:cs="Times New Roman"/>
          <w:sz w:val="24"/>
        </w:rPr>
        <w:t xml:space="preserve"> personal y profesional.</w:t>
      </w:r>
      <w:r w:rsidR="00A07D9E">
        <w:rPr>
          <w:rFonts w:ascii="Times New Roman" w:hAnsi="Times New Roman" w:cs="Times New Roman"/>
          <w:sz w:val="24"/>
        </w:rPr>
        <w:t xml:space="preserve"> Gracias a estas prácticas se va</w:t>
      </w:r>
      <w:r w:rsidR="00D03377" w:rsidRPr="00D03377">
        <w:rPr>
          <w:rFonts w:ascii="Times New Roman" w:hAnsi="Times New Roman" w:cs="Times New Roman"/>
          <w:sz w:val="24"/>
        </w:rPr>
        <w:t xml:space="preserve"> transfor</w:t>
      </w:r>
      <w:r w:rsidR="00A07D9E">
        <w:rPr>
          <w:rFonts w:ascii="Times New Roman" w:hAnsi="Times New Roman" w:cs="Times New Roman"/>
          <w:sz w:val="24"/>
        </w:rPr>
        <w:t>mando el</w:t>
      </w:r>
      <w:r w:rsidR="0068716E">
        <w:rPr>
          <w:rFonts w:ascii="Times New Roman" w:hAnsi="Times New Roman" w:cs="Times New Roman"/>
          <w:sz w:val="24"/>
        </w:rPr>
        <w:t xml:space="preserve"> pensamiento, el </w:t>
      </w:r>
      <w:r w:rsidR="00D03377" w:rsidRPr="00D03377">
        <w:rPr>
          <w:rFonts w:ascii="Times New Roman" w:hAnsi="Times New Roman" w:cs="Times New Roman"/>
          <w:sz w:val="24"/>
        </w:rPr>
        <w:t>conocimiento,</w:t>
      </w:r>
      <w:r w:rsidR="0068716E">
        <w:rPr>
          <w:rFonts w:ascii="Times New Roman" w:hAnsi="Times New Roman" w:cs="Times New Roman"/>
          <w:sz w:val="24"/>
        </w:rPr>
        <w:t xml:space="preserve"> las competencias, habilidades y capacidades y</w:t>
      </w:r>
      <w:r w:rsidR="00D03377" w:rsidRPr="00D03377">
        <w:rPr>
          <w:rFonts w:ascii="Times New Roman" w:hAnsi="Times New Roman" w:cs="Times New Roman"/>
          <w:sz w:val="24"/>
        </w:rPr>
        <w:t xml:space="preserve"> </w:t>
      </w:r>
      <w:r w:rsidR="0068716E">
        <w:rPr>
          <w:rFonts w:ascii="Times New Roman" w:hAnsi="Times New Roman" w:cs="Times New Roman"/>
          <w:sz w:val="24"/>
        </w:rPr>
        <w:t xml:space="preserve">puesto que </w:t>
      </w:r>
      <w:r w:rsidR="0068716E" w:rsidRPr="00D03377">
        <w:rPr>
          <w:rFonts w:ascii="Times New Roman" w:hAnsi="Times New Roman" w:cs="Times New Roman"/>
          <w:sz w:val="24"/>
        </w:rPr>
        <w:t xml:space="preserve">a partir de </w:t>
      </w:r>
      <w:r w:rsidR="0068716E">
        <w:rPr>
          <w:rFonts w:ascii="Times New Roman" w:hAnsi="Times New Roman" w:cs="Times New Roman"/>
          <w:sz w:val="24"/>
        </w:rPr>
        <w:t xml:space="preserve">sus </w:t>
      </w:r>
      <w:r w:rsidR="0068716E" w:rsidRPr="00D03377">
        <w:rPr>
          <w:rFonts w:ascii="Times New Roman" w:hAnsi="Times New Roman" w:cs="Times New Roman"/>
          <w:sz w:val="24"/>
        </w:rPr>
        <w:t xml:space="preserve">errores </w:t>
      </w:r>
      <w:r w:rsidR="0068716E">
        <w:rPr>
          <w:rFonts w:ascii="Times New Roman" w:hAnsi="Times New Roman" w:cs="Times New Roman"/>
          <w:sz w:val="24"/>
        </w:rPr>
        <w:t xml:space="preserve">son </w:t>
      </w:r>
      <w:r w:rsidR="00D03377" w:rsidRPr="00D03377">
        <w:rPr>
          <w:rFonts w:ascii="Times New Roman" w:hAnsi="Times New Roman" w:cs="Times New Roman"/>
          <w:sz w:val="24"/>
        </w:rPr>
        <w:t xml:space="preserve">áreas de oportunidad </w:t>
      </w:r>
      <w:r w:rsidR="0068716E">
        <w:rPr>
          <w:rFonts w:ascii="Times New Roman" w:hAnsi="Times New Roman" w:cs="Times New Roman"/>
          <w:sz w:val="24"/>
        </w:rPr>
        <w:t>que después de todo pasan a ser</w:t>
      </w:r>
      <w:r w:rsidR="00D03377" w:rsidRPr="00D03377">
        <w:rPr>
          <w:rFonts w:ascii="Times New Roman" w:hAnsi="Times New Roman" w:cs="Times New Roman"/>
          <w:sz w:val="24"/>
        </w:rPr>
        <w:t xml:space="preserve"> fortalezas, desde experiencias que </w:t>
      </w:r>
      <w:r w:rsidR="00A07D9E">
        <w:rPr>
          <w:rFonts w:ascii="Times New Roman" w:hAnsi="Times New Roman" w:cs="Times New Roman"/>
          <w:sz w:val="24"/>
        </w:rPr>
        <w:t xml:space="preserve">son </w:t>
      </w:r>
      <w:r w:rsidR="00D03377" w:rsidRPr="00D03377">
        <w:rPr>
          <w:rFonts w:ascii="Times New Roman" w:hAnsi="Times New Roman" w:cs="Times New Roman"/>
          <w:sz w:val="24"/>
        </w:rPr>
        <w:t>espacio</w:t>
      </w:r>
      <w:r w:rsidR="00A07D9E">
        <w:rPr>
          <w:rFonts w:ascii="Times New Roman" w:hAnsi="Times New Roman" w:cs="Times New Roman"/>
          <w:sz w:val="24"/>
        </w:rPr>
        <w:t>s</w:t>
      </w:r>
      <w:r w:rsidR="00D03377" w:rsidRPr="00D03377">
        <w:rPr>
          <w:rFonts w:ascii="Times New Roman" w:hAnsi="Times New Roman" w:cs="Times New Roman"/>
          <w:sz w:val="24"/>
        </w:rPr>
        <w:t xml:space="preserve"> para integrar y recapacitar acerca del papel importante d</w:t>
      </w:r>
      <w:r w:rsidR="00A07D9E">
        <w:rPr>
          <w:rFonts w:ascii="Times New Roman" w:hAnsi="Times New Roman" w:cs="Times New Roman"/>
          <w:sz w:val="24"/>
        </w:rPr>
        <w:t>e ser educadora</w:t>
      </w:r>
      <w:r w:rsidR="0068716E">
        <w:rPr>
          <w:rFonts w:ascii="Times New Roman" w:hAnsi="Times New Roman" w:cs="Times New Roman"/>
          <w:sz w:val="24"/>
        </w:rPr>
        <w:t xml:space="preserve">; </w:t>
      </w:r>
      <w:r w:rsidR="009F0488">
        <w:rPr>
          <w:rFonts w:ascii="Times New Roman" w:hAnsi="Times New Roman" w:cs="Times New Roman"/>
          <w:sz w:val="24"/>
        </w:rPr>
        <w:t>por esto es importante reconocer que es una orientadora de procesos de formación, enseñanza y aprendizaje de los alumnos, por esta razón hay que refinar su conocimiento con perspectivas sociales, culturales, éticas y morales de su entorno familiar y social que lo rodea.</w:t>
      </w:r>
    </w:p>
    <w:p w14:paraId="4A86733C" w14:textId="223D0035" w:rsidR="00D03377" w:rsidRDefault="00B110AB" w:rsidP="00DB788F">
      <w:pPr>
        <w:spacing w:after="480" w:line="480" w:lineRule="auto"/>
        <w:ind w:firstLine="720"/>
        <w:rPr>
          <w:rFonts w:ascii="Times New Roman" w:hAnsi="Times New Roman" w:cs="Times New Roman"/>
          <w:sz w:val="24"/>
        </w:rPr>
      </w:pPr>
      <w:r>
        <w:rPr>
          <w:rFonts w:ascii="Times New Roman" w:hAnsi="Times New Roman" w:cs="Times New Roman"/>
          <w:sz w:val="24"/>
        </w:rPr>
        <w:t xml:space="preserve">En otras palabras, </w:t>
      </w:r>
      <w:r w:rsidR="00A50E03">
        <w:rPr>
          <w:rFonts w:ascii="Times New Roman" w:hAnsi="Times New Roman" w:cs="Times New Roman"/>
          <w:sz w:val="24"/>
        </w:rPr>
        <w:t>este papel</w:t>
      </w:r>
      <w:r>
        <w:rPr>
          <w:rFonts w:ascii="Times New Roman" w:hAnsi="Times New Roman" w:cs="Times New Roman"/>
          <w:sz w:val="24"/>
        </w:rPr>
        <w:t xml:space="preserve"> </w:t>
      </w:r>
      <w:r w:rsidR="00B76CE7">
        <w:rPr>
          <w:rFonts w:ascii="Times New Roman" w:hAnsi="Times New Roman" w:cs="Times New Roman"/>
          <w:sz w:val="24"/>
        </w:rPr>
        <w:t>es</w:t>
      </w:r>
      <w:r>
        <w:rPr>
          <w:rFonts w:ascii="Times New Roman" w:hAnsi="Times New Roman" w:cs="Times New Roman"/>
          <w:sz w:val="24"/>
        </w:rPr>
        <w:t xml:space="preserve"> el</w:t>
      </w:r>
      <w:r w:rsidR="00B76CE7">
        <w:rPr>
          <w:rFonts w:ascii="Times New Roman" w:hAnsi="Times New Roman" w:cs="Times New Roman"/>
          <w:sz w:val="24"/>
        </w:rPr>
        <w:t xml:space="preserve"> </w:t>
      </w:r>
      <w:r>
        <w:rPr>
          <w:rFonts w:ascii="Times New Roman" w:hAnsi="Times New Roman" w:cs="Times New Roman"/>
          <w:sz w:val="24"/>
        </w:rPr>
        <w:t>acercarse a aplicar</w:t>
      </w:r>
      <w:r w:rsidR="00B81C0D">
        <w:rPr>
          <w:rFonts w:ascii="Times New Roman" w:hAnsi="Times New Roman" w:cs="Times New Roman"/>
          <w:sz w:val="24"/>
        </w:rPr>
        <w:t xml:space="preserve"> </w:t>
      </w:r>
      <w:r w:rsidR="00D03377" w:rsidRPr="00D03377">
        <w:rPr>
          <w:rFonts w:ascii="Times New Roman" w:hAnsi="Times New Roman" w:cs="Times New Roman"/>
          <w:sz w:val="24"/>
        </w:rPr>
        <w:t xml:space="preserve">técnicas, </w:t>
      </w:r>
      <w:r w:rsidR="00B81C0D">
        <w:rPr>
          <w:rFonts w:ascii="Times New Roman" w:hAnsi="Times New Roman" w:cs="Times New Roman"/>
          <w:sz w:val="24"/>
        </w:rPr>
        <w:t>herramientas,</w:t>
      </w:r>
      <w:r w:rsidR="00D03377" w:rsidRPr="00D03377">
        <w:rPr>
          <w:rFonts w:ascii="Times New Roman" w:hAnsi="Times New Roman" w:cs="Times New Roman"/>
          <w:sz w:val="24"/>
        </w:rPr>
        <w:t xml:space="preserve"> </w:t>
      </w:r>
      <w:r w:rsidR="00B81C0D">
        <w:rPr>
          <w:rFonts w:ascii="Times New Roman" w:hAnsi="Times New Roman" w:cs="Times New Roman"/>
          <w:sz w:val="24"/>
        </w:rPr>
        <w:t xml:space="preserve">con </w:t>
      </w:r>
      <w:r w:rsidR="00D03377" w:rsidRPr="00D03377">
        <w:rPr>
          <w:rFonts w:ascii="Times New Roman" w:hAnsi="Times New Roman" w:cs="Times New Roman"/>
          <w:sz w:val="24"/>
        </w:rPr>
        <w:t xml:space="preserve">la </w:t>
      </w:r>
      <w:r>
        <w:rPr>
          <w:rFonts w:ascii="Times New Roman" w:hAnsi="Times New Roman" w:cs="Times New Roman"/>
          <w:sz w:val="24"/>
        </w:rPr>
        <w:t>intención de</w:t>
      </w:r>
      <w:r w:rsidR="00D03377" w:rsidRPr="00D03377">
        <w:rPr>
          <w:rFonts w:ascii="Times New Roman" w:hAnsi="Times New Roman" w:cs="Times New Roman"/>
          <w:sz w:val="24"/>
        </w:rPr>
        <w:t xml:space="preserve"> saber cómo ense</w:t>
      </w:r>
      <w:r w:rsidR="00B81C0D">
        <w:rPr>
          <w:rFonts w:ascii="Times New Roman" w:hAnsi="Times New Roman" w:cs="Times New Roman"/>
          <w:sz w:val="24"/>
        </w:rPr>
        <w:t>ñar y poner a prueba</w:t>
      </w:r>
      <w:r w:rsidR="00D03377" w:rsidRPr="00D03377">
        <w:rPr>
          <w:rFonts w:ascii="Times New Roman" w:hAnsi="Times New Roman" w:cs="Times New Roman"/>
          <w:sz w:val="24"/>
        </w:rPr>
        <w:t xml:space="preserve"> </w:t>
      </w:r>
      <w:r>
        <w:rPr>
          <w:rFonts w:ascii="Times New Roman" w:hAnsi="Times New Roman" w:cs="Times New Roman"/>
          <w:sz w:val="24"/>
        </w:rPr>
        <w:t xml:space="preserve">los conocimientos adquiridos durante el proceso de preparación. </w:t>
      </w:r>
      <w:r w:rsidR="00B81C0D">
        <w:rPr>
          <w:rFonts w:ascii="Times New Roman" w:hAnsi="Times New Roman" w:cs="Times New Roman"/>
          <w:sz w:val="24"/>
        </w:rPr>
        <w:t xml:space="preserve">A lo </w:t>
      </w:r>
      <w:r w:rsidR="00D03377" w:rsidRPr="00D03377">
        <w:rPr>
          <w:rFonts w:ascii="Times New Roman" w:hAnsi="Times New Roman" w:cs="Times New Roman"/>
          <w:sz w:val="24"/>
        </w:rPr>
        <w:t>largo de este trayec</w:t>
      </w:r>
      <w:r w:rsidR="004962A9">
        <w:rPr>
          <w:rFonts w:ascii="Times New Roman" w:hAnsi="Times New Roman" w:cs="Times New Roman"/>
          <w:sz w:val="24"/>
        </w:rPr>
        <w:t xml:space="preserve">to formativo </w:t>
      </w:r>
      <w:r w:rsidR="004962A9" w:rsidRPr="00D96480">
        <w:rPr>
          <w:rFonts w:ascii="Times New Roman" w:hAnsi="Times New Roman" w:cs="Times New Roman"/>
          <w:sz w:val="24"/>
        </w:rPr>
        <w:t>se ha</w:t>
      </w:r>
      <w:r w:rsidR="00D03377" w:rsidRPr="00D96480">
        <w:rPr>
          <w:rFonts w:ascii="Times New Roman" w:hAnsi="Times New Roman" w:cs="Times New Roman"/>
          <w:sz w:val="24"/>
        </w:rPr>
        <w:t xml:space="preserve"> aprendido </w:t>
      </w:r>
      <w:r w:rsidR="00D96480">
        <w:rPr>
          <w:rFonts w:ascii="Times New Roman" w:hAnsi="Times New Roman" w:cs="Times New Roman"/>
          <w:sz w:val="24"/>
        </w:rPr>
        <w:t xml:space="preserve">y a su vez </w:t>
      </w:r>
      <w:r w:rsidR="00B81C0D">
        <w:rPr>
          <w:rFonts w:ascii="Times New Roman" w:hAnsi="Times New Roman" w:cs="Times New Roman"/>
          <w:sz w:val="24"/>
        </w:rPr>
        <w:t>a ir</w:t>
      </w:r>
      <w:r w:rsidR="00D03377" w:rsidRPr="00D03377">
        <w:rPr>
          <w:rFonts w:ascii="Times New Roman" w:hAnsi="Times New Roman" w:cs="Times New Roman"/>
          <w:sz w:val="24"/>
        </w:rPr>
        <w:t xml:space="preserve"> perdiendo el miedo de iniciar la clase frente a un grupo de preesc</w:t>
      </w:r>
      <w:r w:rsidR="00B81C0D">
        <w:rPr>
          <w:rFonts w:ascii="Times New Roman" w:hAnsi="Times New Roman" w:cs="Times New Roman"/>
          <w:sz w:val="24"/>
        </w:rPr>
        <w:t xml:space="preserve">olar; </w:t>
      </w:r>
      <w:r w:rsidR="000F17AF">
        <w:rPr>
          <w:rFonts w:ascii="Times New Roman" w:hAnsi="Times New Roman" w:cs="Times New Roman"/>
          <w:sz w:val="24"/>
        </w:rPr>
        <w:t>sin embargo</w:t>
      </w:r>
      <w:r w:rsidR="008A4599">
        <w:rPr>
          <w:rFonts w:ascii="Times New Roman" w:hAnsi="Times New Roman" w:cs="Times New Roman"/>
          <w:sz w:val="24"/>
        </w:rPr>
        <w:t xml:space="preserve">, </w:t>
      </w:r>
      <w:r w:rsidR="000F17AF">
        <w:rPr>
          <w:rFonts w:ascii="Times New Roman" w:hAnsi="Times New Roman" w:cs="Times New Roman"/>
          <w:sz w:val="24"/>
        </w:rPr>
        <w:t>es</w:t>
      </w:r>
      <w:r w:rsidR="001A2833">
        <w:rPr>
          <w:rFonts w:ascii="Times New Roman" w:hAnsi="Times New Roman" w:cs="Times New Roman"/>
          <w:sz w:val="24"/>
        </w:rPr>
        <w:t xml:space="preserve"> importante tener la mejor disposición para mejorar </w:t>
      </w:r>
      <w:r w:rsidR="00B81C0D">
        <w:rPr>
          <w:rFonts w:ascii="Times New Roman" w:hAnsi="Times New Roman" w:cs="Times New Roman"/>
          <w:sz w:val="24"/>
        </w:rPr>
        <w:t>la</w:t>
      </w:r>
      <w:r w:rsidR="001A2833">
        <w:rPr>
          <w:rFonts w:ascii="Times New Roman" w:hAnsi="Times New Roman" w:cs="Times New Roman"/>
          <w:sz w:val="24"/>
        </w:rPr>
        <w:t xml:space="preserve"> práctica, y después de todo ser </w:t>
      </w:r>
      <w:r w:rsidR="00B81C0D">
        <w:rPr>
          <w:rFonts w:ascii="Times New Roman" w:hAnsi="Times New Roman" w:cs="Times New Roman"/>
          <w:sz w:val="24"/>
        </w:rPr>
        <w:t>una futura educadora, preparada</w:t>
      </w:r>
      <w:r w:rsidR="00D03377" w:rsidRPr="00D03377">
        <w:rPr>
          <w:rFonts w:ascii="Times New Roman" w:hAnsi="Times New Roman" w:cs="Times New Roman"/>
          <w:sz w:val="24"/>
        </w:rPr>
        <w:t xml:space="preserve"> con saberes, conocimientos y experiencias </w:t>
      </w:r>
      <w:r w:rsidR="001A2833">
        <w:rPr>
          <w:rFonts w:ascii="Times New Roman" w:hAnsi="Times New Roman" w:cs="Times New Roman"/>
          <w:sz w:val="24"/>
        </w:rPr>
        <w:t xml:space="preserve">de la realidad, </w:t>
      </w:r>
      <w:r w:rsidR="00D03377" w:rsidRPr="00D03377">
        <w:rPr>
          <w:rFonts w:ascii="Times New Roman" w:hAnsi="Times New Roman" w:cs="Times New Roman"/>
          <w:sz w:val="24"/>
        </w:rPr>
        <w:t xml:space="preserve">con el objetivo de </w:t>
      </w:r>
      <w:r w:rsidR="001A2833">
        <w:rPr>
          <w:rFonts w:ascii="Times New Roman" w:hAnsi="Times New Roman" w:cs="Times New Roman"/>
          <w:sz w:val="24"/>
        </w:rPr>
        <w:t>transformar</w:t>
      </w:r>
      <w:r w:rsidR="00D03377" w:rsidRPr="00D03377">
        <w:rPr>
          <w:rFonts w:ascii="Times New Roman" w:hAnsi="Times New Roman" w:cs="Times New Roman"/>
          <w:sz w:val="24"/>
        </w:rPr>
        <w:t xml:space="preserve"> al futuro de México.</w:t>
      </w:r>
    </w:p>
    <w:p w14:paraId="22FFA90E" w14:textId="2652DBF1" w:rsidR="000D0FE6" w:rsidRPr="00D03377" w:rsidRDefault="000D0FE6" w:rsidP="000D0FE6">
      <w:pPr>
        <w:spacing w:after="480" w:line="480" w:lineRule="auto"/>
        <w:ind w:firstLine="720"/>
        <w:rPr>
          <w:rFonts w:ascii="Times New Roman" w:hAnsi="Times New Roman" w:cs="Times New Roman"/>
          <w:sz w:val="24"/>
        </w:rPr>
      </w:pPr>
      <w:r>
        <w:rPr>
          <w:rFonts w:ascii="Times New Roman" w:hAnsi="Times New Roman" w:cs="Times New Roman"/>
          <w:sz w:val="24"/>
        </w:rPr>
        <w:t>En el Plan y Programas de Estudios</w:t>
      </w:r>
      <w:r w:rsidR="007C2947">
        <w:rPr>
          <w:rFonts w:ascii="Times New Roman" w:hAnsi="Times New Roman" w:cs="Times New Roman"/>
          <w:sz w:val="24"/>
        </w:rPr>
        <w:t xml:space="preserve"> Aprendizajes Clave (2017</w:t>
      </w:r>
      <w:r w:rsidR="006A7646">
        <w:rPr>
          <w:rFonts w:ascii="Times New Roman" w:hAnsi="Times New Roman" w:cs="Times New Roman"/>
          <w:sz w:val="24"/>
        </w:rPr>
        <w:t>, p.36, 60</w:t>
      </w:r>
      <w:r w:rsidR="00274BD7">
        <w:rPr>
          <w:rFonts w:ascii="Times New Roman" w:hAnsi="Times New Roman" w:cs="Times New Roman"/>
          <w:sz w:val="24"/>
        </w:rPr>
        <w:t>) nos menciona que las prácticas pedagógicas de los docentes deben contribuir a la construcción de una comunidad de a</w:t>
      </w:r>
      <w:r w:rsidR="00D96480">
        <w:rPr>
          <w:rFonts w:ascii="Times New Roman" w:hAnsi="Times New Roman" w:cs="Times New Roman"/>
          <w:sz w:val="24"/>
        </w:rPr>
        <w:t xml:space="preserve">prendizaje solidaria y efectiva, </w:t>
      </w:r>
      <w:r w:rsidR="00274BD7">
        <w:rPr>
          <w:rFonts w:ascii="Times New Roman" w:hAnsi="Times New Roman" w:cs="Times New Roman"/>
          <w:sz w:val="24"/>
        </w:rPr>
        <w:t xml:space="preserve">donde todos los miembros se apoyen entre sí; de </w:t>
      </w:r>
      <w:r w:rsidR="00274BD7">
        <w:rPr>
          <w:rFonts w:ascii="Times New Roman" w:hAnsi="Times New Roman" w:cs="Times New Roman"/>
          <w:sz w:val="24"/>
        </w:rPr>
        <w:lastRenderedPageBreak/>
        <w:t>considerar a los niños y niñas como sujetos activos, pensantes con capacidades y potencial para aprender por medio de una interacción con su entorno y a su vez el docente en su proceso de desarrollo y apr</w:t>
      </w:r>
      <w:r>
        <w:rPr>
          <w:rFonts w:ascii="Times New Roman" w:hAnsi="Times New Roman" w:cs="Times New Roman"/>
          <w:sz w:val="24"/>
        </w:rPr>
        <w:t>endizaje darle continuidad a esa</w:t>
      </w:r>
      <w:r w:rsidR="00274BD7">
        <w:rPr>
          <w:rFonts w:ascii="Times New Roman" w:hAnsi="Times New Roman" w:cs="Times New Roman"/>
          <w:sz w:val="24"/>
        </w:rPr>
        <w:t xml:space="preserve"> </w:t>
      </w:r>
      <w:r>
        <w:rPr>
          <w:rFonts w:ascii="Times New Roman" w:hAnsi="Times New Roman" w:cs="Times New Roman"/>
          <w:sz w:val="24"/>
        </w:rPr>
        <w:t>intención</w:t>
      </w:r>
      <w:r w:rsidR="00274BD7">
        <w:rPr>
          <w:rFonts w:ascii="Times New Roman" w:hAnsi="Times New Roman" w:cs="Times New Roman"/>
          <w:sz w:val="24"/>
        </w:rPr>
        <w:t xml:space="preserve"> de transformar las concepciones del proceso de enseñanza de sus alumnos.</w:t>
      </w:r>
    </w:p>
    <w:p w14:paraId="450532E9" w14:textId="6D5585BF" w:rsidR="008D33DF" w:rsidRDefault="00D03377" w:rsidP="00DB788F">
      <w:pPr>
        <w:spacing w:after="480" w:line="480" w:lineRule="auto"/>
        <w:ind w:firstLine="720"/>
        <w:rPr>
          <w:rFonts w:ascii="Times New Roman" w:hAnsi="Times New Roman" w:cs="Times New Roman"/>
          <w:sz w:val="24"/>
        </w:rPr>
      </w:pPr>
      <w:r w:rsidRPr="00D03377">
        <w:rPr>
          <w:rFonts w:ascii="Times New Roman" w:hAnsi="Times New Roman" w:cs="Times New Roman"/>
          <w:sz w:val="24"/>
        </w:rPr>
        <w:t xml:space="preserve">Cabe mencionar que las prácticas profesionales </w:t>
      </w:r>
      <w:r w:rsidR="003A5B46" w:rsidRPr="00D03377">
        <w:rPr>
          <w:rFonts w:ascii="Times New Roman" w:hAnsi="Times New Roman" w:cs="Times New Roman"/>
          <w:sz w:val="24"/>
        </w:rPr>
        <w:t>convergen</w:t>
      </w:r>
      <w:r w:rsidRPr="00D03377">
        <w:rPr>
          <w:rFonts w:ascii="Times New Roman" w:hAnsi="Times New Roman" w:cs="Times New Roman"/>
          <w:sz w:val="24"/>
        </w:rPr>
        <w:t xml:space="preserve"> a planes de enseñanza</w:t>
      </w:r>
      <w:r w:rsidR="00B212A0">
        <w:rPr>
          <w:rFonts w:ascii="Times New Roman" w:hAnsi="Times New Roman" w:cs="Times New Roman"/>
          <w:sz w:val="24"/>
        </w:rPr>
        <w:t>-</w:t>
      </w:r>
      <w:r w:rsidRPr="00D03377">
        <w:rPr>
          <w:rFonts w:ascii="Times New Roman" w:hAnsi="Times New Roman" w:cs="Times New Roman"/>
          <w:sz w:val="24"/>
        </w:rPr>
        <w:t>aprendizaje, modelos y tradiciones de formación docente. Esto a su vez permite que la práctica sea un espacio de aprendiz</w:t>
      </w:r>
      <w:r w:rsidR="004456BE">
        <w:rPr>
          <w:rFonts w:ascii="Times New Roman" w:hAnsi="Times New Roman" w:cs="Times New Roman"/>
          <w:sz w:val="24"/>
        </w:rPr>
        <w:t xml:space="preserve">, </w:t>
      </w:r>
      <w:r w:rsidRPr="00D03377">
        <w:rPr>
          <w:rFonts w:ascii="Times New Roman" w:hAnsi="Times New Roman" w:cs="Times New Roman"/>
          <w:sz w:val="24"/>
        </w:rPr>
        <w:t xml:space="preserve">que </w:t>
      </w:r>
      <w:r w:rsidR="00D90052">
        <w:rPr>
          <w:rFonts w:ascii="Times New Roman" w:hAnsi="Times New Roman" w:cs="Times New Roman"/>
          <w:sz w:val="24"/>
        </w:rPr>
        <w:t>ayud</w:t>
      </w:r>
      <w:r w:rsidR="00B212A0">
        <w:rPr>
          <w:rFonts w:ascii="Times New Roman" w:hAnsi="Times New Roman" w:cs="Times New Roman"/>
          <w:sz w:val="24"/>
        </w:rPr>
        <w:t>e</w:t>
      </w:r>
      <w:r w:rsidR="00D90052">
        <w:rPr>
          <w:rFonts w:ascii="Times New Roman" w:hAnsi="Times New Roman" w:cs="Times New Roman"/>
          <w:sz w:val="24"/>
        </w:rPr>
        <w:t xml:space="preserve"> </w:t>
      </w:r>
      <w:r w:rsidRPr="00D03377">
        <w:rPr>
          <w:rFonts w:ascii="Times New Roman" w:hAnsi="Times New Roman" w:cs="Times New Roman"/>
          <w:sz w:val="24"/>
        </w:rPr>
        <w:t xml:space="preserve">a reconstruir la experiencia docente como parte u objeto de análisis para la mejora del perfil y desempeño docente. A todo </w:t>
      </w:r>
      <w:r w:rsidR="00F22BF1" w:rsidRPr="00D03377">
        <w:rPr>
          <w:rFonts w:ascii="Times New Roman" w:hAnsi="Times New Roman" w:cs="Times New Roman"/>
          <w:sz w:val="24"/>
        </w:rPr>
        <w:t>esto,</w:t>
      </w:r>
      <w:r w:rsidRPr="00D03377">
        <w:rPr>
          <w:rFonts w:ascii="Times New Roman" w:hAnsi="Times New Roman" w:cs="Times New Roman"/>
          <w:sz w:val="24"/>
        </w:rPr>
        <w:t xml:space="preserve"> quiero aludir que </w:t>
      </w:r>
      <w:r w:rsidR="006B5B48">
        <w:rPr>
          <w:rFonts w:ascii="Times New Roman" w:hAnsi="Times New Roman" w:cs="Times New Roman"/>
          <w:sz w:val="24"/>
        </w:rPr>
        <w:t>l</w:t>
      </w:r>
      <w:r w:rsidRPr="00D03377">
        <w:rPr>
          <w:rFonts w:ascii="Times New Roman" w:hAnsi="Times New Roman" w:cs="Times New Roman"/>
          <w:sz w:val="24"/>
        </w:rPr>
        <w:t xml:space="preserve">a </w:t>
      </w:r>
      <w:r w:rsidR="006A7646">
        <w:rPr>
          <w:rFonts w:ascii="Times New Roman" w:hAnsi="Times New Roman" w:cs="Times New Roman"/>
          <w:sz w:val="24"/>
        </w:rPr>
        <w:t xml:space="preserve">práctica genera y produce un conocimiento “a través de la </w:t>
      </w:r>
      <w:r w:rsidRPr="00D03377">
        <w:rPr>
          <w:rFonts w:ascii="Times New Roman" w:hAnsi="Times New Roman" w:cs="Times New Roman"/>
          <w:sz w:val="24"/>
        </w:rPr>
        <w:t>relación teórico-práctica</w:t>
      </w:r>
      <w:r w:rsidR="006A7646">
        <w:rPr>
          <w:rFonts w:ascii="Times New Roman" w:hAnsi="Times New Roman" w:cs="Times New Roman"/>
          <w:sz w:val="24"/>
        </w:rPr>
        <w:t xml:space="preserve">; es decir, </w:t>
      </w:r>
      <w:r w:rsidRPr="00D03377">
        <w:rPr>
          <w:rFonts w:ascii="Times New Roman" w:hAnsi="Times New Roman" w:cs="Times New Roman"/>
          <w:sz w:val="24"/>
        </w:rPr>
        <w:t xml:space="preserve">una especie de praxis </w:t>
      </w:r>
      <w:r w:rsidR="006A7646">
        <w:rPr>
          <w:rFonts w:ascii="Times New Roman" w:hAnsi="Times New Roman" w:cs="Times New Roman"/>
          <w:sz w:val="24"/>
        </w:rPr>
        <w:t>donde el</w:t>
      </w:r>
      <w:r w:rsidRPr="00D03377">
        <w:rPr>
          <w:rFonts w:ascii="Times New Roman" w:hAnsi="Times New Roman" w:cs="Times New Roman"/>
          <w:sz w:val="24"/>
        </w:rPr>
        <w:t xml:space="preserve"> ejercicio consciente y reflexivo de la acción que </w:t>
      </w:r>
      <w:r w:rsidR="006A7646">
        <w:rPr>
          <w:rFonts w:ascii="Times New Roman" w:hAnsi="Times New Roman" w:cs="Times New Roman"/>
          <w:sz w:val="24"/>
        </w:rPr>
        <w:t>permita t</w:t>
      </w:r>
      <w:r w:rsidRPr="00D03377">
        <w:rPr>
          <w:rFonts w:ascii="Times New Roman" w:hAnsi="Times New Roman" w:cs="Times New Roman"/>
          <w:sz w:val="24"/>
        </w:rPr>
        <w:t>ran</w:t>
      </w:r>
      <w:r w:rsidR="007E059D">
        <w:rPr>
          <w:rFonts w:ascii="Times New Roman" w:hAnsi="Times New Roman" w:cs="Times New Roman"/>
          <w:sz w:val="24"/>
        </w:rPr>
        <w:t xml:space="preserve">sformar </w:t>
      </w:r>
      <w:r w:rsidR="006A7646">
        <w:rPr>
          <w:rFonts w:ascii="Times New Roman" w:hAnsi="Times New Roman" w:cs="Times New Roman"/>
          <w:sz w:val="24"/>
        </w:rPr>
        <w:t>la r</w:t>
      </w:r>
      <w:r w:rsidR="007E059D">
        <w:rPr>
          <w:rFonts w:ascii="Times New Roman" w:hAnsi="Times New Roman" w:cs="Times New Roman"/>
          <w:sz w:val="24"/>
        </w:rPr>
        <w:t>ealidad social</w:t>
      </w:r>
      <w:r w:rsidR="006A7646">
        <w:rPr>
          <w:rFonts w:ascii="Times New Roman" w:hAnsi="Times New Roman" w:cs="Times New Roman"/>
          <w:sz w:val="24"/>
        </w:rPr>
        <w:t>”</w:t>
      </w:r>
      <w:r w:rsidR="006B5B48">
        <w:rPr>
          <w:rFonts w:ascii="Times New Roman" w:hAnsi="Times New Roman" w:cs="Times New Roman"/>
          <w:sz w:val="24"/>
        </w:rPr>
        <w:t xml:space="preserve"> Mercado (2013, </w:t>
      </w:r>
      <w:r w:rsidR="006A7646">
        <w:rPr>
          <w:rFonts w:ascii="Times New Roman" w:hAnsi="Times New Roman" w:cs="Times New Roman"/>
          <w:sz w:val="24"/>
        </w:rPr>
        <w:t>p.18). Por lo cual, concuerdo con lo dicho ya que al tener un acercamiento a estas se observa la forma de trabajo en la que se enfrenta una educadora.</w:t>
      </w:r>
    </w:p>
    <w:p w14:paraId="737EF0A7" w14:textId="1B3BF3B9" w:rsidR="008D33DF" w:rsidRDefault="007E059D" w:rsidP="002A36C6">
      <w:pPr>
        <w:spacing w:after="480" w:line="480" w:lineRule="auto"/>
        <w:ind w:firstLine="720"/>
        <w:rPr>
          <w:rFonts w:ascii="Times New Roman" w:hAnsi="Times New Roman" w:cs="Times New Roman"/>
          <w:sz w:val="24"/>
        </w:rPr>
      </w:pPr>
      <w:r>
        <w:rPr>
          <w:rFonts w:ascii="Times New Roman" w:hAnsi="Times New Roman" w:cs="Times New Roman"/>
          <w:sz w:val="24"/>
        </w:rPr>
        <w:t>Quiero destacar que estas</w:t>
      </w:r>
      <w:r w:rsidR="00970E93">
        <w:rPr>
          <w:rFonts w:ascii="Times New Roman" w:hAnsi="Times New Roman" w:cs="Times New Roman"/>
          <w:sz w:val="24"/>
        </w:rPr>
        <w:t xml:space="preserve"> prácticas de cierta manera te </w:t>
      </w:r>
      <w:r w:rsidR="001A2833">
        <w:rPr>
          <w:rFonts w:ascii="Times New Roman" w:hAnsi="Times New Roman" w:cs="Times New Roman"/>
          <w:sz w:val="24"/>
        </w:rPr>
        <w:t xml:space="preserve">acercan a situaciones reales, </w:t>
      </w:r>
      <w:r w:rsidR="00464C68">
        <w:rPr>
          <w:rFonts w:ascii="Times New Roman" w:hAnsi="Times New Roman" w:cs="Times New Roman"/>
          <w:sz w:val="24"/>
        </w:rPr>
        <w:t>que se viven dentro del contexto escolar y en acorde con la enseñanza de conocimientos hacia al aprendizaje de</w:t>
      </w:r>
      <w:r>
        <w:rPr>
          <w:rFonts w:ascii="Times New Roman" w:hAnsi="Times New Roman" w:cs="Times New Roman"/>
          <w:sz w:val="24"/>
        </w:rPr>
        <w:t xml:space="preserve"> los educandos</w:t>
      </w:r>
      <w:r w:rsidR="008A4599">
        <w:rPr>
          <w:rFonts w:ascii="Times New Roman" w:hAnsi="Times New Roman" w:cs="Times New Roman"/>
          <w:sz w:val="24"/>
        </w:rPr>
        <w:t xml:space="preserve">, </w:t>
      </w:r>
      <w:r w:rsidR="00464C68">
        <w:rPr>
          <w:rFonts w:ascii="Times New Roman" w:hAnsi="Times New Roman" w:cs="Times New Roman"/>
          <w:sz w:val="24"/>
        </w:rPr>
        <w:t>cuyo objetivo es</w:t>
      </w:r>
      <w:r>
        <w:rPr>
          <w:rFonts w:ascii="Times New Roman" w:hAnsi="Times New Roman" w:cs="Times New Roman"/>
          <w:sz w:val="24"/>
        </w:rPr>
        <w:t xml:space="preserve"> </w:t>
      </w:r>
      <w:r w:rsidR="00464C68">
        <w:rPr>
          <w:rFonts w:ascii="Times New Roman" w:hAnsi="Times New Roman" w:cs="Times New Roman"/>
          <w:sz w:val="24"/>
        </w:rPr>
        <w:t xml:space="preserve">contribuir a su trayecto </w:t>
      </w:r>
      <w:r>
        <w:rPr>
          <w:rFonts w:ascii="Times New Roman" w:hAnsi="Times New Roman" w:cs="Times New Roman"/>
          <w:sz w:val="24"/>
        </w:rPr>
        <w:t>f</w:t>
      </w:r>
      <w:r w:rsidR="008D33DF">
        <w:rPr>
          <w:rFonts w:ascii="Times New Roman" w:hAnsi="Times New Roman" w:cs="Times New Roman"/>
          <w:sz w:val="24"/>
        </w:rPr>
        <w:t>ormativo desde edades tempranas</w:t>
      </w:r>
      <w:r w:rsidR="00B723D1">
        <w:rPr>
          <w:rFonts w:ascii="Times New Roman" w:hAnsi="Times New Roman" w:cs="Times New Roman"/>
          <w:sz w:val="24"/>
        </w:rPr>
        <w:t>, con ayuda de sus fortalezas y áreas de oportunidad</w:t>
      </w:r>
      <w:r w:rsidR="008D33DF">
        <w:rPr>
          <w:rFonts w:ascii="Times New Roman" w:hAnsi="Times New Roman" w:cs="Times New Roman"/>
          <w:sz w:val="24"/>
        </w:rPr>
        <w:t xml:space="preserve">; </w:t>
      </w:r>
      <w:r w:rsidR="00B723D1">
        <w:rPr>
          <w:rFonts w:ascii="Times New Roman" w:hAnsi="Times New Roman" w:cs="Times New Roman"/>
          <w:sz w:val="24"/>
        </w:rPr>
        <w:t>además el</w:t>
      </w:r>
      <w:r w:rsidR="004962A9">
        <w:rPr>
          <w:rFonts w:ascii="Times New Roman" w:hAnsi="Times New Roman" w:cs="Times New Roman"/>
          <w:sz w:val="24"/>
        </w:rPr>
        <w:t xml:space="preserve"> Plan </w:t>
      </w:r>
      <w:r w:rsidR="00A54B99">
        <w:rPr>
          <w:rFonts w:ascii="Times New Roman" w:hAnsi="Times New Roman" w:cs="Times New Roman"/>
          <w:sz w:val="24"/>
        </w:rPr>
        <w:t>y P</w:t>
      </w:r>
      <w:r w:rsidR="004962A9">
        <w:rPr>
          <w:rFonts w:ascii="Times New Roman" w:hAnsi="Times New Roman" w:cs="Times New Roman"/>
          <w:sz w:val="24"/>
        </w:rPr>
        <w:t>rogramas</w:t>
      </w:r>
      <w:r w:rsidR="008D33DF">
        <w:rPr>
          <w:rFonts w:ascii="Times New Roman" w:hAnsi="Times New Roman" w:cs="Times New Roman"/>
          <w:sz w:val="24"/>
        </w:rPr>
        <w:t xml:space="preserve"> </w:t>
      </w:r>
      <w:r w:rsidR="00A54B99">
        <w:rPr>
          <w:rFonts w:ascii="Times New Roman" w:hAnsi="Times New Roman" w:cs="Times New Roman"/>
          <w:sz w:val="24"/>
        </w:rPr>
        <w:t>de E</w:t>
      </w:r>
      <w:r w:rsidR="004962A9">
        <w:rPr>
          <w:rFonts w:ascii="Times New Roman" w:hAnsi="Times New Roman" w:cs="Times New Roman"/>
          <w:sz w:val="24"/>
        </w:rPr>
        <w:t xml:space="preserve">studios </w:t>
      </w:r>
      <w:r w:rsidR="00A54B99">
        <w:rPr>
          <w:rFonts w:ascii="Times New Roman" w:hAnsi="Times New Roman" w:cs="Times New Roman"/>
          <w:sz w:val="24"/>
        </w:rPr>
        <w:t>Aprendizajes C</w:t>
      </w:r>
      <w:r w:rsidR="00970E93">
        <w:rPr>
          <w:rFonts w:ascii="Times New Roman" w:hAnsi="Times New Roman" w:cs="Times New Roman"/>
          <w:sz w:val="24"/>
        </w:rPr>
        <w:t>lave</w:t>
      </w:r>
      <w:r w:rsidR="00B723D1">
        <w:rPr>
          <w:rFonts w:ascii="Times New Roman" w:hAnsi="Times New Roman" w:cs="Times New Roman"/>
          <w:sz w:val="24"/>
        </w:rPr>
        <w:t xml:space="preserve">, </w:t>
      </w:r>
      <w:r w:rsidR="008D33DF">
        <w:rPr>
          <w:rFonts w:ascii="Times New Roman" w:hAnsi="Times New Roman" w:cs="Times New Roman"/>
          <w:sz w:val="24"/>
        </w:rPr>
        <w:t>proporciona un modelo educativo para la educación integral de los infantes de preescolar</w:t>
      </w:r>
      <w:r w:rsidR="00B723D1">
        <w:rPr>
          <w:rFonts w:ascii="Times New Roman" w:hAnsi="Times New Roman" w:cs="Times New Roman"/>
          <w:sz w:val="24"/>
        </w:rPr>
        <w:t>, siendo así una guía para identificar cuales son los intereses y necesidades de cada alumno de los tres grados de preescolar.</w:t>
      </w:r>
    </w:p>
    <w:p w14:paraId="74773247" w14:textId="77777777" w:rsidR="00FC4283" w:rsidRDefault="004962A9" w:rsidP="00D66961">
      <w:pPr>
        <w:spacing w:after="480" w:line="480" w:lineRule="auto"/>
        <w:ind w:firstLine="720"/>
        <w:rPr>
          <w:rFonts w:ascii="Times New Roman" w:hAnsi="Times New Roman" w:cs="Times New Roman"/>
          <w:sz w:val="24"/>
        </w:rPr>
      </w:pPr>
      <w:r>
        <w:rPr>
          <w:rFonts w:ascii="Times New Roman" w:hAnsi="Times New Roman" w:cs="Times New Roman"/>
          <w:sz w:val="24"/>
        </w:rPr>
        <w:t xml:space="preserve">Se eligió </w:t>
      </w:r>
      <w:r w:rsidR="00A07D9E">
        <w:rPr>
          <w:rFonts w:ascii="Times New Roman" w:hAnsi="Times New Roman" w:cs="Times New Roman"/>
          <w:sz w:val="24"/>
        </w:rPr>
        <w:t xml:space="preserve">el informe de práctica como </w:t>
      </w:r>
      <w:r w:rsidR="00353AB6">
        <w:rPr>
          <w:rFonts w:ascii="Times New Roman" w:hAnsi="Times New Roman" w:cs="Times New Roman"/>
          <w:sz w:val="24"/>
        </w:rPr>
        <w:t xml:space="preserve">modalidad </w:t>
      </w:r>
      <w:r w:rsidR="00A07D9E">
        <w:rPr>
          <w:rFonts w:ascii="Times New Roman" w:hAnsi="Times New Roman" w:cs="Times New Roman"/>
          <w:sz w:val="24"/>
        </w:rPr>
        <w:t xml:space="preserve">para la </w:t>
      </w:r>
      <w:r w:rsidR="00353AB6">
        <w:rPr>
          <w:rFonts w:ascii="Times New Roman" w:hAnsi="Times New Roman" w:cs="Times New Roman"/>
          <w:sz w:val="24"/>
        </w:rPr>
        <w:t>titu</w:t>
      </w:r>
      <w:r>
        <w:rPr>
          <w:rFonts w:ascii="Times New Roman" w:hAnsi="Times New Roman" w:cs="Times New Roman"/>
          <w:sz w:val="24"/>
        </w:rPr>
        <w:t>lación de</w:t>
      </w:r>
      <w:r w:rsidR="00353AB6">
        <w:rPr>
          <w:rFonts w:ascii="Times New Roman" w:hAnsi="Times New Roman" w:cs="Times New Roman"/>
          <w:sz w:val="24"/>
        </w:rPr>
        <w:t xml:space="preserve"> licenciada en educación preescolar porque se basa e</w:t>
      </w:r>
      <w:r w:rsidR="00D66961">
        <w:rPr>
          <w:rFonts w:ascii="Times New Roman" w:hAnsi="Times New Roman" w:cs="Times New Roman"/>
          <w:sz w:val="24"/>
        </w:rPr>
        <w:t>n las experiencias vividas</w:t>
      </w:r>
      <w:r w:rsidR="00353AB6">
        <w:rPr>
          <w:rFonts w:ascii="Times New Roman" w:hAnsi="Times New Roman" w:cs="Times New Roman"/>
          <w:sz w:val="24"/>
        </w:rPr>
        <w:t xml:space="preserve"> a lo largo de estos semestres </w:t>
      </w:r>
      <w:r w:rsidR="00353AB6">
        <w:rPr>
          <w:rFonts w:ascii="Times New Roman" w:hAnsi="Times New Roman" w:cs="Times New Roman"/>
          <w:sz w:val="24"/>
        </w:rPr>
        <w:lastRenderedPageBreak/>
        <w:t>cursados en la Escuela</w:t>
      </w:r>
      <w:r w:rsidR="00D66961">
        <w:rPr>
          <w:rFonts w:ascii="Times New Roman" w:hAnsi="Times New Roman" w:cs="Times New Roman"/>
          <w:sz w:val="24"/>
        </w:rPr>
        <w:t xml:space="preserve"> Normal de Educación Preescolar</w:t>
      </w:r>
      <w:r w:rsidR="000D0CD7">
        <w:rPr>
          <w:rFonts w:ascii="Times New Roman" w:hAnsi="Times New Roman" w:cs="Times New Roman"/>
          <w:sz w:val="24"/>
        </w:rPr>
        <w:t xml:space="preserve">. Además, en </w:t>
      </w:r>
      <w:r w:rsidR="00D66961">
        <w:rPr>
          <w:rFonts w:ascii="Times New Roman" w:hAnsi="Times New Roman" w:cs="Times New Roman"/>
          <w:sz w:val="24"/>
        </w:rPr>
        <w:t xml:space="preserve">el documento de Orientaciones Académicas para la Elaboración del Trabajo </w:t>
      </w:r>
      <w:r w:rsidR="00F264C6">
        <w:rPr>
          <w:rFonts w:ascii="Times New Roman" w:hAnsi="Times New Roman" w:cs="Times New Roman"/>
          <w:sz w:val="24"/>
        </w:rPr>
        <w:t xml:space="preserve">de titulación-Planes de Estudio </w:t>
      </w:r>
      <w:r w:rsidR="00D66961">
        <w:rPr>
          <w:rFonts w:ascii="Times New Roman" w:hAnsi="Times New Roman" w:cs="Times New Roman"/>
          <w:sz w:val="24"/>
        </w:rPr>
        <w:t>menciona que el informe de prácticas profesionales es el conjunto de acciones, estrategias y actividades que se desarrollan en contextos y escenarios específicos que logran favorecer competencias de cada estudiante</w:t>
      </w:r>
      <w:r w:rsidR="006F3BA7">
        <w:rPr>
          <w:rFonts w:ascii="Times New Roman" w:hAnsi="Times New Roman" w:cs="Times New Roman"/>
          <w:sz w:val="24"/>
        </w:rPr>
        <w:t xml:space="preserve"> en su periodo de práctica profesional; donde a su vez permite atender alguno de los problemas o situaciones que se presentan en el salón de clases por m</w:t>
      </w:r>
      <w:r w:rsidR="00D44DBC">
        <w:rPr>
          <w:rFonts w:ascii="Times New Roman" w:hAnsi="Times New Roman" w:cs="Times New Roman"/>
          <w:sz w:val="24"/>
        </w:rPr>
        <w:t>edio de la investigación-acción.</w:t>
      </w:r>
    </w:p>
    <w:p w14:paraId="0E17D6AE" w14:textId="44DD2F95" w:rsidR="00353AB6" w:rsidRDefault="00D66961" w:rsidP="00D66961">
      <w:pPr>
        <w:spacing w:after="480" w:line="480" w:lineRule="auto"/>
        <w:ind w:firstLine="720"/>
        <w:rPr>
          <w:rFonts w:ascii="Times New Roman" w:hAnsi="Times New Roman" w:cs="Times New Roman"/>
          <w:sz w:val="24"/>
        </w:rPr>
      </w:pPr>
      <w:r>
        <w:rPr>
          <w:rFonts w:ascii="Times New Roman" w:hAnsi="Times New Roman" w:cs="Times New Roman"/>
          <w:sz w:val="24"/>
        </w:rPr>
        <w:t>Por lo tanto</w:t>
      </w:r>
      <w:r w:rsidR="00D44DBC">
        <w:rPr>
          <w:rFonts w:ascii="Times New Roman" w:hAnsi="Times New Roman" w:cs="Times New Roman"/>
          <w:sz w:val="24"/>
        </w:rPr>
        <w:t>,</w:t>
      </w:r>
      <w:r>
        <w:rPr>
          <w:rFonts w:ascii="Times New Roman" w:hAnsi="Times New Roman" w:cs="Times New Roman"/>
          <w:sz w:val="24"/>
        </w:rPr>
        <w:t xml:space="preserve"> </w:t>
      </w:r>
      <w:r w:rsidR="005D0F16">
        <w:rPr>
          <w:rFonts w:ascii="Times New Roman" w:hAnsi="Times New Roman" w:cs="Times New Roman"/>
          <w:sz w:val="24"/>
        </w:rPr>
        <w:t xml:space="preserve">en </w:t>
      </w:r>
      <w:r>
        <w:rPr>
          <w:rFonts w:ascii="Times New Roman" w:hAnsi="Times New Roman" w:cs="Times New Roman"/>
          <w:sz w:val="24"/>
        </w:rPr>
        <w:t>la</w:t>
      </w:r>
      <w:r w:rsidR="00353AB6">
        <w:rPr>
          <w:rFonts w:ascii="Times New Roman" w:hAnsi="Times New Roman" w:cs="Times New Roman"/>
          <w:sz w:val="24"/>
        </w:rPr>
        <w:t xml:space="preserve">s jornadas de práctica en las que </w:t>
      </w:r>
      <w:r w:rsidR="00D96480" w:rsidRPr="00D96480">
        <w:rPr>
          <w:rFonts w:ascii="Times New Roman" w:hAnsi="Times New Roman" w:cs="Times New Roman"/>
          <w:sz w:val="24"/>
        </w:rPr>
        <w:t>se ha</w:t>
      </w:r>
      <w:r w:rsidR="00353AB6">
        <w:rPr>
          <w:rFonts w:ascii="Times New Roman" w:hAnsi="Times New Roman" w:cs="Times New Roman"/>
          <w:sz w:val="24"/>
        </w:rPr>
        <w:t xml:space="preserve"> observado y </w:t>
      </w:r>
      <w:r w:rsidR="00D96480">
        <w:rPr>
          <w:rFonts w:ascii="Times New Roman" w:hAnsi="Times New Roman" w:cs="Times New Roman"/>
          <w:sz w:val="24"/>
        </w:rPr>
        <w:t xml:space="preserve">puesto en práctica </w:t>
      </w:r>
      <w:r w:rsidR="00353AB6">
        <w:rPr>
          <w:rFonts w:ascii="Times New Roman" w:hAnsi="Times New Roman" w:cs="Times New Roman"/>
          <w:sz w:val="24"/>
        </w:rPr>
        <w:t>conocimiento</w:t>
      </w:r>
      <w:r>
        <w:rPr>
          <w:rFonts w:ascii="Times New Roman" w:hAnsi="Times New Roman" w:cs="Times New Roman"/>
          <w:sz w:val="24"/>
        </w:rPr>
        <w:t xml:space="preserve">s frente a un grupo de infantes, fue </w:t>
      </w:r>
      <w:r w:rsidR="005D0F16">
        <w:rPr>
          <w:rFonts w:ascii="Times New Roman" w:hAnsi="Times New Roman" w:cs="Times New Roman"/>
          <w:sz w:val="24"/>
        </w:rPr>
        <w:t>de ayuda para</w:t>
      </w:r>
      <w:r w:rsidR="002308BC">
        <w:rPr>
          <w:rFonts w:ascii="Times New Roman" w:hAnsi="Times New Roman" w:cs="Times New Roman"/>
          <w:sz w:val="24"/>
        </w:rPr>
        <w:t xml:space="preserve"> </w:t>
      </w:r>
      <w:r w:rsidR="005D0F16">
        <w:rPr>
          <w:rFonts w:ascii="Times New Roman" w:hAnsi="Times New Roman" w:cs="Times New Roman"/>
          <w:sz w:val="24"/>
        </w:rPr>
        <w:t xml:space="preserve">identificar </w:t>
      </w:r>
      <w:r w:rsidR="0092006B">
        <w:rPr>
          <w:rFonts w:ascii="Times New Roman" w:hAnsi="Times New Roman" w:cs="Times New Roman"/>
          <w:sz w:val="24"/>
        </w:rPr>
        <w:t>alguna</w:t>
      </w:r>
      <w:r w:rsidR="002308BC">
        <w:rPr>
          <w:rFonts w:ascii="Times New Roman" w:hAnsi="Times New Roman" w:cs="Times New Roman"/>
          <w:sz w:val="24"/>
        </w:rPr>
        <w:t xml:space="preserve"> problemática </w:t>
      </w:r>
      <w:r w:rsidR="005D0F16">
        <w:rPr>
          <w:rFonts w:ascii="Times New Roman" w:hAnsi="Times New Roman" w:cs="Times New Roman"/>
          <w:sz w:val="24"/>
        </w:rPr>
        <w:t>y descubrir</w:t>
      </w:r>
      <w:r w:rsidR="002308BC">
        <w:rPr>
          <w:rFonts w:ascii="Times New Roman" w:hAnsi="Times New Roman" w:cs="Times New Roman"/>
          <w:sz w:val="24"/>
        </w:rPr>
        <w:t xml:space="preserve">, </w:t>
      </w:r>
      <w:r w:rsidR="005D0F16">
        <w:rPr>
          <w:rFonts w:ascii="Times New Roman" w:hAnsi="Times New Roman" w:cs="Times New Roman"/>
          <w:sz w:val="24"/>
        </w:rPr>
        <w:t xml:space="preserve">que </w:t>
      </w:r>
      <w:r w:rsidR="0092006B">
        <w:rPr>
          <w:rFonts w:ascii="Times New Roman" w:hAnsi="Times New Roman" w:cs="Times New Roman"/>
          <w:sz w:val="24"/>
        </w:rPr>
        <w:t>estrategias u herramientas</w:t>
      </w:r>
      <w:r w:rsidR="002308BC">
        <w:rPr>
          <w:rFonts w:ascii="Times New Roman" w:hAnsi="Times New Roman" w:cs="Times New Roman"/>
          <w:sz w:val="24"/>
        </w:rPr>
        <w:t xml:space="preserve"> </w:t>
      </w:r>
      <w:r w:rsidR="006F3BA7">
        <w:rPr>
          <w:rFonts w:ascii="Times New Roman" w:hAnsi="Times New Roman" w:cs="Times New Roman"/>
          <w:sz w:val="24"/>
        </w:rPr>
        <w:t xml:space="preserve">utilizar para </w:t>
      </w:r>
      <w:r w:rsidR="0092006B">
        <w:rPr>
          <w:rFonts w:ascii="Times New Roman" w:hAnsi="Times New Roman" w:cs="Times New Roman"/>
          <w:sz w:val="24"/>
        </w:rPr>
        <w:t xml:space="preserve">finalmente </w:t>
      </w:r>
      <w:r w:rsidR="006F3BA7">
        <w:rPr>
          <w:rFonts w:ascii="Times New Roman" w:hAnsi="Times New Roman" w:cs="Times New Roman"/>
          <w:sz w:val="24"/>
        </w:rPr>
        <w:t>darle solución</w:t>
      </w:r>
      <w:r w:rsidR="005D0F16">
        <w:rPr>
          <w:rFonts w:ascii="Times New Roman" w:hAnsi="Times New Roman" w:cs="Times New Roman"/>
          <w:sz w:val="24"/>
        </w:rPr>
        <w:t xml:space="preserve">, </w:t>
      </w:r>
      <w:r w:rsidR="0092006B">
        <w:rPr>
          <w:rFonts w:ascii="Times New Roman" w:hAnsi="Times New Roman" w:cs="Times New Roman"/>
          <w:sz w:val="24"/>
        </w:rPr>
        <w:t>y por consiguiente</w:t>
      </w:r>
      <w:r w:rsidR="005D0F16">
        <w:rPr>
          <w:rFonts w:ascii="Times New Roman" w:hAnsi="Times New Roman" w:cs="Times New Roman"/>
          <w:sz w:val="24"/>
        </w:rPr>
        <w:t xml:space="preserve"> descartar esa barrera de aprendizaje en el proceso de los alumnos</w:t>
      </w:r>
      <w:r w:rsidR="0092006B">
        <w:rPr>
          <w:rFonts w:ascii="Times New Roman" w:hAnsi="Times New Roman" w:cs="Times New Roman"/>
          <w:sz w:val="24"/>
        </w:rPr>
        <w:t xml:space="preserve">. </w:t>
      </w:r>
      <w:r w:rsidR="009C5230">
        <w:rPr>
          <w:rFonts w:ascii="Times New Roman" w:hAnsi="Times New Roman" w:cs="Times New Roman"/>
          <w:sz w:val="24"/>
        </w:rPr>
        <w:t>Por otra parte</w:t>
      </w:r>
      <w:r w:rsidR="008A4599">
        <w:rPr>
          <w:rFonts w:ascii="Times New Roman" w:hAnsi="Times New Roman" w:cs="Times New Roman"/>
          <w:sz w:val="24"/>
        </w:rPr>
        <w:t xml:space="preserve">, </w:t>
      </w:r>
      <w:r w:rsidR="0092006B">
        <w:rPr>
          <w:rFonts w:ascii="Times New Roman" w:hAnsi="Times New Roman" w:cs="Times New Roman"/>
          <w:sz w:val="24"/>
        </w:rPr>
        <w:t>el diseño de un</w:t>
      </w:r>
      <w:r w:rsidR="000D0CD7">
        <w:rPr>
          <w:rFonts w:ascii="Times New Roman" w:hAnsi="Times New Roman" w:cs="Times New Roman"/>
          <w:sz w:val="24"/>
        </w:rPr>
        <w:t xml:space="preserve"> informe de práctica </w:t>
      </w:r>
      <w:r w:rsidR="0092006B">
        <w:rPr>
          <w:rFonts w:ascii="Times New Roman" w:hAnsi="Times New Roman" w:cs="Times New Roman"/>
          <w:sz w:val="24"/>
        </w:rPr>
        <w:t>que permite</w:t>
      </w:r>
      <w:r w:rsidR="000D0CD7">
        <w:rPr>
          <w:rFonts w:ascii="Times New Roman" w:hAnsi="Times New Roman" w:cs="Times New Roman"/>
          <w:sz w:val="24"/>
        </w:rPr>
        <w:t xml:space="preserve"> </w:t>
      </w:r>
      <w:r w:rsidR="00A61F69">
        <w:rPr>
          <w:rFonts w:ascii="Times New Roman" w:hAnsi="Times New Roman" w:cs="Times New Roman"/>
          <w:sz w:val="24"/>
        </w:rPr>
        <w:t>desarrollarte</w:t>
      </w:r>
      <w:r w:rsidR="00B330E7">
        <w:rPr>
          <w:rFonts w:ascii="Times New Roman" w:hAnsi="Times New Roman" w:cs="Times New Roman"/>
          <w:sz w:val="24"/>
        </w:rPr>
        <w:t xml:space="preserve"> en</w:t>
      </w:r>
      <w:r w:rsidR="00A61F69">
        <w:rPr>
          <w:rFonts w:ascii="Times New Roman" w:hAnsi="Times New Roman" w:cs="Times New Roman"/>
          <w:sz w:val="24"/>
        </w:rPr>
        <w:t xml:space="preserve"> el área de trabajo en la que has</w:t>
      </w:r>
      <w:r w:rsidR="00B330E7">
        <w:rPr>
          <w:rFonts w:ascii="Times New Roman" w:hAnsi="Times New Roman" w:cs="Times New Roman"/>
          <w:sz w:val="24"/>
        </w:rPr>
        <w:t xml:space="preserve"> decidid</w:t>
      </w:r>
      <w:r w:rsidR="00A61F69">
        <w:rPr>
          <w:rFonts w:ascii="Times New Roman" w:hAnsi="Times New Roman" w:cs="Times New Roman"/>
          <w:sz w:val="24"/>
        </w:rPr>
        <w:t>o ejercer a lo largo de tu</w:t>
      </w:r>
      <w:r w:rsidR="00B330E7">
        <w:rPr>
          <w:rFonts w:ascii="Times New Roman" w:hAnsi="Times New Roman" w:cs="Times New Roman"/>
          <w:sz w:val="24"/>
        </w:rPr>
        <w:t xml:space="preserve"> vida</w:t>
      </w:r>
      <w:r w:rsidR="0092006B">
        <w:rPr>
          <w:rFonts w:ascii="Times New Roman" w:hAnsi="Times New Roman" w:cs="Times New Roman"/>
          <w:sz w:val="24"/>
        </w:rPr>
        <w:t xml:space="preserve">; describiendo tus experiencias dentro del jardín de niños con el grupo que se te asignó, y a su vez simultáneamente ir dándole solución </w:t>
      </w:r>
      <w:r w:rsidR="009C5230">
        <w:rPr>
          <w:rFonts w:ascii="Times New Roman" w:hAnsi="Times New Roman" w:cs="Times New Roman"/>
          <w:sz w:val="24"/>
        </w:rPr>
        <w:t>a la problemática identificada a partir de los conocimientos adquiridos a lo largo de los semestres cursados dentro de la Escuela Normal de Educación Preescolar.</w:t>
      </w:r>
    </w:p>
    <w:p w14:paraId="67E338F7" w14:textId="53345DA2" w:rsidR="00FE4B34" w:rsidRDefault="00730962" w:rsidP="002A36C6">
      <w:pPr>
        <w:spacing w:after="480" w:line="480" w:lineRule="auto"/>
        <w:ind w:firstLine="720"/>
        <w:rPr>
          <w:rFonts w:ascii="Times New Roman" w:hAnsi="Times New Roman" w:cs="Times New Roman"/>
          <w:sz w:val="24"/>
        </w:rPr>
      </w:pPr>
      <w:r>
        <w:rPr>
          <w:rFonts w:ascii="Times New Roman" w:hAnsi="Times New Roman" w:cs="Times New Roman"/>
          <w:sz w:val="24"/>
        </w:rPr>
        <w:t>De esta manera se elige</w:t>
      </w:r>
      <w:r w:rsidR="00FE4B34">
        <w:rPr>
          <w:rFonts w:ascii="Times New Roman" w:hAnsi="Times New Roman" w:cs="Times New Roman"/>
          <w:sz w:val="24"/>
        </w:rPr>
        <w:t xml:space="preserve"> la competencia </w:t>
      </w:r>
      <w:r w:rsidR="00FE4B34" w:rsidRPr="00FE4B34">
        <w:rPr>
          <w:rFonts w:ascii="Times New Roman" w:hAnsi="Times New Roman" w:cs="Times New Roman"/>
          <w:i/>
          <w:sz w:val="24"/>
        </w:rPr>
        <w:t>Diseña planeaciones aplicando sus conocimientos curriculares, psicopedagógicos, disciplinares, didácticos y tecnológicos para propiciar espacios de aprendizaje incluyentes que respondan a las necesidades de todos los alumnos en el marco del plan y programa</w:t>
      </w:r>
      <w:r w:rsidR="00FE4B34">
        <w:rPr>
          <w:rFonts w:ascii="Times New Roman" w:hAnsi="Times New Roman" w:cs="Times New Roman"/>
          <w:i/>
          <w:sz w:val="24"/>
        </w:rPr>
        <w:t>s de estudio.</w:t>
      </w:r>
      <w:r w:rsidR="00FE4B34">
        <w:rPr>
          <w:rFonts w:ascii="Times New Roman" w:hAnsi="Times New Roman" w:cs="Times New Roman"/>
          <w:sz w:val="24"/>
        </w:rPr>
        <w:t xml:space="preserve">; y las unidades de competencia: </w:t>
      </w:r>
    </w:p>
    <w:p w14:paraId="130D5724" w14:textId="77777777" w:rsidR="00FE4B34" w:rsidRPr="00FE4B34" w:rsidRDefault="00FE4B34" w:rsidP="00FE4B34">
      <w:pPr>
        <w:spacing w:after="480" w:line="480" w:lineRule="auto"/>
        <w:ind w:firstLine="720"/>
        <w:rPr>
          <w:rFonts w:ascii="Times New Roman" w:hAnsi="Times New Roman" w:cs="Times New Roman"/>
          <w:i/>
          <w:sz w:val="24"/>
        </w:rPr>
      </w:pPr>
      <w:r w:rsidRPr="00FE4B34">
        <w:rPr>
          <w:rFonts w:ascii="Times New Roman" w:hAnsi="Times New Roman" w:cs="Times New Roman"/>
          <w:i/>
          <w:sz w:val="24"/>
        </w:rPr>
        <w:lastRenderedPageBreak/>
        <w:t>3.1 Elabora diagnósticos de los intereses, motivaciones y necesidades formativas de los alumnos para organizar las actividades de aprendizaje, así como las adecuaciones curriculares y didácticas pertinentes.</w:t>
      </w:r>
    </w:p>
    <w:p w14:paraId="01D4B9C7" w14:textId="77777777" w:rsidR="00FE4B34" w:rsidRPr="00FE4B34" w:rsidRDefault="00FE4B34" w:rsidP="00FE4B34">
      <w:pPr>
        <w:spacing w:after="480" w:line="480" w:lineRule="auto"/>
        <w:ind w:firstLine="720"/>
        <w:rPr>
          <w:rFonts w:ascii="Times New Roman" w:hAnsi="Times New Roman" w:cs="Times New Roman"/>
          <w:i/>
          <w:sz w:val="24"/>
        </w:rPr>
      </w:pPr>
      <w:r w:rsidRPr="00FE4B34">
        <w:rPr>
          <w:rFonts w:ascii="Times New Roman" w:hAnsi="Times New Roman" w:cs="Times New Roman"/>
          <w:i/>
          <w:sz w:val="24"/>
        </w:rPr>
        <w:t>3.2 Selecciona estrategias que favorecen el desarrollo intelectual, físico, social y emocional de los alumnos para procurar el logro de los aprendizajes.</w:t>
      </w:r>
    </w:p>
    <w:p w14:paraId="58E7B586" w14:textId="77777777" w:rsidR="00FE4B34" w:rsidRDefault="00FE4B34" w:rsidP="00FE4B34">
      <w:pPr>
        <w:spacing w:after="480" w:line="480" w:lineRule="auto"/>
        <w:ind w:firstLine="720"/>
        <w:rPr>
          <w:rFonts w:ascii="Times New Roman" w:hAnsi="Times New Roman" w:cs="Times New Roman"/>
          <w:i/>
          <w:sz w:val="24"/>
        </w:rPr>
      </w:pPr>
      <w:r w:rsidRPr="00FE4B34">
        <w:rPr>
          <w:rFonts w:ascii="Times New Roman" w:hAnsi="Times New Roman" w:cs="Times New Roman"/>
          <w:i/>
          <w:sz w:val="24"/>
        </w:rPr>
        <w:t>3.3 Construye escenarios y experiencias de aprendizaje utilizando diversos recursos metodológicos y tecnológicos para favorecer la educación inclusiva.</w:t>
      </w:r>
    </w:p>
    <w:p w14:paraId="053436DF" w14:textId="49AC1B15" w:rsidR="00F25783" w:rsidRDefault="00793DB9" w:rsidP="00F25783">
      <w:pPr>
        <w:spacing w:after="480" w:line="480" w:lineRule="auto"/>
        <w:ind w:firstLine="720"/>
        <w:rPr>
          <w:rFonts w:ascii="Times New Roman" w:hAnsi="Times New Roman" w:cs="Times New Roman"/>
          <w:sz w:val="24"/>
        </w:rPr>
      </w:pPr>
      <w:r>
        <w:rPr>
          <w:rFonts w:ascii="Times New Roman" w:hAnsi="Times New Roman" w:cs="Times New Roman"/>
          <w:sz w:val="24"/>
        </w:rPr>
        <w:t>Durante las prácticas profesionales en el jardín de niños en el grupo de segundo grado, se detect</w:t>
      </w:r>
      <w:r w:rsidR="007C2947">
        <w:rPr>
          <w:rFonts w:ascii="Times New Roman" w:hAnsi="Times New Roman" w:cs="Times New Roman"/>
          <w:sz w:val="24"/>
        </w:rPr>
        <w:t>ó como problemática q</w:t>
      </w:r>
      <w:r w:rsidR="001C4A2A">
        <w:rPr>
          <w:rFonts w:ascii="Times New Roman" w:hAnsi="Times New Roman" w:cs="Times New Roman"/>
          <w:sz w:val="24"/>
        </w:rPr>
        <w:t>ue los alumnos</w:t>
      </w:r>
      <w:r w:rsidR="00081A73">
        <w:rPr>
          <w:rFonts w:ascii="Times New Roman" w:hAnsi="Times New Roman" w:cs="Times New Roman"/>
          <w:sz w:val="24"/>
        </w:rPr>
        <w:t xml:space="preserve"> </w:t>
      </w:r>
      <w:r w:rsidR="001C4A2A">
        <w:rPr>
          <w:rFonts w:ascii="Times New Roman" w:hAnsi="Times New Roman" w:cs="Times New Roman"/>
          <w:sz w:val="24"/>
        </w:rPr>
        <w:t xml:space="preserve">no </w:t>
      </w:r>
      <w:r w:rsidR="00081A73">
        <w:rPr>
          <w:rFonts w:ascii="Times New Roman" w:hAnsi="Times New Roman" w:cs="Times New Roman"/>
          <w:sz w:val="24"/>
        </w:rPr>
        <w:t>comunicaban los número</w:t>
      </w:r>
      <w:r w:rsidR="00D44DBC">
        <w:rPr>
          <w:rFonts w:ascii="Times New Roman" w:hAnsi="Times New Roman" w:cs="Times New Roman"/>
          <w:sz w:val="24"/>
        </w:rPr>
        <w:t>s</w:t>
      </w:r>
      <w:r w:rsidR="00081A73">
        <w:rPr>
          <w:rFonts w:ascii="Times New Roman" w:hAnsi="Times New Roman" w:cs="Times New Roman"/>
          <w:sz w:val="24"/>
        </w:rPr>
        <w:t xml:space="preserve"> de forma oral y </w:t>
      </w:r>
      <w:r w:rsidR="00D44DBC">
        <w:rPr>
          <w:rFonts w:ascii="Times New Roman" w:hAnsi="Times New Roman" w:cs="Times New Roman"/>
          <w:sz w:val="24"/>
        </w:rPr>
        <w:t xml:space="preserve">escrita, es decir, </w:t>
      </w:r>
      <w:r w:rsidR="001C4A2A">
        <w:rPr>
          <w:rFonts w:ascii="Times New Roman" w:hAnsi="Times New Roman" w:cs="Times New Roman"/>
          <w:sz w:val="24"/>
        </w:rPr>
        <w:t xml:space="preserve">no reconocían </w:t>
      </w:r>
      <w:r w:rsidR="007C2947">
        <w:rPr>
          <w:rFonts w:ascii="Times New Roman" w:hAnsi="Times New Roman" w:cs="Times New Roman"/>
          <w:sz w:val="24"/>
        </w:rPr>
        <w:t xml:space="preserve">los números en cuanto a su escritura, cuál es </w:t>
      </w:r>
      <w:r w:rsidR="00D44DBC">
        <w:rPr>
          <w:rFonts w:ascii="Times New Roman" w:hAnsi="Times New Roman" w:cs="Times New Roman"/>
          <w:sz w:val="24"/>
        </w:rPr>
        <w:t xml:space="preserve">la </w:t>
      </w:r>
      <w:r w:rsidR="007C2947">
        <w:rPr>
          <w:rFonts w:ascii="Times New Roman" w:hAnsi="Times New Roman" w:cs="Times New Roman"/>
          <w:sz w:val="24"/>
        </w:rPr>
        <w:t xml:space="preserve">correspondencia que los equivale, el conteo, la forma ascendente de la serie numérica, la colección y clasificación de elementos, entre otros más que se consideran importantes para qué los niños de esta edad tengan consolidado estas habilidades. Como lo menciona el Plan y Programas de Estudios Aprendizajes Clave (2017) el pensamiento matemático implica un razonamiento divergente, novedoso o creativo que requieren las personas para ser capaces encontrar soluciones novedosas a problemas </w:t>
      </w:r>
      <w:r w:rsidR="00D6490C">
        <w:rPr>
          <w:rFonts w:ascii="Times New Roman" w:hAnsi="Times New Roman" w:cs="Times New Roman"/>
          <w:sz w:val="24"/>
        </w:rPr>
        <w:t>de la sociedad actual.</w:t>
      </w:r>
      <w:r w:rsidR="00F25783">
        <w:rPr>
          <w:rFonts w:ascii="Times New Roman" w:hAnsi="Times New Roman" w:cs="Times New Roman"/>
          <w:sz w:val="24"/>
        </w:rPr>
        <w:t xml:space="preserve"> Por lo que la pregunta es: </w:t>
      </w:r>
      <w:r w:rsidR="00F25783" w:rsidRPr="00F25783">
        <w:rPr>
          <w:rFonts w:ascii="Times New Roman" w:hAnsi="Times New Roman" w:cs="Times New Roman"/>
          <w:b/>
          <w:i/>
          <w:sz w:val="24"/>
        </w:rPr>
        <w:t>¿Cómo favorecer el proceso</w:t>
      </w:r>
      <w:r w:rsidR="006D5E4A">
        <w:rPr>
          <w:rFonts w:ascii="Times New Roman" w:hAnsi="Times New Roman" w:cs="Times New Roman"/>
          <w:b/>
          <w:i/>
          <w:sz w:val="24"/>
        </w:rPr>
        <w:t xml:space="preserve"> educativo</w:t>
      </w:r>
      <w:r w:rsidR="00F25783" w:rsidRPr="00F25783">
        <w:rPr>
          <w:rFonts w:ascii="Times New Roman" w:hAnsi="Times New Roman" w:cs="Times New Roman"/>
          <w:b/>
          <w:i/>
          <w:sz w:val="24"/>
        </w:rPr>
        <w:t xml:space="preserve"> de los alumnos de preescolar en la concepción del número?, </w:t>
      </w:r>
      <w:r w:rsidR="00F25783">
        <w:rPr>
          <w:rFonts w:ascii="Times New Roman" w:hAnsi="Times New Roman" w:cs="Times New Roman"/>
          <w:sz w:val="24"/>
        </w:rPr>
        <w:t>y el tema elegido fue</w:t>
      </w:r>
      <w:r w:rsidR="00F51971" w:rsidRPr="00EF0883">
        <w:rPr>
          <w:rFonts w:ascii="Times New Roman" w:hAnsi="Times New Roman" w:cs="Times New Roman"/>
          <w:b/>
          <w:sz w:val="24"/>
        </w:rPr>
        <w:t xml:space="preserve">, </w:t>
      </w:r>
      <w:r w:rsidR="002168C0" w:rsidRPr="00EF0883">
        <w:rPr>
          <w:rFonts w:ascii="Times New Roman" w:hAnsi="Times New Roman" w:cs="Times New Roman"/>
          <w:b/>
          <w:sz w:val="24"/>
        </w:rPr>
        <w:t>La adquisición del número en los alumnos de segundo grado de preescolar</w:t>
      </w:r>
      <w:r w:rsidR="00180853">
        <w:rPr>
          <w:rFonts w:ascii="Times New Roman" w:hAnsi="Times New Roman" w:cs="Times New Roman"/>
          <w:sz w:val="24"/>
        </w:rPr>
        <w:t>.</w:t>
      </w:r>
      <w:r w:rsidR="00D34184">
        <w:rPr>
          <w:rFonts w:ascii="Times New Roman" w:hAnsi="Times New Roman" w:cs="Times New Roman"/>
          <w:sz w:val="24"/>
        </w:rPr>
        <w:t xml:space="preserve"> </w:t>
      </w:r>
    </w:p>
    <w:p w14:paraId="40ACFFCF" w14:textId="5D78A043" w:rsidR="00557730" w:rsidRDefault="009C5230" w:rsidP="00F25783">
      <w:pPr>
        <w:spacing w:after="480" w:line="480" w:lineRule="auto"/>
        <w:ind w:firstLine="720"/>
        <w:rPr>
          <w:rFonts w:ascii="Times New Roman" w:hAnsi="Times New Roman" w:cs="Times New Roman"/>
          <w:sz w:val="24"/>
        </w:rPr>
      </w:pPr>
      <w:r>
        <w:rPr>
          <w:rFonts w:ascii="Times New Roman" w:hAnsi="Times New Roman" w:cs="Times New Roman"/>
          <w:sz w:val="24"/>
        </w:rPr>
        <w:t>Dicho de otra manera</w:t>
      </w:r>
      <w:r w:rsidR="00492D5E">
        <w:rPr>
          <w:rFonts w:ascii="Times New Roman" w:hAnsi="Times New Roman" w:cs="Times New Roman"/>
          <w:sz w:val="24"/>
        </w:rPr>
        <w:t xml:space="preserve">, </w:t>
      </w:r>
      <w:r w:rsidR="00B60C77">
        <w:rPr>
          <w:rFonts w:ascii="Times New Roman" w:hAnsi="Times New Roman" w:cs="Times New Roman"/>
          <w:sz w:val="24"/>
        </w:rPr>
        <w:t xml:space="preserve">la competencia </w:t>
      </w:r>
      <w:r>
        <w:rPr>
          <w:rFonts w:ascii="Times New Roman" w:hAnsi="Times New Roman" w:cs="Times New Roman"/>
          <w:sz w:val="24"/>
        </w:rPr>
        <w:t>elegida y unidades de la misma</w:t>
      </w:r>
      <w:r w:rsidR="00B60C77">
        <w:rPr>
          <w:rFonts w:ascii="Times New Roman" w:hAnsi="Times New Roman" w:cs="Times New Roman"/>
          <w:sz w:val="24"/>
        </w:rPr>
        <w:t xml:space="preserve">, </w:t>
      </w:r>
      <w:r w:rsidR="00AC4252">
        <w:rPr>
          <w:rFonts w:ascii="Times New Roman" w:hAnsi="Times New Roman" w:cs="Times New Roman"/>
          <w:sz w:val="24"/>
        </w:rPr>
        <w:t xml:space="preserve">fue la causa para identificar </w:t>
      </w:r>
      <w:r w:rsidR="00B60C77">
        <w:rPr>
          <w:rFonts w:ascii="Times New Roman" w:hAnsi="Times New Roman" w:cs="Times New Roman"/>
          <w:sz w:val="24"/>
        </w:rPr>
        <w:t xml:space="preserve">la problemática y el tema propuesto </w:t>
      </w:r>
      <w:r w:rsidR="00AC4252">
        <w:rPr>
          <w:rFonts w:ascii="Times New Roman" w:hAnsi="Times New Roman" w:cs="Times New Roman"/>
          <w:sz w:val="24"/>
        </w:rPr>
        <w:t>para</w:t>
      </w:r>
      <w:r w:rsidR="0045025D">
        <w:rPr>
          <w:rFonts w:ascii="Times New Roman" w:hAnsi="Times New Roman" w:cs="Times New Roman"/>
          <w:sz w:val="24"/>
        </w:rPr>
        <w:t xml:space="preserve"> </w:t>
      </w:r>
      <w:r w:rsidR="00B60C77">
        <w:rPr>
          <w:rFonts w:ascii="Times New Roman" w:hAnsi="Times New Roman" w:cs="Times New Roman"/>
          <w:sz w:val="24"/>
        </w:rPr>
        <w:t xml:space="preserve">favorecer los aprendizajes esperados de los </w:t>
      </w:r>
      <w:r w:rsidR="00B60C77">
        <w:rPr>
          <w:rFonts w:ascii="Times New Roman" w:hAnsi="Times New Roman" w:cs="Times New Roman"/>
          <w:sz w:val="24"/>
        </w:rPr>
        <w:lastRenderedPageBreak/>
        <w:t xml:space="preserve">alumnos </w:t>
      </w:r>
      <w:r w:rsidR="00AC4252">
        <w:rPr>
          <w:rFonts w:ascii="Times New Roman" w:hAnsi="Times New Roman" w:cs="Times New Roman"/>
          <w:sz w:val="24"/>
        </w:rPr>
        <w:t>a partir</w:t>
      </w:r>
      <w:r w:rsidR="00B60C77">
        <w:rPr>
          <w:rFonts w:ascii="Times New Roman" w:hAnsi="Times New Roman" w:cs="Times New Roman"/>
          <w:sz w:val="24"/>
        </w:rPr>
        <w:t xml:space="preserve"> de experiencias que enriquezcan su conocimiento; </w:t>
      </w:r>
      <w:r w:rsidR="00AC4252">
        <w:rPr>
          <w:rFonts w:ascii="Times New Roman" w:hAnsi="Times New Roman" w:cs="Times New Roman"/>
          <w:sz w:val="24"/>
        </w:rPr>
        <w:t>teniendo en cuenta la</w:t>
      </w:r>
      <w:r w:rsidR="00B60C77">
        <w:rPr>
          <w:rFonts w:ascii="Times New Roman" w:hAnsi="Times New Roman" w:cs="Times New Roman"/>
          <w:sz w:val="24"/>
        </w:rPr>
        <w:t xml:space="preserve"> ayuda de estrategias didácticas que atiendan y solucionen este objetivo sobre el concept</w:t>
      </w:r>
      <w:r w:rsidR="00A9022E">
        <w:rPr>
          <w:rFonts w:ascii="Times New Roman" w:hAnsi="Times New Roman" w:cs="Times New Roman"/>
          <w:sz w:val="24"/>
        </w:rPr>
        <w:t xml:space="preserve">o de </w:t>
      </w:r>
      <w:r w:rsidR="00B60C77">
        <w:rPr>
          <w:rFonts w:ascii="Times New Roman" w:hAnsi="Times New Roman" w:cs="Times New Roman"/>
          <w:sz w:val="24"/>
        </w:rPr>
        <w:t>número</w:t>
      </w:r>
      <w:r w:rsidR="00D34184">
        <w:rPr>
          <w:rFonts w:ascii="Times New Roman" w:hAnsi="Times New Roman" w:cs="Times New Roman"/>
          <w:sz w:val="24"/>
        </w:rPr>
        <w:t>,</w:t>
      </w:r>
      <w:r w:rsidR="0044674E">
        <w:rPr>
          <w:rFonts w:ascii="Times New Roman" w:hAnsi="Times New Roman" w:cs="Times New Roman"/>
          <w:sz w:val="24"/>
        </w:rPr>
        <w:t xml:space="preserve"> </w:t>
      </w:r>
      <w:r w:rsidR="0044674E" w:rsidRPr="0033632E">
        <w:rPr>
          <w:rFonts w:ascii="Times New Roman" w:hAnsi="Times New Roman" w:cs="Times New Roman"/>
          <w:sz w:val="24"/>
        </w:rPr>
        <w:t xml:space="preserve">ya es necesario para que los infantes desde edades muy tempranas vayan desarrollando un pensamiento lógico-matemático y </w:t>
      </w:r>
      <w:r w:rsidR="00BB66E9" w:rsidRPr="0033632E">
        <w:rPr>
          <w:rFonts w:ascii="Times New Roman" w:hAnsi="Times New Roman" w:cs="Times New Roman"/>
          <w:sz w:val="24"/>
        </w:rPr>
        <w:t>lo utilicen</w:t>
      </w:r>
      <w:r w:rsidR="0044674E" w:rsidRPr="0033632E">
        <w:rPr>
          <w:rFonts w:ascii="Times New Roman" w:hAnsi="Times New Roman" w:cs="Times New Roman"/>
          <w:sz w:val="24"/>
        </w:rPr>
        <w:t xml:space="preserve"> de manera esencial en su vid</w:t>
      </w:r>
      <w:r w:rsidR="00BB66E9" w:rsidRPr="0033632E">
        <w:rPr>
          <w:rFonts w:ascii="Times New Roman" w:hAnsi="Times New Roman" w:cs="Times New Roman"/>
          <w:sz w:val="24"/>
        </w:rPr>
        <w:t xml:space="preserve">a cotidiana, </w:t>
      </w:r>
      <w:r w:rsidR="00AC4252">
        <w:rPr>
          <w:rFonts w:ascii="Times New Roman" w:hAnsi="Times New Roman" w:cs="Times New Roman"/>
          <w:sz w:val="24"/>
        </w:rPr>
        <w:t xml:space="preserve">y asimismo en el </w:t>
      </w:r>
      <w:r w:rsidR="004962A9" w:rsidRPr="0033632E">
        <w:rPr>
          <w:rFonts w:ascii="Times New Roman" w:hAnsi="Times New Roman" w:cs="Times New Roman"/>
          <w:sz w:val="24"/>
        </w:rPr>
        <w:t xml:space="preserve">futuro </w:t>
      </w:r>
      <w:r w:rsidR="0044674E" w:rsidRPr="0033632E">
        <w:rPr>
          <w:rFonts w:ascii="Times New Roman" w:hAnsi="Times New Roman" w:cs="Times New Roman"/>
          <w:sz w:val="24"/>
        </w:rPr>
        <w:t>profesional</w:t>
      </w:r>
      <w:r w:rsidR="00AC4252">
        <w:rPr>
          <w:rFonts w:ascii="Times New Roman" w:hAnsi="Times New Roman" w:cs="Times New Roman"/>
          <w:sz w:val="24"/>
        </w:rPr>
        <w:t xml:space="preserve">, porque considero importante que el alumno tenga sentido numérico, que le permita adquirir habilidades con el uso o manejo de los números, al momento de ser reflexivos y críticos para hacer operaciones. En otras palabras, esta competencia permite el </w:t>
      </w:r>
      <w:r w:rsidR="00496635" w:rsidRPr="0033632E">
        <w:rPr>
          <w:rFonts w:ascii="Times New Roman" w:hAnsi="Times New Roman" w:cs="Times New Roman"/>
          <w:sz w:val="24"/>
        </w:rPr>
        <w:t>diseñ</w:t>
      </w:r>
      <w:r w:rsidR="00B60C77" w:rsidRPr="0033632E">
        <w:rPr>
          <w:rFonts w:ascii="Times New Roman" w:hAnsi="Times New Roman" w:cs="Times New Roman"/>
          <w:sz w:val="24"/>
        </w:rPr>
        <w:t>o</w:t>
      </w:r>
      <w:r w:rsidR="00496635" w:rsidRPr="0033632E">
        <w:rPr>
          <w:rFonts w:ascii="Times New Roman" w:hAnsi="Times New Roman" w:cs="Times New Roman"/>
          <w:sz w:val="24"/>
        </w:rPr>
        <w:t xml:space="preserve"> de</w:t>
      </w:r>
      <w:r w:rsidR="00A9022E" w:rsidRPr="0033632E">
        <w:rPr>
          <w:rFonts w:ascii="Times New Roman" w:hAnsi="Times New Roman" w:cs="Times New Roman"/>
          <w:sz w:val="24"/>
        </w:rPr>
        <w:t xml:space="preserve"> planeacio</w:t>
      </w:r>
      <w:r w:rsidR="00B60C77" w:rsidRPr="0033632E">
        <w:rPr>
          <w:rFonts w:ascii="Times New Roman" w:hAnsi="Times New Roman" w:cs="Times New Roman"/>
          <w:sz w:val="24"/>
        </w:rPr>
        <w:t>n</w:t>
      </w:r>
      <w:r w:rsidR="00A9022E" w:rsidRPr="0033632E">
        <w:rPr>
          <w:rFonts w:ascii="Times New Roman" w:hAnsi="Times New Roman" w:cs="Times New Roman"/>
          <w:sz w:val="24"/>
        </w:rPr>
        <w:t>es</w:t>
      </w:r>
      <w:r w:rsidR="00AC4252">
        <w:rPr>
          <w:rFonts w:ascii="Times New Roman" w:hAnsi="Times New Roman" w:cs="Times New Roman"/>
          <w:sz w:val="24"/>
        </w:rPr>
        <w:t xml:space="preserve">, que </w:t>
      </w:r>
      <w:r w:rsidR="00D00673">
        <w:rPr>
          <w:rFonts w:ascii="Times New Roman" w:hAnsi="Times New Roman" w:cs="Times New Roman"/>
          <w:sz w:val="24"/>
        </w:rPr>
        <w:t xml:space="preserve">contengan situaciones de aprendizaje significativas para la problemática detectada, </w:t>
      </w:r>
      <w:r w:rsidR="00B60C77" w:rsidRPr="0033632E">
        <w:rPr>
          <w:rFonts w:ascii="Times New Roman" w:hAnsi="Times New Roman" w:cs="Times New Roman"/>
          <w:sz w:val="24"/>
        </w:rPr>
        <w:t xml:space="preserve">para </w:t>
      </w:r>
      <w:r w:rsidR="00AC4252">
        <w:rPr>
          <w:rFonts w:ascii="Times New Roman" w:hAnsi="Times New Roman" w:cs="Times New Roman"/>
          <w:sz w:val="24"/>
        </w:rPr>
        <w:t>aplicarlas</w:t>
      </w:r>
      <w:r w:rsidR="00B60C77" w:rsidRPr="0033632E">
        <w:rPr>
          <w:rFonts w:ascii="Times New Roman" w:hAnsi="Times New Roman" w:cs="Times New Roman"/>
          <w:sz w:val="24"/>
        </w:rPr>
        <w:t xml:space="preserve"> </w:t>
      </w:r>
      <w:r w:rsidR="00D00673">
        <w:rPr>
          <w:rFonts w:ascii="Times New Roman" w:hAnsi="Times New Roman" w:cs="Times New Roman"/>
          <w:sz w:val="24"/>
        </w:rPr>
        <w:t xml:space="preserve">dentro del aula e ir observando los avances de los alumnos y también favorecer el papel que se tiene </w:t>
      </w:r>
      <w:r w:rsidR="00B60C77" w:rsidRPr="0033632E">
        <w:rPr>
          <w:rFonts w:ascii="Times New Roman" w:hAnsi="Times New Roman" w:cs="Times New Roman"/>
          <w:sz w:val="24"/>
        </w:rPr>
        <w:t xml:space="preserve">como </w:t>
      </w:r>
      <w:r w:rsidR="00496635" w:rsidRPr="0033632E">
        <w:rPr>
          <w:rFonts w:ascii="Times New Roman" w:hAnsi="Times New Roman" w:cs="Times New Roman"/>
          <w:sz w:val="24"/>
        </w:rPr>
        <w:t xml:space="preserve">educadora </w:t>
      </w:r>
      <w:r w:rsidR="00B60C77" w:rsidRPr="0033632E">
        <w:rPr>
          <w:rFonts w:ascii="Times New Roman" w:hAnsi="Times New Roman" w:cs="Times New Roman"/>
          <w:sz w:val="24"/>
        </w:rPr>
        <w:t>dentro del aula</w:t>
      </w:r>
      <w:r w:rsidR="00D00673">
        <w:rPr>
          <w:rFonts w:ascii="Times New Roman" w:hAnsi="Times New Roman" w:cs="Times New Roman"/>
          <w:sz w:val="24"/>
        </w:rPr>
        <w:t>.</w:t>
      </w:r>
    </w:p>
    <w:p w14:paraId="6591538D" w14:textId="6E585F8E" w:rsidR="00D03377" w:rsidRDefault="00D00673" w:rsidP="00900280">
      <w:pPr>
        <w:spacing w:after="480" w:line="480" w:lineRule="auto"/>
        <w:ind w:firstLine="720"/>
        <w:rPr>
          <w:rFonts w:ascii="Times New Roman" w:hAnsi="Times New Roman" w:cs="Times New Roman"/>
          <w:sz w:val="24"/>
        </w:rPr>
      </w:pPr>
      <w:r>
        <w:rPr>
          <w:rFonts w:ascii="Times New Roman" w:hAnsi="Times New Roman" w:cs="Times New Roman"/>
          <w:sz w:val="24"/>
        </w:rPr>
        <w:t xml:space="preserve">De seguir así, considero </w:t>
      </w:r>
      <w:r w:rsidR="00900280">
        <w:rPr>
          <w:rFonts w:ascii="Times New Roman" w:hAnsi="Times New Roman" w:cs="Times New Roman"/>
          <w:sz w:val="24"/>
        </w:rPr>
        <w:t>importante asumir con</w:t>
      </w:r>
      <w:r w:rsidR="00180853">
        <w:rPr>
          <w:rFonts w:ascii="Times New Roman" w:hAnsi="Times New Roman" w:cs="Times New Roman"/>
          <w:sz w:val="24"/>
        </w:rPr>
        <w:t xml:space="preserve"> los </w:t>
      </w:r>
      <w:r w:rsidR="00900280">
        <w:rPr>
          <w:rFonts w:ascii="Times New Roman" w:hAnsi="Times New Roman" w:cs="Times New Roman"/>
          <w:sz w:val="24"/>
        </w:rPr>
        <w:t xml:space="preserve">siguientes </w:t>
      </w:r>
      <w:r w:rsidR="00180853">
        <w:rPr>
          <w:rFonts w:ascii="Times New Roman" w:hAnsi="Times New Roman" w:cs="Times New Roman"/>
          <w:sz w:val="24"/>
        </w:rPr>
        <w:t>c</w:t>
      </w:r>
      <w:r w:rsidR="00900280">
        <w:rPr>
          <w:rFonts w:ascii="Times New Roman" w:hAnsi="Times New Roman" w:cs="Times New Roman"/>
          <w:sz w:val="24"/>
        </w:rPr>
        <w:t xml:space="preserve">ompromisos </w:t>
      </w:r>
      <w:r w:rsidR="00180853">
        <w:rPr>
          <w:rFonts w:ascii="Times New Roman" w:hAnsi="Times New Roman" w:cs="Times New Roman"/>
          <w:sz w:val="24"/>
        </w:rPr>
        <w:t>dentro de las</w:t>
      </w:r>
      <w:r>
        <w:rPr>
          <w:rFonts w:ascii="Times New Roman" w:hAnsi="Times New Roman" w:cs="Times New Roman"/>
          <w:sz w:val="24"/>
        </w:rPr>
        <w:t xml:space="preserve"> </w:t>
      </w:r>
      <w:r w:rsidR="00D03377" w:rsidRPr="00D03377">
        <w:rPr>
          <w:rFonts w:ascii="Times New Roman" w:hAnsi="Times New Roman" w:cs="Times New Roman"/>
          <w:sz w:val="24"/>
        </w:rPr>
        <w:t>práctica</w:t>
      </w:r>
      <w:r w:rsidR="00180853">
        <w:rPr>
          <w:rFonts w:ascii="Times New Roman" w:hAnsi="Times New Roman" w:cs="Times New Roman"/>
          <w:sz w:val="24"/>
        </w:rPr>
        <w:t>s</w:t>
      </w:r>
      <w:r w:rsidR="00D03377" w:rsidRPr="00D03377">
        <w:rPr>
          <w:rFonts w:ascii="Times New Roman" w:hAnsi="Times New Roman" w:cs="Times New Roman"/>
          <w:sz w:val="24"/>
        </w:rPr>
        <w:t xml:space="preserve"> profesional</w:t>
      </w:r>
      <w:r w:rsidR="00180853">
        <w:rPr>
          <w:rFonts w:ascii="Times New Roman" w:hAnsi="Times New Roman" w:cs="Times New Roman"/>
          <w:sz w:val="24"/>
        </w:rPr>
        <w:t xml:space="preserve">es </w:t>
      </w:r>
      <w:r w:rsidR="00900280">
        <w:rPr>
          <w:rFonts w:ascii="Times New Roman" w:hAnsi="Times New Roman" w:cs="Times New Roman"/>
          <w:sz w:val="24"/>
        </w:rPr>
        <w:t>en conju</w:t>
      </w:r>
      <w:r>
        <w:rPr>
          <w:rFonts w:ascii="Times New Roman" w:hAnsi="Times New Roman" w:cs="Times New Roman"/>
          <w:sz w:val="24"/>
        </w:rPr>
        <w:t xml:space="preserve">nto con la institución educativa; </w:t>
      </w:r>
      <w:r w:rsidR="00BC1EF1">
        <w:rPr>
          <w:rFonts w:ascii="Times New Roman" w:hAnsi="Times New Roman" w:cs="Times New Roman"/>
          <w:sz w:val="24"/>
        </w:rPr>
        <w:t>s</w:t>
      </w:r>
      <w:r w:rsidR="00900280">
        <w:rPr>
          <w:rFonts w:ascii="Times New Roman" w:hAnsi="Times New Roman" w:cs="Times New Roman"/>
          <w:sz w:val="24"/>
        </w:rPr>
        <w:t xml:space="preserve">er responsable en cuanto al papel que </w:t>
      </w:r>
      <w:r w:rsidR="00E41FB8">
        <w:rPr>
          <w:rFonts w:ascii="Times New Roman" w:hAnsi="Times New Roman" w:cs="Times New Roman"/>
          <w:sz w:val="24"/>
        </w:rPr>
        <w:t xml:space="preserve">se tiene </w:t>
      </w:r>
      <w:r w:rsidR="00853332">
        <w:rPr>
          <w:rFonts w:ascii="Times New Roman" w:hAnsi="Times New Roman" w:cs="Times New Roman"/>
          <w:sz w:val="24"/>
        </w:rPr>
        <w:t>dentro del</w:t>
      </w:r>
      <w:r w:rsidR="00900280">
        <w:rPr>
          <w:rFonts w:ascii="Times New Roman" w:hAnsi="Times New Roman" w:cs="Times New Roman"/>
          <w:sz w:val="24"/>
        </w:rPr>
        <w:t xml:space="preserve"> grupo; con la finalidad de ser consciente de</w:t>
      </w:r>
      <w:r w:rsidR="00E41FB8">
        <w:rPr>
          <w:rFonts w:ascii="Times New Roman" w:hAnsi="Times New Roman" w:cs="Times New Roman"/>
          <w:sz w:val="24"/>
        </w:rPr>
        <w:t xml:space="preserve"> </w:t>
      </w:r>
      <w:r w:rsidR="00900280">
        <w:rPr>
          <w:rFonts w:ascii="Times New Roman" w:hAnsi="Times New Roman" w:cs="Times New Roman"/>
          <w:sz w:val="24"/>
        </w:rPr>
        <w:t>l</w:t>
      </w:r>
      <w:r w:rsidR="00E41FB8">
        <w:rPr>
          <w:rFonts w:ascii="Times New Roman" w:hAnsi="Times New Roman" w:cs="Times New Roman"/>
          <w:sz w:val="24"/>
        </w:rPr>
        <w:t>os</w:t>
      </w:r>
      <w:r w:rsidR="00900280">
        <w:rPr>
          <w:rFonts w:ascii="Times New Roman" w:hAnsi="Times New Roman" w:cs="Times New Roman"/>
          <w:sz w:val="24"/>
        </w:rPr>
        <w:t xml:space="preserve"> compromiso</w:t>
      </w:r>
      <w:r w:rsidR="00BC1EF1">
        <w:rPr>
          <w:rFonts w:ascii="Times New Roman" w:hAnsi="Times New Roman" w:cs="Times New Roman"/>
          <w:sz w:val="24"/>
        </w:rPr>
        <w:t>s</w:t>
      </w:r>
      <w:r w:rsidR="00900280">
        <w:rPr>
          <w:rFonts w:ascii="Times New Roman" w:hAnsi="Times New Roman" w:cs="Times New Roman"/>
          <w:sz w:val="24"/>
        </w:rPr>
        <w:t xml:space="preserve"> que tiene un docente frente a los alumnos quienes reciben conocimientos por parte </w:t>
      </w:r>
      <w:r w:rsidR="00E41FB8">
        <w:rPr>
          <w:rFonts w:ascii="Times New Roman" w:hAnsi="Times New Roman" w:cs="Times New Roman"/>
          <w:sz w:val="24"/>
        </w:rPr>
        <w:t>de la educadora, por lo cual debe estar muy preparada</w:t>
      </w:r>
      <w:r w:rsidR="00900280">
        <w:rPr>
          <w:rFonts w:ascii="Times New Roman" w:hAnsi="Times New Roman" w:cs="Times New Roman"/>
          <w:sz w:val="24"/>
        </w:rPr>
        <w:t xml:space="preserve"> para enfrentar cualquier barrera de aprendizaje, poniendo en el centro al </w:t>
      </w:r>
      <w:r w:rsidR="005F5DE8">
        <w:rPr>
          <w:rFonts w:ascii="Times New Roman" w:hAnsi="Times New Roman" w:cs="Times New Roman"/>
          <w:sz w:val="24"/>
        </w:rPr>
        <w:t>educando</w:t>
      </w:r>
      <w:r w:rsidR="00900280">
        <w:rPr>
          <w:rFonts w:ascii="Times New Roman" w:hAnsi="Times New Roman" w:cs="Times New Roman"/>
          <w:sz w:val="24"/>
        </w:rPr>
        <w:t xml:space="preserve">. En </w:t>
      </w:r>
      <w:r w:rsidR="00D34184">
        <w:rPr>
          <w:rFonts w:ascii="Times New Roman" w:hAnsi="Times New Roman" w:cs="Times New Roman"/>
          <w:sz w:val="24"/>
        </w:rPr>
        <w:t>correlación</w:t>
      </w:r>
      <w:r w:rsidR="00900280">
        <w:rPr>
          <w:rFonts w:ascii="Times New Roman" w:hAnsi="Times New Roman" w:cs="Times New Roman"/>
          <w:sz w:val="24"/>
        </w:rPr>
        <w:t xml:space="preserve"> a lo mencionado anteriormente, el siguiente </w:t>
      </w:r>
      <w:r w:rsidR="00D34184">
        <w:rPr>
          <w:rFonts w:ascii="Times New Roman" w:hAnsi="Times New Roman" w:cs="Times New Roman"/>
          <w:sz w:val="24"/>
        </w:rPr>
        <w:t>deber</w:t>
      </w:r>
      <w:r w:rsidR="005D66B2">
        <w:rPr>
          <w:rFonts w:ascii="Times New Roman" w:hAnsi="Times New Roman" w:cs="Times New Roman"/>
          <w:sz w:val="24"/>
        </w:rPr>
        <w:t xml:space="preserve"> va</w:t>
      </w:r>
      <w:r w:rsidR="009F6215">
        <w:rPr>
          <w:rFonts w:ascii="Times New Roman" w:hAnsi="Times New Roman" w:cs="Times New Roman"/>
          <w:sz w:val="24"/>
        </w:rPr>
        <w:t>,</w:t>
      </w:r>
      <w:r w:rsidR="00CE4681">
        <w:rPr>
          <w:rFonts w:ascii="Times New Roman" w:hAnsi="Times New Roman" w:cs="Times New Roman"/>
          <w:sz w:val="24"/>
        </w:rPr>
        <w:t xml:space="preserve"> </w:t>
      </w:r>
      <w:r w:rsidR="005D66B2">
        <w:rPr>
          <w:rFonts w:ascii="Times New Roman" w:hAnsi="Times New Roman" w:cs="Times New Roman"/>
          <w:sz w:val="24"/>
        </w:rPr>
        <w:t xml:space="preserve">de la mano, </w:t>
      </w:r>
      <w:r>
        <w:rPr>
          <w:rFonts w:ascii="Times New Roman" w:hAnsi="Times New Roman" w:cs="Times New Roman"/>
          <w:sz w:val="24"/>
        </w:rPr>
        <w:t>tener respeto</w:t>
      </w:r>
      <w:r w:rsidR="00900280">
        <w:rPr>
          <w:rFonts w:ascii="Times New Roman" w:hAnsi="Times New Roman" w:cs="Times New Roman"/>
          <w:sz w:val="24"/>
        </w:rPr>
        <w:t xml:space="preserve"> con toda la comunidad educativa; porque es </w:t>
      </w:r>
      <w:r w:rsidR="00B91857">
        <w:rPr>
          <w:rFonts w:ascii="Times New Roman" w:hAnsi="Times New Roman" w:cs="Times New Roman"/>
          <w:sz w:val="24"/>
        </w:rPr>
        <w:t>significativo</w:t>
      </w:r>
      <w:r w:rsidR="00900280">
        <w:rPr>
          <w:rFonts w:ascii="Times New Roman" w:hAnsi="Times New Roman" w:cs="Times New Roman"/>
          <w:sz w:val="24"/>
        </w:rPr>
        <w:t xml:space="preserve"> llevar un ambiente de trabajo </w:t>
      </w:r>
      <w:r>
        <w:rPr>
          <w:rFonts w:ascii="Times New Roman" w:hAnsi="Times New Roman" w:cs="Times New Roman"/>
          <w:sz w:val="24"/>
        </w:rPr>
        <w:t>en armonía</w:t>
      </w:r>
      <w:r w:rsidR="00900280">
        <w:rPr>
          <w:rFonts w:ascii="Times New Roman" w:hAnsi="Times New Roman" w:cs="Times New Roman"/>
          <w:sz w:val="24"/>
        </w:rPr>
        <w:t xml:space="preserve"> y confianza.</w:t>
      </w:r>
    </w:p>
    <w:p w14:paraId="00CDCDB3" w14:textId="442F86EF" w:rsidR="00900280" w:rsidRDefault="00C52DC0" w:rsidP="009B10FB">
      <w:pPr>
        <w:spacing w:after="480" w:line="480" w:lineRule="auto"/>
        <w:ind w:firstLine="720"/>
        <w:rPr>
          <w:rFonts w:ascii="Times New Roman" w:hAnsi="Times New Roman" w:cs="Times New Roman"/>
          <w:sz w:val="24"/>
        </w:rPr>
      </w:pPr>
      <w:r>
        <w:rPr>
          <w:rFonts w:ascii="Times New Roman" w:hAnsi="Times New Roman" w:cs="Times New Roman"/>
          <w:sz w:val="24"/>
        </w:rPr>
        <w:t xml:space="preserve">Por consiguiente, </w:t>
      </w:r>
      <w:r w:rsidR="00900280">
        <w:rPr>
          <w:rFonts w:ascii="Times New Roman" w:hAnsi="Times New Roman" w:cs="Times New Roman"/>
          <w:sz w:val="24"/>
        </w:rPr>
        <w:t>un compromiso muy impo</w:t>
      </w:r>
      <w:r>
        <w:rPr>
          <w:rFonts w:ascii="Times New Roman" w:hAnsi="Times New Roman" w:cs="Times New Roman"/>
          <w:sz w:val="24"/>
        </w:rPr>
        <w:t xml:space="preserve">rtante es </w:t>
      </w:r>
      <w:r w:rsidR="00BC1EF1">
        <w:rPr>
          <w:rFonts w:ascii="Times New Roman" w:hAnsi="Times New Roman" w:cs="Times New Roman"/>
          <w:sz w:val="24"/>
        </w:rPr>
        <w:t>e</w:t>
      </w:r>
      <w:r>
        <w:rPr>
          <w:rFonts w:ascii="Times New Roman" w:hAnsi="Times New Roman" w:cs="Times New Roman"/>
          <w:sz w:val="24"/>
        </w:rPr>
        <w:t xml:space="preserve">star en </w:t>
      </w:r>
      <w:r w:rsidR="002D287A">
        <w:rPr>
          <w:rFonts w:ascii="Times New Roman" w:hAnsi="Times New Roman" w:cs="Times New Roman"/>
          <w:sz w:val="24"/>
        </w:rPr>
        <w:t>constante transformación para fortalecer las debilidades o áreas de oportunidad</w:t>
      </w:r>
      <w:r>
        <w:rPr>
          <w:rFonts w:ascii="Times New Roman" w:hAnsi="Times New Roman" w:cs="Times New Roman"/>
          <w:sz w:val="24"/>
        </w:rPr>
        <w:t>, de la práctica profesional; por esta razón</w:t>
      </w:r>
      <w:r w:rsidR="009F6215">
        <w:rPr>
          <w:rFonts w:ascii="Times New Roman" w:hAnsi="Times New Roman" w:cs="Times New Roman"/>
          <w:sz w:val="24"/>
        </w:rPr>
        <w:t>,</w:t>
      </w:r>
      <w:r>
        <w:rPr>
          <w:rFonts w:ascii="Times New Roman" w:hAnsi="Times New Roman" w:cs="Times New Roman"/>
          <w:sz w:val="24"/>
        </w:rPr>
        <w:t xml:space="preserve"> los</w:t>
      </w:r>
      <w:r w:rsidR="002D287A">
        <w:rPr>
          <w:rFonts w:ascii="Times New Roman" w:hAnsi="Times New Roman" w:cs="Times New Roman"/>
          <w:sz w:val="24"/>
        </w:rPr>
        <w:t xml:space="preserve"> siguiente</w:t>
      </w:r>
      <w:r w:rsidR="005D66B2">
        <w:rPr>
          <w:rFonts w:ascii="Times New Roman" w:hAnsi="Times New Roman" w:cs="Times New Roman"/>
          <w:sz w:val="24"/>
        </w:rPr>
        <w:t xml:space="preserve">s compromisos, </w:t>
      </w:r>
      <w:r w:rsidR="00BC1EF1">
        <w:rPr>
          <w:rFonts w:ascii="Times New Roman" w:hAnsi="Times New Roman" w:cs="Times New Roman"/>
          <w:sz w:val="24"/>
        </w:rPr>
        <w:t>e</w:t>
      </w:r>
      <w:r w:rsidR="002D287A">
        <w:rPr>
          <w:rFonts w:ascii="Times New Roman" w:hAnsi="Times New Roman" w:cs="Times New Roman"/>
          <w:sz w:val="24"/>
        </w:rPr>
        <w:t>star en capacitación y preparaci</w:t>
      </w:r>
      <w:r w:rsidR="00BC1EF1">
        <w:rPr>
          <w:rFonts w:ascii="Times New Roman" w:hAnsi="Times New Roman" w:cs="Times New Roman"/>
          <w:sz w:val="24"/>
        </w:rPr>
        <w:t xml:space="preserve">ón para mejorar la </w:t>
      </w:r>
      <w:r w:rsidR="00B91857">
        <w:rPr>
          <w:rFonts w:ascii="Times New Roman" w:hAnsi="Times New Roman" w:cs="Times New Roman"/>
          <w:sz w:val="24"/>
        </w:rPr>
        <w:t>práctica,</w:t>
      </w:r>
      <w:r w:rsidR="00BC1EF1">
        <w:rPr>
          <w:rFonts w:ascii="Times New Roman" w:hAnsi="Times New Roman" w:cs="Times New Roman"/>
          <w:sz w:val="24"/>
        </w:rPr>
        <w:t xml:space="preserve"> y c</w:t>
      </w:r>
      <w:r w:rsidR="002D287A">
        <w:rPr>
          <w:rFonts w:ascii="Times New Roman" w:hAnsi="Times New Roman" w:cs="Times New Roman"/>
          <w:sz w:val="24"/>
        </w:rPr>
        <w:t>onvertir</w:t>
      </w:r>
      <w:r w:rsidR="009C2567">
        <w:rPr>
          <w:rFonts w:ascii="Times New Roman" w:hAnsi="Times New Roman" w:cs="Times New Roman"/>
          <w:sz w:val="24"/>
        </w:rPr>
        <w:t xml:space="preserve">la </w:t>
      </w:r>
      <w:r w:rsidR="002D287A">
        <w:rPr>
          <w:rFonts w:ascii="Times New Roman" w:hAnsi="Times New Roman" w:cs="Times New Roman"/>
          <w:sz w:val="24"/>
        </w:rPr>
        <w:t xml:space="preserve">en una acción reflexiva. </w:t>
      </w:r>
      <w:r w:rsidR="00FC4283">
        <w:rPr>
          <w:rFonts w:ascii="Times New Roman" w:hAnsi="Times New Roman" w:cs="Times New Roman"/>
          <w:sz w:val="24"/>
        </w:rPr>
        <w:t xml:space="preserve">Como menciona </w:t>
      </w:r>
      <w:r w:rsidR="000A0864">
        <w:rPr>
          <w:rFonts w:ascii="Times New Roman" w:hAnsi="Times New Roman" w:cs="Times New Roman"/>
          <w:sz w:val="24"/>
        </w:rPr>
        <w:t xml:space="preserve">García (2009) el educador reflexiona sobre </w:t>
      </w:r>
      <w:r w:rsidR="000A0864">
        <w:rPr>
          <w:rFonts w:ascii="Times New Roman" w:hAnsi="Times New Roman" w:cs="Times New Roman"/>
          <w:sz w:val="24"/>
        </w:rPr>
        <w:lastRenderedPageBreak/>
        <w:t>su trabajo, donde también explica, comprende, interviene y alcanza éxito y descubre el papel que juega en el cambio social.</w:t>
      </w:r>
    </w:p>
    <w:p w14:paraId="56B73228" w14:textId="1D240601" w:rsidR="009B10FB" w:rsidRDefault="00C52DC0" w:rsidP="009B10FB">
      <w:pPr>
        <w:spacing w:after="480" w:line="480" w:lineRule="auto"/>
        <w:ind w:firstLine="720"/>
        <w:rPr>
          <w:rFonts w:ascii="Times New Roman" w:hAnsi="Times New Roman" w:cs="Times New Roman"/>
          <w:sz w:val="24"/>
        </w:rPr>
      </w:pPr>
      <w:r>
        <w:rPr>
          <w:rFonts w:ascii="Times New Roman" w:hAnsi="Times New Roman" w:cs="Times New Roman"/>
          <w:sz w:val="24"/>
        </w:rPr>
        <w:t>De continuar así</w:t>
      </w:r>
      <w:r w:rsidR="00BC1EF1">
        <w:rPr>
          <w:rFonts w:ascii="Times New Roman" w:hAnsi="Times New Roman" w:cs="Times New Roman"/>
          <w:sz w:val="24"/>
        </w:rPr>
        <w:t xml:space="preserve">, </w:t>
      </w:r>
      <w:r w:rsidR="009B10FB">
        <w:rPr>
          <w:rFonts w:ascii="Times New Roman" w:hAnsi="Times New Roman" w:cs="Times New Roman"/>
          <w:sz w:val="24"/>
        </w:rPr>
        <w:t xml:space="preserve">estos dos compromisos </w:t>
      </w:r>
      <w:r w:rsidR="00E41FB8">
        <w:rPr>
          <w:rFonts w:ascii="Times New Roman" w:hAnsi="Times New Roman" w:cs="Times New Roman"/>
          <w:sz w:val="24"/>
        </w:rPr>
        <w:t>que se mencionan y relacionan son</w:t>
      </w:r>
      <w:r w:rsidR="005D66B2">
        <w:rPr>
          <w:rFonts w:ascii="Times New Roman" w:hAnsi="Times New Roman" w:cs="Times New Roman"/>
          <w:sz w:val="24"/>
        </w:rPr>
        <w:t xml:space="preserve">, </w:t>
      </w:r>
      <w:r w:rsidR="00BC1EF1">
        <w:rPr>
          <w:rFonts w:ascii="Times New Roman" w:hAnsi="Times New Roman" w:cs="Times New Roman"/>
          <w:sz w:val="24"/>
        </w:rPr>
        <w:t>a</w:t>
      </w:r>
      <w:r w:rsidR="009B10FB">
        <w:rPr>
          <w:rFonts w:ascii="Times New Roman" w:hAnsi="Times New Roman" w:cs="Times New Roman"/>
          <w:sz w:val="24"/>
        </w:rPr>
        <w:t xml:space="preserve">plicar actividades significativas e </w:t>
      </w:r>
      <w:r w:rsidR="00BC1EF1">
        <w:rPr>
          <w:rFonts w:ascii="Times New Roman" w:hAnsi="Times New Roman" w:cs="Times New Roman"/>
          <w:sz w:val="24"/>
        </w:rPr>
        <w:t xml:space="preserve">innovadoras a los educandos; y </w:t>
      </w:r>
      <w:r w:rsidR="00802380">
        <w:rPr>
          <w:rFonts w:ascii="Times New Roman" w:hAnsi="Times New Roman" w:cs="Times New Roman"/>
          <w:sz w:val="24"/>
        </w:rPr>
        <w:t>a su vez o</w:t>
      </w:r>
      <w:r w:rsidR="009B10FB">
        <w:rPr>
          <w:rFonts w:ascii="Times New Roman" w:hAnsi="Times New Roman" w:cs="Times New Roman"/>
          <w:sz w:val="24"/>
        </w:rPr>
        <w:t>frecer a los alumnos materiales alusivos e innovadores para su aprendizaje</w:t>
      </w:r>
      <w:r w:rsidR="00A83A09">
        <w:rPr>
          <w:rFonts w:ascii="Times New Roman" w:hAnsi="Times New Roman" w:cs="Times New Roman"/>
          <w:sz w:val="24"/>
        </w:rPr>
        <w:t>; porque el implementar divers</w:t>
      </w:r>
      <w:r w:rsidR="00E41FB8">
        <w:rPr>
          <w:rFonts w:ascii="Times New Roman" w:hAnsi="Times New Roman" w:cs="Times New Roman"/>
          <w:sz w:val="24"/>
        </w:rPr>
        <w:t>as estrategias de enseñanza, ayudará</w:t>
      </w:r>
      <w:r>
        <w:rPr>
          <w:rFonts w:ascii="Times New Roman" w:hAnsi="Times New Roman" w:cs="Times New Roman"/>
          <w:sz w:val="24"/>
        </w:rPr>
        <w:t xml:space="preserve"> a combatir con la adquisición del número cuya </w:t>
      </w:r>
      <w:r w:rsidR="00A83A09">
        <w:rPr>
          <w:rFonts w:ascii="Times New Roman" w:hAnsi="Times New Roman" w:cs="Times New Roman"/>
          <w:sz w:val="24"/>
        </w:rPr>
        <w:t xml:space="preserve">problemática </w:t>
      </w:r>
      <w:r>
        <w:rPr>
          <w:rFonts w:ascii="Times New Roman" w:hAnsi="Times New Roman" w:cs="Times New Roman"/>
          <w:sz w:val="24"/>
        </w:rPr>
        <w:t xml:space="preserve">fue </w:t>
      </w:r>
      <w:r w:rsidR="00A83A09">
        <w:rPr>
          <w:rFonts w:ascii="Times New Roman" w:hAnsi="Times New Roman" w:cs="Times New Roman"/>
          <w:sz w:val="24"/>
        </w:rPr>
        <w:t>detectada</w:t>
      </w:r>
      <w:r>
        <w:rPr>
          <w:rFonts w:ascii="Times New Roman" w:hAnsi="Times New Roman" w:cs="Times New Roman"/>
          <w:sz w:val="24"/>
        </w:rPr>
        <w:t xml:space="preserve"> con los alumnos de segundo grado de preescolar</w:t>
      </w:r>
      <w:r w:rsidR="00A83A09">
        <w:rPr>
          <w:rFonts w:ascii="Times New Roman" w:hAnsi="Times New Roman" w:cs="Times New Roman"/>
          <w:sz w:val="24"/>
        </w:rPr>
        <w:t xml:space="preserve">, con el objetivo de que </w:t>
      </w:r>
      <w:r w:rsidR="00A83A09" w:rsidRPr="00BC1EF1">
        <w:rPr>
          <w:rFonts w:ascii="Times New Roman" w:hAnsi="Times New Roman" w:cs="Times New Roman"/>
          <w:sz w:val="24"/>
        </w:rPr>
        <w:t>adquieran los contenidos</w:t>
      </w:r>
      <w:r w:rsidR="00A83A09">
        <w:rPr>
          <w:rFonts w:ascii="Times New Roman" w:hAnsi="Times New Roman" w:cs="Times New Roman"/>
          <w:sz w:val="24"/>
        </w:rPr>
        <w:t xml:space="preserve">, mediante un aprendizaje significativo que los haga reflexionar </w:t>
      </w:r>
      <w:r w:rsidR="00B57524">
        <w:rPr>
          <w:rFonts w:ascii="Times New Roman" w:hAnsi="Times New Roman" w:cs="Times New Roman"/>
          <w:sz w:val="24"/>
        </w:rPr>
        <w:t xml:space="preserve">y transformar </w:t>
      </w:r>
      <w:r w:rsidR="00723E85">
        <w:rPr>
          <w:rFonts w:ascii="Times New Roman" w:hAnsi="Times New Roman" w:cs="Times New Roman"/>
          <w:sz w:val="24"/>
        </w:rPr>
        <w:t xml:space="preserve">su conocimiento </w:t>
      </w:r>
      <w:r w:rsidR="00802380">
        <w:rPr>
          <w:rFonts w:ascii="Times New Roman" w:hAnsi="Times New Roman" w:cs="Times New Roman"/>
          <w:sz w:val="24"/>
        </w:rPr>
        <w:t>e habilidades</w:t>
      </w:r>
      <w:r w:rsidR="00BC1EF1">
        <w:rPr>
          <w:rFonts w:ascii="Times New Roman" w:hAnsi="Times New Roman" w:cs="Times New Roman"/>
          <w:sz w:val="24"/>
        </w:rPr>
        <w:t xml:space="preserve"> de acuerdo a su ritmo de aprendizaje</w:t>
      </w:r>
      <w:r w:rsidR="00802380">
        <w:rPr>
          <w:rFonts w:ascii="Times New Roman" w:hAnsi="Times New Roman" w:cs="Times New Roman"/>
          <w:sz w:val="24"/>
        </w:rPr>
        <w:t xml:space="preserve"> y sus necesidades.</w:t>
      </w:r>
    </w:p>
    <w:p w14:paraId="17B19982" w14:textId="280F9ADB" w:rsidR="00D03377" w:rsidRDefault="00180853" w:rsidP="009B10FB">
      <w:pPr>
        <w:spacing w:after="480" w:line="480" w:lineRule="auto"/>
        <w:ind w:firstLine="720"/>
        <w:rPr>
          <w:rFonts w:ascii="Times New Roman" w:hAnsi="Times New Roman" w:cs="Times New Roman"/>
          <w:sz w:val="24"/>
        </w:rPr>
      </w:pPr>
      <w:r>
        <w:rPr>
          <w:rFonts w:ascii="Times New Roman" w:hAnsi="Times New Roman" w:cs="Times New Roman"/>
          <w:sz w:val="24"/>
        </w:rPr>
        <w:t>Cabe mencionar que durante las prácticas profesionales me enfrenté a al</w:t>
      </w:r>
      <w:r w:rsidR="005D66B2">
        <w:rPr>
          <w:rFonts w:ascii="Times New Roman" w:hAnsi="Times New Roman" w:cs="Times New Roman"/>
          <w:sz w:val="24"/>
        </w:rPr>
        <w:t xml:space="preserve">gunas problemáticas tales como, </w:t>
      </w:r>
      <w:r w:rsidR="00BC1EF1">
        <w:rPr>
          <w:rFonts w:ascii="Times New Roman" w:hAnsi="Times New Roman" w:cs="Times New Roman"/>
          <w:sz w:val="24"/>
        </w:rPr>
        <w:t>e</w:t>
      </w:r>
      <w:r w:rsidR="008C5F01">
        <w:rPr>
          <w:rFonts w:ascii="Times New Roman" w:hAnsi="Times New Roman" w:cs="Times New Roman"/>
          <w:sz w:val="24"/>
        </w:rPr>
        <w:t xml:space="preserve">l trabajo colaborativo </w:t>
      </w:r>
      <w:r w:rsidR="00D34184">
        <w:rPr>
          <w:rFonts w:ascii="Times New Roman" w:hAnsi="Times New Roman" w:cs="Times New Roman"/>
          <w:sz w:val="24"/>
        </w:rPr>
        <w:t>porque</w:t>
      </w:r>
      <w:r w:rsidR="008C5F01">
        <w:rPr>
          <w:rFonts w:ascii="Times New Roman" w:hAnsi="Times New Roman" w:cs="Times New Roman"/>
          <w:sz w:val="24"/>
        </w:rPr>
        <w:t xml:space="preserve"> no se da el apoyo necesario para colaborar en ciertas </w:t>
      </w:r>
      <w:r w:rsidR="00990824">
        <w:rPr>
          <w:rFonts w:ascii="Times New Roman" w:hAnsi="Times New Roman" w:cs="Times New Roman"/>
          <w:sz w:val="24"/>
        </w:rPr>
        <w:t>actividades</w:t>
      </w:r>
      <w:r w:rsidR="008C5F01">
        <w:rPr>
          <w:rFonts w:ascii="Times New Roman" w:hAnsi="Times New Roman" w:cs="Times New Roman"/>
          <w:sz w:val="24"/>
        </w:rPr>
        <w:t xml:space="preserve">; considero que es muy importante </w:t>
      </w:r>
      <w:r w:rsidR="00990824">
        <w:rPr>
          <w:rFonts w:ascii="Times New Roman" w:hAnsi="Times New Roman" w:cs="Times New Roman"/>
          <w:sz w:val="24"/>
        </w:rPr>
        <w:t xml:space="preserve">trabajar en </w:t>
      </w:r>
      <w:r w:rsidR="00DB49AA">
        <w:rPr>
          <w:rFonts w:ascii="Times New Roman" w:hAnsi="Times New Roman" w:cs="Times New Roman"/>
          <w:sz w:val="24"/>
        </w:rPr>
        <w:t>conjunto</w:t>
      </w:r>
      <w:r w:rsidR="00990824">
        <w:rPr>
          <w:rFonts w:ascii="Times New Roman" w:hAnsi="Times New Roman" w:cs="Times New Roman"/>
          <w:sz w:val="24"/>
        </w:rPr>
        <w:t xml:space="preserve"> </w:t>
      </w:r>
      <w:r w:rsidR="008C5F01">
        <w:rPr>
          <w:rFonts w:ascii="Times New Roman" w:hAnsi="Times New Roman" w:cs="Times New Roman"/>
          <w:sz w:val="24"/>
        </w:rPr>
        <w:t xml:space="preserve">porque a pesar de </w:t>
      </w:r>
      <w:r w:rsidR="00990824">
        <w:rPr>
          <w:rFonts w:ascii="Times New Roman" w:hAnsi="Times New Roman" w:cs="Times New Roman"/>
          <w:sz w:val="24"/>
        </w:rPr>
        <w:t>trabajar con tu grupo de alumnos, también lo harás con la comunidad educativa</w:t>
      </w:r>
      <w:r w:rsidR="008C5F01">
        <w:rPr>
          <w:rFonts w:ascii="Times New Roman" w:hAnsi="Times New Roman" w:cs="Times New Roman"/>
          <w:sz w:val="24"/>
        </w:rPr>
        <w:t>, por lo cual ha</w:t>
      </w:r>
      <w:r w:rsidR="00990824">
        <w:rPr>
          <w:rFonts w:ascii="Times New Roman" w:hAnsi="Times New Roman" w:cs="Times New Roman"/>
          <w:sz w:val="24"/>
        </w:rPr>
        <w:t xml:space="preserve">y que mantener un buen ambiente, </w:t>
      </w:r>
      <w:r w:rsidR="008C5F01">
        <w:rPr>
          <w:rFonts w:ascii="Times New Roman" w:hAnsi="Times New Roman" w:cs="Times New Roman"/>
          <w:sz w:val="24"/>
        </w:rPr>
        <w:t xml:space="preserve">para el </w:t>
      </w:r>
      <w:r w:rsidR="00DB49AA">
        <w:rPr>
          <w:rFonts w:ascii="Times New Roman" w:hAnsi="Times New Roman" w:cs="Times New Roman"/>
          <w:sz w:val="24"/>
        </w:rPr>
        <w:t xml:space="preserve">mejor </w:t>
      </w:r>
      <w:r w:rsidR="008C5F01">
        <w:rPr>
          <w:rFonts w:ascii="Times New Roman" w:hAnsi="Times New Roman" w:cs="Times New Roman"/>
          <w:sz w:val="24"/>
        </w:rPr>
        <w:t>logro educ</w:t>
      </w:r>
      <w:r w:rsidR="00BC1EF1">
        <w:rPr>
          <w:rFonts w:ascii="Times New Roman" w:hAnsi="Times New Roman" w:cs="Times New Roman"/>
          <w:sz w:val="24"/>
        </w:rPr>
        <w:t>ativo. Otra problemática es la f</w:t>
      </w:r>
      <w:r w:rsidR="008C5F01">
        <w:rPr>
          <w:rFonts w:ascii="Times New Roman" w:hAnsi="Times New Roman" w:cs="Times New Roman"/>
          <w:sz w:val="24"/>
        </w:rPr>
        <w:t xml:space="preserve">alta de recursos y </w:t>
      </w:r>
      <w:r w:rsidR="00D729AD">
        <w:rPr>
          <w:rFonts w:ascii="Times New Roman" w:hAnsi="Times New Roman" w:cs="Times New Roman"/>
          <w:sz w:val="24"/>
        </w:rPr>
        <w:t>misma que</w:t>
      </w:r>
      <w:r w:rsidR="00580B19">
        <w:rPr>
          <w:rFonts w:ascii="Times New Roman" w:hAnsi="Times New Roman" w:cs="Times New Roman"/>
          <w:sz w:val="24"/>
        </w:rPr>
        <w:t xml:space="preserve"> se relaciona al</w:t>
      </w:r>
      <w:r w:rsidR="005D66B2">
        <w:rPr>
          <w:rFonts w:ascii="Times New Roman" w:hAnsi="Times New Roman" w:cs="Times New Roman"/>
          <w:sz w:val="24"/>
        </w:rPr>
        <w:t xml:space="preserve"> </w:t>
      </w:r>
      <w:r w:rsidR="00BC1EF1">
        <w:rPr>
          <w:rFonts w:ascii="Times New Roman" w:hAnsi="Times New Roman" w:cs="Times New Roman"/>
          <w:sz w:val="24"/>
        </w:rPr>
        <w:t>n</w:t>
      </w:r>
      <w:r w:rsidR="00D729AD">
        <w:rPr>
          <w:rFonts w:ascii="Times New Roman" w:hAnsi="Times New Roman" w:cs="Times New Roman"/>
          <w:sz w:val="24"/>
        </w:rPr>
        <w:t>o llevar el material adecuado; porque muchas veces por problemas económicos</w:t>
      </w:r>
      <w:r w:rsidR="00580B19">
        <w:rPr>
          <w:rFonts w:ascii="Times New Roman" w:hAnsi="Times New Roman" w:cs="Times New Roman"/>
          <w:sz w:val="24"/>
        </w:rPr>
        <w:t>, falta de creatividad e imaginación,</w:t>
      </w:r>
      <w:r w:rsidR="00D729AD">
        <w:rPr>
          <w:rFonts w:ascii="Times New Roman" w:hAnsi="Times New Roman" w:cs="Times New Roman"/>
          <w:sz w:val="24"/>
        </w:rPr>
        <w:t xml:space="preserve"> no llevamos el mejor material, el cual </w:t>
      </w:r>
      <w:r w:rsidR="00580B19">
        <w:rPr>
          <w:rFonts w:ascii="Times New Roman" w:hAnsi="Times New Roman" w:cs="Times New Roman"/>
          <w:sz w:val="24"/>
        </w:rPr>
        <w:t>no es tan satisfactorio para el proceso de aprendizaje de los alumnos</w:t>
      </w:r>
      <w:r w:rsidR="00D729AD">
        <w:rPr>
          <w:rFonts w:ascii="Times New Roman" w:hAnsi="Times New Roman" w:cs="Times New Roman"/>
          <w:sz w:val="24"/>
        </w:rPr>
        <w:t>, aunque a su vez es un</w:t>
      </w:r>
      <w:r w:rsidR="00580B19">
        <w:rPr>
          <w:rFonts w:ascii="Times New Roman" w:hAnsi="Times New Roman" w:cs="Times New Roman"/>
          <w:sz w:val="24"/>
        </w:rPr>
        <w:t xml:space="preserve">a área de oportunidad, que hay por </w:t>
      </w:r>
      <w:r w:rsidR="00D729AD">
        <w:rPr>
          <w:rFonts w:ascii="Times New Roman" w:hAnsi="Times New Roman" w:cs="Times New Roman"/>
          <w:sz w:val="24"/>
        </w:rPr>
        <w:t>mejora</w:t>
      </w:r>
      <w:r w:rsidR="00580B19">
        <w:rPr>
          <w:rFonts w:ascii="Times New Roman" w:hAnsi="Times New Roman" w:cs="Times New Roman"/>
          <w:sz w:val="24"/>
        </w:rPr>
        <w:t>r</w:t>
      </w:r>
      <w:r w:rsidR="0045025D">
        <w:rPr>
          <w:rFonts w:ascii="Times New Roman" w:hAnsi="Times New Roman" w:cs="Times New Roman"/>
          <w:sz w:val="24"/>
        </w:rPr>
        <w:t xml:space="preserve"> poco a poco con lo que se tiene</w:t>
      </w:r>
      <w:r w:rsidR="00D729AD">
        <w:rPr>
          <w:rFonts w:ascii="Times New Roman" w:hAnsi="Times New Roman" w:cs="Times New Roman"/>
          <w:sz w:val="24"/>
        </w:rPr>
        <w:t xml:space="preserve"> a la mano y esto me ha resultado de </w:t>
      </w:r>
      <w:r w:rsidR="00580B19">
        <w:rPr>
          <w:rFonts w:ascii="Times New Roman" w:hAnsi="Times New Roman" w:cs="Times New Roman"/>
          <w:sz w:val="24"/>
        </w:rPr>
        <w:t xml:space="preserve">manera efectiva porque </w:t>
      </w:r>
      <w:r w:rsidR="00CE4681">
        <w:rPr>
          <w:rFonts w:ascii="Times New Roman" w:hAnsi="Times New Roman" w:cs="Times New Roman"/>
          <w:sz w:val="24"/>
        </w:rPr>
        <w:t>he</w:t>
      </w:r>
      <w:r w:rsidR="00580B19">
        <w:rPr>
          <w:rFonts w:ascii="Times New Roman" w:hAnsi="Times New Roman" w:cs="Times New Roman"/>
          <w:sz w:val="24"/>
        </w:rPr>
        <w:t xml:space="preserve"> desarrollado mi capacidad de crear con diferentes recursos y aplicarlos</w:t>
      </w:r>
      <w:r w:rsidR="00D729AD">
        <w:rPr>
          <w:rFonts w:ascii="Times New Roman" w:hAnsi="Times New Roman" w:cs="Times New Roman"/>
          <w:sz w:val="24"/>
        </w:rPr>
        <w:t xml:space="preserve"> para </w:t>
      </w:r>
      <w:r w:rsidR="00723E85">
        <w:rPr>
          <w:rFonts w:ascii="Times New Roman" w:hAnsi="Times New Roman" w:cs="Times New Roman"/>
          <w:sz w:val="24"/>
        </w:rPr>
        <w:t xml:space="preserve">poder </w:t>
      </w:r>
      <w:r w:rsidR="00D729AD">
        <w:rPr>
          <w:rFonts w:ascii="Times New Roman" w:hAnsi="Times New Roman" w:cs="Times New Roman"/>
          <w:sz w:val="24"/>
        </w:rPr>
        <w:t xml:space="preserve">llevar a </w:t>
      </w:r>
      <w:r w:rsidR="00723E85">
        <w:rPr>
          <w:rFonts w:ascii="Times New Roman" w:hAnsi="Times New Roman" w:cs="Times New Roman"/>
          <w:sz w:val="24"/>
        </w:rPr>
        <w:t>cabo las clases con los alumnos</w:t>
      </w:r>
      <w:r w:rsidR="00580B19">
        <w:rPr>
          <w:rFonts w:ascii="Times New Roman" w:hAnsi="Times New Roman" w:cs="Times New Roman"/>
          <w:sz w:val="24"/>
        </w:rPr>
        <w:t>.</w:t>
      </w:r>
    </w:p>
    <w:p w14:paraId="631A399E" w14:textId="3A14B2B8" w:rsidR="001333DC" w:rsidRPr="00ED7453" w:rsidRDefault="005D66B2" w:rsidP="00ED7453">
      <w:pPr>
        <w:spacing w:after="480" w:line="480" w:lineRule="auto"/>
        <w:ind w:firstLine="720"/>
        <w:rPr>
          <w:rFonts w:ascii="Times New Roman" w:hAnsi="Times New Roman" w:cs="Times New Roman"/>
          <w:sz w:val="24"/>
        </w:rPr>
        <w:sectPr w:rsidR="001333DC" w:rsidRPr="00ED7453" w:rsidSect="00D03377">
          <w:pgSz w:w="12240" w:h="15840"/>
          <w:pgMar w:top="1440" w:right="1440" w:bottom="1440" w:left="1440" w:header="709" w:footer="709" w:gutter="0"/>
          <w:cols w:space="708"/>
          <w:docGrid w:linePitch="360"/>
        </w:sectPr>
      </w:pPr>
      <w:r>
        <w:rPr>
          <w:rFonts w:ascii="Times New Roman" w:hAnsi="Times New Roman" w:cs="Times New Roman"/>
          <w:sz w:val="24"/>
        </w:rPr>
        <w:lastRenderedPageBreak/>
        <w:t xml:space="preserve">Otras problemáticas son, </w:t>
      </w:r>
      <w:r w:rsidR="00E41FB8">
        <w:rPr>
          <w:rFonts w:ascii="Times New Roman" w:hAnsi="Times New Roman" w:cs="Times New Roman"/>
          <w:sz w:val="24"/>
        </w:rPr>
        <w:t>la falta de experiencia; el n</w:t>
      </w:r>
      <w:r w:rsidR="00D729AD">
        <w:rPr>
          <w:rFonts w:ascii="Times New Roman" w:hAnsi="Times New Roman" w:cs="Times New Roman"/>
          <w:sz w:val="24"/>
        </w:rPr>
        <w:t>o obtener los r</w:t>
      </w:r>
      <w:r w:rsidR="00BC1EF1">
        <w:rPr>
          <w:rFonts w:ascii="Times New Roman" w:hAnsi="Times New Roman" w:cs="Times New Roman"/>
          <w:sz w:val="24"/>
        </w:rPr>
        <w:t>esultados que se esperan, así como e</w:t>
      </w:r>
      <w:r w:rsidR="00E41FB8">
        <w:rPr>
          <w:rFonts w:ascii="Times New Roman" w:hAnsi="Times New Roman" w:cs="Times New Roman"/>
          <w:sz w:val="24"/>
        </w:rPr>
        <w:t>l pr</w:t>
      </w:r>
      <w:r w:rsidR="00D729AD">
        <w:rPr>
          <w:rFonts w:ascii="Times New Roman" w:hAnsi="Times New Roman" w:cs="Times New Roman"/>
          <w:sz w:val="24"/>
        </w:rPr>
        <w:t>oponer a</w:t>
      </w:r>
      <w:r w:rsidR="00ED7453">
        <w:rPr>
          <w:rFonts w:ascii="Times New Roman" w:hAnsi="Times New Roman" w:cs="Times New Roman"/>
          <w:sz w:val="24"/>
        </w:rPr>
        <w:t xml:space="preserve">ctividades no tan significativas. </w:t>
      </w:r>
      <w:r w:rsidR="0045025D">
        <w:rPr>
          <w:rFonts w:ascii="Times New Roman" w:hAnsi="Times New Roman" w:cs="Times New Roman"/>
          <w:sz w:val="24"/>
        </w:rPr>
        <w:t xml:space="preserve">Por lo cual se considera </w:t>
      </w:r>
      <w:r w:rsidR="005857CD">
        <w:rPr>
          <w:rFonts w:ascii="Times New Roman" w:hAnsi="Times New Roman" w:cs="Times New Roman"/>
          <w:sz w:val="24"/>
        </w:rPr>
        <w:t xml:space="preserve">que estás influyen demasiado en nuestra práctica profesional; porque muchas veces no </w:t>
      </w:r>
      <w:r w:rsidR="0045025D">
        <w:rPr>
          <w:rFonts w:ascii="Times New Roman" w:hAnsi="Times New Roman" w:cs="Times New Roman"/>
          <w:sz w:val="24"/>
        </w:rPr>
        <w:t>se va del todo preparada</w:t>
      </w:r>
      <w:r w:rsidR="005857CD">
        <w:rPr>
          <w:rFonts w:ascii="Times New Roman" w:hAnsi="Times New Roman" w:cs="Times New Roman"/>
          <w:sz w:val="24"/>
        </w:rPr>
        <w:t xml:space="preserve"> para las realidades que se viven dentr</w:t>
      </w:r>
      <w:r w:rsidR="0045025D">
        <w:rPr>
          <w:rFonts w:ascii="Times New Roman" w:hAnsi="Times New Roman" w:cs="Times New Roman"/>
          <w:sz w:val="24"/>
        </w:rPr>
        <w:t>o del aula; aunque se está en una</w:t>
      </w:r>
      <w:r w:rsidR="005857CD">
        <w:rPr>
          <w:rFonts w:ascii="Times New Roman" w:hAnsi="Times New Roman" w:cs="Times New Roman"/>
          <w:sz w:val="24"/>
        </w:rPr>
        <w:t xml:space="preserve"> constante capacitación para ser mejor cada día, </w:t>
      </w:r>
      <w:r w:rsidR="00723E85">
        <w:rPr>
          <w:rFonts w:ascii="Times New Roman" w:hAnsi="Times New Roman" w:cs="Times New Roman"/>
          <w:sz w:val="24"/>
        </w:rPr>
        <w:t xml:space="preserve">pero </w:t>
      </w:r>
      <w:r w:rsidR="0045025D">
        <w:rPr>
          <w:rFonts w:ascii="Times New Roman" w:hAnsi="Times New Roman" w:cs="Times New Roman"/>
          <w:sz w:val="24"/>
        </w:rPr>
        <w:t>muchas veces se buscan</w:t>
      </w:r>
      <w:r w:rsidR="005857CD">
        <w:rPr>
          <w:rFonts w:ascii="Times New Roman" w:hAnsi="Times New Roman" w:cs="Times New Roman"/>
          <w:sz w:val="24"/>
        </w:rPr>
        <w:t xml:space="preserve"> estrategias por </w:t>
      </w:r>
      <w:r w:rsidR="00723E85">
        <w:rPr>
          <w:rFonts w:ascii="Times New Roman" w:hAnsi="Times New Roman" w:cs="Times New Roman"/>
          <w:sz w:val="24"/>
        </w:rPr>
        <w:t>cuenta propia</w:t>
      </w:r>
      <w:r w:rsidR="005857CD">
        <w:rPr>
          <w:rFonts w:ascii="Times New Roman" w:hAnsi="Times New Roman" w:cs="Times New Roman"/>
          <w:sz w:val="24"/>
        </w:rPr>
        <w:t xml:space="preserve"> para solucionar </w:t>
      </w:r>
      <w:r w:rsidR="006674B6">
        <w:rPr>
          <w:rFonts w:ascii="Times New Roman" w:hAnsi="Times New Roman" w:cs="Times New Roman"/>
          <w:sz w:val="24"/>
        </w:rPr>
        <w:t>está</w:t>
      </w:r>
      <w:r w:rsidR="005857CD">
        <w:rPr>
          <w:rFonts w:ascii="Times New Roman" w:hAnsi="Times New Roman" w:cs="Times New Roman"/>
          <w:sz w:val="24"/>
        </w:rPr>
        <w:t>s debilidades.</w:t>
      </w:r>
    </w:p>
    <w:p w14:paraId="0DECE50F" w14:textId="07B00CB8" w:rsidR="00C00E51" w:rsidRPr="00FC4283" w:rsidRDefault="00FC4283" w:rsidP="00FC4283">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Tabla 1. Estrategias para la elaboración del Informe de Prácticas Profesionales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2419"/>
        <w:gridCol w:w="2269"/>
        <w:gridCol w:w="2917"/>
      </w:tblGrid>
      <w:tr w:rsidR="00D77B93" w:rsidRPr="004456BE" w14:paraId="038CFF1B" w14:textId="77777777" w:rsidTr="00C6361F">
        <w:tc>
          <w:tcPr>
            <w:tcW w:w="938" w:type="pct"/>
          </w:tcPr>
          <w:p w14:paraId="3D861449" w14:textId="05A9ECB5" w:rsidR="00D77B93" w:rsidRPr="00C6361F" w:rsidRDefault="00D77B93" w:rsidP="00C6361F">
            <w:pPr>
              <w:pStyle w:val="NormalWeb"/>
              <w:spacing w:before="0" w:beforeAutospacing="0" w:after="0" w:afterAutospacing="0"/>
              <w:rPr>
                <w:b/>
                <w:bCs/>
              </w:rPr>
            </w:pPr>
            <w:r w:rsidRPr="00C6361F">
              <w:rPr>
                <w:b/>
                <w:bCs/>
              </w:rPr>
              <w:t>Fecha</w:t>
            </w:r>
          </w:p>
        </w:tc>
        <w:tc>
          <w:tcPr>
            <w:tcW w:w="1292" w:type="pct"/>
          </w:tcPr>
          <w:p w14:paraId="5BC50477" w14:textId="2847F594" w:rsidR="00D77B93" w:rsidRPr="00C6361F" w:rsidRDefault="00D77B93" w:rsidP="00C6361F">
            <w:pPr>
              <w:pStyle w:val="NormalWeb"/>
              <w:spacing w:before="0" w:beforeAutospacing="0" w:after="0" w:afterAutospacing="0"/>
              <w:rPr>
                <w:b/>
                <w:bCs/>
              </w:rPr>
            </w:pPr>
            <w:r w:rsidRPr="00C6361F">
              <w:rPr>
                <w:b/>
                <w:bCs/>
              </w:rPr>
              <w:t>Estrategia</w:t>
            </w:r>
          </w:p>
        </w:tc>
        <w:tc>
          <w:tcPr>
            <w:tcW w:w="1212" w:type="pct"/>
          </w:tcPr>
          <w:p w14:paraId="3049422A" w14:textId="0DFDBE5E" w:rsidR="00D77B93" w:rsidRPr="00C6361F" w:rsidRDefault="00D77B93" w:rsidP="00C6361F">
            <w:pPr>
              <w:pStyle w:val="NormalWeb"/>
              <w:spacing w:before="0" w:beforeAutospacing="0" w:after="0" w:afterAutospacing="0"/>
              <w:rPr>
                <w:b/>
                <w:bCs/>
              </w:rPr>
            </w:pPr>
            <w:r w:rsidRPr="00C6361F">
              <w:rPr>
                <w:b/>
                <w:bCs/>
              </w:rPr>
              <w:t>Acción</w:t>
            </w:r>
          </w:p>
        </w:tc>
        <w:tc>
          <w:tcPr>
            <w:tcW w:w="1558" w:type="pct"/>
          </w:tcPr>
          <w:p w14:paraId="43376F21" w14:textId="77777777" w:rsidR="00D77B93" w:rsidRDefault="00D77B93" w:rsidP="00C6361F">
            <w:pPr>
              <w:pStyle w:val="NormalWeb"/>
              <w:spacing w:before="0" w:beforeAutospacing="0" w:after="0" w:afterAutospacing="0"/>
              <w:rPr>
                <w:b/>
                <w:bCs/>
              </w:rPr>
            </w:pPr>
            <w:r w:rsidRPr="00C6361F">
              <w:rPr>
                <w:b/>
                <w:bCs/>
              </w:rPr>
              <w:t>Recurso</w:t>
            </w:r>
          </w:p>
          <w:p w14:paraId="057C258B" w14:textId="5DD1585A" w:rsidR="00FC4283" w:rsidRPr="00C6361F" w:rsidRDefault="00FC4283" w:rsidP="00C6361F">
            <w:pPr>
              <w:pStyle w:val="NormalWeb"/>
              <w:spacing w:before="0" w:beforeAutospacing="0" w:after="0" w:afterAutospacing="0"/>
              <w:rPr>
                <w:b/>
                <w:bCs/>
              </w:rPr>
            </w:pPr>
          </w:p>
        </w:tc>
      </w:tr>
      <w:tr w:rsidR="00D77B93" w:rsidRPr="004456BE" w14:paraId="213D9DEA" w14:textId="77777777" w:rsidTr="00C6361F">
        <w:tc>
          <w:tcPr>
            <w:tcW w:w="938" w:type="pct"/>
          </w:tcPr>
          <w:p w14:paraId="37AD7E96" w14:textId="07E4AB2A" w:rsidR="00D77B93" w:rsidRDefault="00D77B93" w:rsidP="00C6361F">
            <w:pPr>
              <w:pStyle w:val="NormalWeb"/>
              <w:spacing w:before="0" w:beforeAutospacing="0" w:after="0" w:afterAutospacing="0"/>
            </w:pPr>
            <w:r w:rsidRPr="004456BE">
              <w:t>Agosto</w:t>
            </w:r>
          </w:p>
          <w:p w14:paraId="06234F5B" w14:textId="77777777" w:rsidR="00C6361F" w:rsidRDefault="00C6361F" w:rsidP="00C6361F">
            <w:pPr>
              <w:pStyle w:val="NormalWeb"/>
              <w:spacing w:before="0" w:beforeAutospacing="0" w:after="0" w:afterAutospacing="0"/>
            </w:pPr>
          </w:p>
          <w:p w14:paraId="2ECAD23B" w14:textId="77777777" w:rsidR="00C6361F" w:rsidRDefault="00C6361F" w:rsidP="00C6361F">
            <w:pPr>
              <w:pStyle w:val="NormalWeb"/>
              <w:spacing w:before="0" w:beforeAutospacing="0" w:after="0" w:afterAutospacing="0"/>
            </w:pPr>
          </w:p>
          <w:p w14:paraId="53235087" w14:textId="13A7FE13" w:rsidR="00C6361F" w:rsidRPr="004456BE" w:rsidRDefault="00C6361F" w:rsidP="00C6361F">
            <w:pPr>
              <w:pStyle w:val="NormalWeb"/>
              <w:spacing w:before="0" w:beforeAutospacing="0" w:after="0" w:afterAutospacing="0"/>
            </w:pPr>
          </w:p>
        </w:tc>
        <w:tc>
          <w:tcPr>
            <w:tcW w:w="1292" w:type="pct"/>
          </w:tcPr>
          <w:p w14:paraId="0CD51AD8" w14:textId="1311D260" w:rsidR="00D77B93" w:rsidRPr="004456BE" w:rsidRDefault="00465496" w:rsidP="00C6361F">
            <w:pPr>
              <w:pStyle w:val="NormalWeb"/>
              <w:spacing w:before="0" w:beforeAutospacing="0" w:after="0" w:afterAutospacing="0"/>
            </w:pPr>
            <w:r w:rsidRPr="004456BE">
              <w:t>Investigación</w:t>
            </w:r>
          </w:p>
        </w:tc>
        <w:tc>
          <w:tcPr>
            <w:tcW w:w="1212" w:type="pct"/>
          </w:tcPr>
          <w:p w14:paraId="1AA3B2E7" w14:textId="77777777" w:rsidR="00D77B93" w:rsidRPr="004456BE" w:rsidRDefault="00465496" w:rsidP="00C6361F">
            <w:pPr>
              <w:pStyle w:val="NormalWeb"/>
              <w:spacing w:before="0" w:beforeAutospacing="0" w:after="0" w:afterAutospacing="0"/>
            </w:pPr>
            <w:r w:rsidRPr="004456BE">
              <w:t>Investigar que es un diagnóstico</w:t>
            </w:r>
          </w:p>
          <w:p w14:paraId="6673951A" w14:textId="672372A7" w:rsidR="00465496" w:rsidRPr="004456BE" w:rsidRDefault="00465496" w:rsidP="00C6361F">
            <w:pPr>
              <w:pStyle w:val="NormalWeb"/>
              <w:spacing w:before="0" w:beforeAutospacing="0" w:after="0" w:afterAutospacing="0"/>
            </w:pPr>
            <w:r w:rsidRPr="004456BE">
              <w:t>Tipos de diagnóstico</w:t>
            </w:r>
          </w:p>
        </w:tc>
        <w:tc>
          <w:tcPr>
            <w:tcW w:w="1558" w:type="pct"/>
          </w:tcPr>
          <w:p w14:paraId="7B2BEEF8" w14:textId="3136C4E6" w:rsidR="00D77B93" w:rsidRPr="004456BE" w:rsidRDefault="00465496" w:rsidP="00C6361F">
            <w:pPr>
              <w:pStyle w:val="NormalWeb"/>
              <w:spacing w:before="0" w:beforeAutospacing="0" w:after="0" w:afterAutospacing="0"/>
            </w:pPr>
            <w:r w:rsidRPr="004456BE">
              <w:t>Google académico</w:t>
            </w:r>
            <w:r w:rsidR="002046AD">
              <w:t>, documentos, artículos o revistas.</w:t>
            </w:r>
          </w:p>
        </w:tc>
      </w:tr>
      <w:tr w:rsidR="006E30DD" w:rsidRPr="004456BE" w14:paraId="4046D7CF" w14:textId="77777777" w:rsidTr="00C6361F">
        <w:tc>
          <w:tcPr>
            <w:tcW w:w="938" w:type="pct"/>
          </w:tcPr>
          <w:p w14:paraId="6A830CE0" w14:textId="77777777" w:rsidR="00C6361F" w:rsidRDefault="006E30DD" w:rsidP="00C6361F">
            <w:pPr>
              <w:pStyle w:val="NormalWeb"/>
              <w:spacing w:before="0" w:beforeAutospacing="0" w:after="0" w:afterAutospacing="0"/>
            </w:pPr>
            <w:r w:rsidRPr="004456BE">
              <w:t>Septiembre</w:t>
            </w:r>
          </w:p>
          <w:p w14:paraId="34D92C0A" w14:textId="77777777" w:rsidR="00C6361F" w:rsidRDefault="00C6361F" w:rsidP="00C6361F">
            <w:pPr>
              <w:pStyle w:val="NormalWeb"/>
              <w:spacing w:before="0" w:beforeAutospacing="0" w:after="0" w:afterAutospacing="0"/>
            </w:pPr>
          </w:p>
          <w:p w14:paraId="18661C3B" w14:textId="4091CFAE" w:rsidR="00C6361F" w:rsidRPr="004456BE" w:rsidRDefault="00C6361F" w:rsidP="00C6361F">
            <w:pPr>
              <w:pStyle w:val="NormalWeb"/>
              <w:spacing w:before="0" w:beforeAutospacing="0" w:after="0" w:afterAutospacing="0"/>
            </w:pPr>
          </w:p>
        </w:tc>
        <w:tc>
          <w:tcPr>
            <w:tcW w:w="1292" w:type="pct"/>
          </w:tcPr>
          <w:p w14:paraId="2055C35A" w14:textId="36B9C4D2" w:rsidR="006E30DD" w:rsidRPr="004456BE" w:rsidRDefault="006E30DD" w:rsidP="00C6361F">
            <w:pPr>
              <w:pStyle w:val="NormalWeb"/>
              <w:spacing w:before="0" w:beforeAutospacing="0" w:after="0" w:afterAutospacing="0"/>
            </w:pPr>
            <w:r w:rsidRPr="004456BE">
              <w:t>Diagnóstico</w:t>
            </w:r>
          </w:p>
        </w:tc>
        <w:tc>
          <w:tcPr>
            <w:tcW w:w="1212" w:type="pct"/>
          </w:tcPr>
          <w:p w14:paraId="153404DA" w14:textId="4D72404C" w:rsidR="006E30DD" w:rsidRPr="004456BE" w:rsidRDefault="006E30DD" w:rsidP="00C6361F">
            <w:pPr>
              <w:pStyle w:val="NormalWeb"/>
              <w:spacing w:before="0" w:beforeAutospacing="0" w:after="0" w:afterAutospacing="0"/>
            </w:pPr>
            <w:r w:rsidRPr="004456BE">
              <w:t xml:space="preserve">Aplicación a niños del </w:t>
            </w:r>
            <w:r w:rsidR="00CB5121">
              <w:t>Jardín de Niños.</w:t>
            </w:r>
          </w:p>
        </w:tc>
        <w:tc>
          <w:tcPr>
            <w:tcW w:w="1558" w:type="pct"/>
          </w:tcPr>
          <w:p w14:paraId="4A42A95A" w14:textId="77777777" w:rsidR="006E30DD" w:rsidRDefault="006E30DD" w:rsidP="00C6361F">
            <w:pPr>
              <w:pStyle w:val="NormalWeb"/>
              <w:spacing w:before="0" w:beforeAutospacing="0" w:after="0" w:afterAutospacing="0"/>
            </w:pPr>
            <w:r w:rsidRPr="004456BE">
              <w:t>Actividades diagnósticas y evaluaciones</w:t>
            </w:r>
            <w:r w:rsidR="002046AD">
              <w:t xml:space="preserve"> como la rúbrica o listas de cotejo.</w:t>
            </w:r>
          </w:p>
          <w:p w14:paraId="07AAD8AB" w14:textId="2AB3AEB9" w:rsidR="002046AD" w:rsidRPr="004456BE" w:rsidRDefault="002046AD" w:rsidP="00C6361F">
            <w:pPr>
              <w:pStyle w:val="NormalWeb"/>
              <w:spacing w:before="0" w:beforeAutospacing="0" w:after="0" w:afterAutospacing="0"/>
            </w:pPr>
          </w:p>
        </w:tc>
      </w:tr>
      <w:tr w:rsidR="002C4468" w:rsidRPr="004456BE" w14:paraId="46B4DF81" w14:textId="77777777" w:rsidTr="00C6361F">
        <w:tc>
          <w:tcPr>
            <w:tcW w:w="938" w:type="pct"/>
          </w:tcPr>
          <w:p w14:paraId="52EEAB8F" w14:textId="1D44F5D5" w:rsidR="004456BE" w:rsidRPr="004456BE" w:rsidRDefault="007E0B7B" w:rsidP="00C6361F">
            <w:pPr>
              <w:pStyle w:val="NormalWeb"/>
              <w:spacing w:before="0" w:beforeAutospacing="0" w:after="0" w:afterAutospacing="0"/>
            </w:pPr>
            <w:r w:rsidRPr="004456BE">
              <w:t>Agosto</w:t>
            </w:r>
          </w:p>
          <w:p w14:paraId="7997A506" w14:textId="0703C5AA" w:rsidR="004456BE" w:rsidRPr="004456BE" w:rsidRDefault="004456BE" w:rsidP="00C6361F">
            <w:pPr>
              <w:pStyle w:val="NormalWeb"/>
              <w:spacing w:before="0" w:beforeAutospacing="0" w:after="0" w:afterAutospacing="0"/>
            </w:pPr>
            <w:r w:rsidRPr="004456BE">
              <w:t>Septiembre</w:t>
            </w:r>
          </w:p>
          <w:p w14:paraId="36C2C966" w14:textId="43F4C809" w:rsidR="004456BE" w:rsidRPr="004456BE" w:rsidRDefault="004456BE" w:rsidP="00C6361F">
            <w:pPr>
              <w:pStyle w:val="NormalWeb"/>
              <w:spacing w:before="0" w:beforeAutospacing="0" w:after="0" w:afterAutospacing="0"/>
            </w:pPr>
            <w:r w:rsidRPr="004456BE">
              <w:t>Octubre</w:t>
            </w:r>
          </w:p>
          <w:p w14:paraId="20AADAD0" w14:textId="6FB9E8B9" w:rsidR="004456BE" w:rsidRPr="004456BE" w:rsidRDefault="004456BE" w:rsidP="00C6361F">
            <w:pPr>
              <w:pStyle w:val="NormalWeb"/>
              <w:spacing w:before="0" w:beforeAutospacing="0" w:after="0" w:afterAutospacing="0"/>
            </w:pPr>
            <w:r w:rsidRPr="004456BE">
              <w:t>Noviembre</w:t>
            </w:r>
          </w:p>
          <w:p w14:paraId="4A21F353" w14:textId="3E05AF75" w:rsidR="004456BE" w:rsidRPr="004456BE" w:rsidRDefault="004456BE" w:rsidP="00C6361F">
            <w:pPr>
              <w:pStyle w:val="NormalWeb"/>
              <w:spacing w:before="0" w:beforeAutospacing="0" w:after="0" w:afterAutospacing="0"/>
            </w:pPr>
            <w:r w:rsidRPr="004456BE">
              <w:t>Diciembre</w:t>
            </w:r>
          </w:p>
          <w:p w14:paraId="7B28E827" w14:textId="64191791" w:rsidR="004456BE" w:rsidRPr="004456BE" w:rsidRDefault="004456BE" w:rsidP="00C6361F">
            <w:pPr>
              <w:pStyle w:val="NormalWeb"/>
              <w:spacing w:before="0" w:beforeAutospacing="0" w:after="0" w:afterAutospacing="0"/>
            </w:pPr>
            <w:r w:rsidRPr="004456BE">
              <w:t>Enero</w:t>
            </w:r>
          </w:p>
          <w:p w14:paraId="31A9FDFA" w14:textId="2AEF056D" w:rsidR="004456BE" w:rsidRPr="004456BE" w:rsidRDefault="004456BE" w:rsidP="00C6361F">
            <w:pPr>
              <w:pStyle w:val="NormalWeb"/>
              <w:spacing w:before="0" w:beforeAutospacing="0" w:after="0" w:afterAutospacing="0"/>
            </w:pPr>
            <w:r w:rsidRPr="004456BE">
              <w:t>Febrero</w:t>
            </w:r>
          </w:p>
          <w:p w14:paraId="2EAFE6E3" w14:textId="42EFDE54" w:rsidR="004456BE" w:rsidRPr="004456BE" w:rsidRDefault="004456BE" w:rsidP="00C6361F">
            <w:pPr>
              <w:pStyle w:val="NormalWeb"/>
              <w:spacing w:before="0" w:beforeAutospacing="0" w:after="0" w:afterAutospacing="0"/>
            </w:pPr>
            <w:r w:rsidRPr="004456BE">
              <w:t>Marzo</w:t>
            </w:r>
          </w:p>
          <w:p w14:paraId="07312379" w14:textId="43CCF88E" w:rsidR="004456BE" w:rsidRPr="004456BE" w:rsidRDefault="004456BE" w:rsidP="00C6361F">
            <w:pPr>
              <w:pStyle w:val="NormalWeb"/>
              <w:spacing w:before="0" w:beforeAutospacing="0" w:after="0" w:afterAutospacing="0"/>
            </w:pPr>
            <w:r w:rsidRPr="004456BE">
              <w:t>Abril</w:t>
            </w:r>
          </w:p>
          <w:p w14:paraId="2A27FFC5" w14:textId="77777777" w:rsidR="004456BE" w:rsidRPr="004456BE" w:rsidRDefault="004456BE" w:rsidP="00C6361F">
            <w:pPr>
              <w:pStyle w:val="NormalWeb"/>
              <w:spacing w:before="0" w:beforeAutospacing="0" w:after="0" w:afterAutospacing="0"/>
            </w:pPr>
            <w:r w:rsidRPr="004456BE">
              <w:t>Mayo</w:t>
            </w:r>
          </w:p>
          <w:p w14:paraId="1FD97F17" w14:textId="77777777" w:rsidR="00C6361F" w:rsidRDefault="007E0B7B" w:rsidP="00C6361F">
            <w:pPr>
              <w:pStyle w:val="NormalWeb"/>
              <w:spacing w:before="0" w:beforeAutospacing="0" w:after="0" w:afterAutospacing="0"/>
            </w:pPr>
            <w:r w:rsidRPr="004456BE">
              <w:t>Junio</w:t>
            </w:r>
          </w:p>
          <w:p w14:paraId="3E0F9D57" w14:textId="4F378441" w:rsidR="00C6361F" w:rsidRPr="004456BE" w:rsidRDefault="00C6361F" w:rsidP="00C6361F">
            <w:pPr>
              <w:pStyle w:val="NormalWeb"/>
              <w:spacing w:before="0" w:beforeAutospacing="0" w:after="0" w:afterAutospacing="0"/>
            </w:pPr>
          </w:p>
        </w:tc>
        <w:tc>
          <w:tcPr>
            <w:tcW w:w="1292" w:type="pct"/>
          </w:tcPr>
          <w:p w14:paraId="7813D6F0" w14:textId="5537916F" w:rsidR="002C4468" w:rsidRPr="004456BE" w:rsidRDefault="009C2567" w:rsidP="00C6361F">
            <w:pPr>
              <w:pStyle w:val="NormalWeb"/>
              <w:spacing w:before="0" w:beforeAutospacing="0" w:after="0" w:afterAutospacing="0"/>
            </w:pPr>
            <w:r w:rsidRPr="004456BE">
              <w:t>Planeación</w:t>
            </w:r>
          </w:p>
        </w:tc>
        <w:tc>
          <w:tcPr>
            <w:tcW w:w="1212" w:type="pct"/>
          </w:tcPr>
          <w:p w14:paraId="130E7110" w14:textId="466EF68C" w:rsidR="00E2297E" w:rsidRDefault="009C2567" w:rsidP="00C6361F">
            <w:pPr>
              <w:pStyle w:val="NormalWeb"/>
              <w:spacing w:before="0" w:beforeAutospacing="0" w:after="0" w:afterAutospacing="0"/>
            </w:pPr>
            <w:r w:rsidRPr="004456BE">
              <w:t>Diseño de actividades para desarrollar ambientes propicios de aprendizaje</w:t>
            </w:r>
            <w:r w:rsidR="00C6361F">
              <w:t xml:space="preserve"> enfocadas al Campo de Formación Académica de Pensamiento Matemático en base a los aprendizajes esperados de</w:t>
            </w:r>
            <w:r w:rsidR="00E2297E">
              <w:t>l</w:t>
            </w:r>
            <w:r w:rsidR="00315105">
              <w:t xml:space="preserve"> Plan y Programas de Estudio </w:t>
            </w:r>
            <w:r w:rsidR="00C6361F">
              <w:t>Aprendizajes Clave</w:t>
            </w:r>
            <w:r w:rsidR="00E2297E">
              <w:t>.</w:t>
            </w:r>
          </w:p>
          <w:p w14:paraId="2C29A834" w14:textId="574BD3F0" w:rsidR="002C4468" w:rsidRPr="004456BE" w:rsidRDefault="00C6361F" w:rsidP="00C6361F">
            <w:pPr>
              <w:pStyle w:val="NormalWeb"/>
              <w:spacing w:before="0" w:beforeAutospacing="0" w:after="0" w:afterAutospacing="0"/>
            </w:pPr>
            <w:r>
              <w:t xml:space="preserve"> </w:t>
            </w:r>
          </w:p>
        </w:tc>
        <w:tc>
          <w:tcPr>
            <w:tcW w:w="1558" w:type="pct"/>
          </w:tcPr>
          <w:p w14:paraId="5526A5D6" w14:textId="47BC1CB3" w:rsidR="002C4468" w:rsidRPr="004456BE" w:rsidRDefault="003B70EC" w:rsidP="00C6361F">
            <w:pPr>
              <w:pStyle w:val="NormalWeb"/>
              <w:spacing w:before="0" w:beforeAutospacing="0" w:after="0" w:afterAutospacing="0"/>
            </w:pPr>
            <w:r>
              <w:t xml:space="preserve">Plan y Programas de Estudio </w:t>
            </w:r>
            <w:r w:rsidR="007E0B7B" w:rsidRPr="004456BE">
              <w:t>Aprendizajes Clave</w:t>
            </w:r>
            <w:r w:rsidR="00BE5F23" w:rsidRPr="004456BE">
              <w:t>, materiales didácticos y recursos.</w:t>
            </w:r>
          </w:p>
        </w:tc>
      </w:tr>
      <w:tr w:rsidR="00BE5F23" w:rsidRPr="004456BE" w14:paraId="62935B7F" w14:textId="77777777" w:rsidTr="00C6361F">
        <w:tc>
          <w:tcPr>
            <w:tcW w:w="938" w:type="pct"/>
          </w:tcPr>
          <w:p w14:paraId="6F89F7E4" w14:textId="622FF1B2" w:rsidR="00BE5F23" w:rsidRPr="004456BE" w:rsidRDefault="00BE5F23" w:rsidP="00C6361F">
            <w:pPr>
              <w:pStyle w:val="NormalWeb"/>
              <w:spacing w:before="0" w:beforeAutospacing="0" w:after="0" w:afterAutospacing="0"/>
            </w:pPr>
            <w:r w:rsidRPr="004456BE">
              <w:t xml:space="preserve">Al término de cada proyecto o </w:t>
            </w:r>
            <w:r w:rsidR="006E30DD" w:rsidRPr="004456BE">
              <w:t>situación didáctica.</w:t>
            </w:r>
          </w:p>
        </w:tc>
        <w:tc>
          <w:tcPr>
            <w:tcW w:w="1292" w:type="pct"/>
          </w:tcPr>
          <w:p w14:paraId="1AF7D732" w14:textId="6AB8FD8C" w:rsidR="00BE5F23" w:rsidRPr="004456BE" w:rsidRDefault="00BE5F23" w:rsidP="00C6361F">
            <w:pPr>
              <w:pStyle w:val="NormalWeb"/>
              <w:spacing w:before="0" w:beforeAutospacing="0" w:after="0" w:afterAutospacing="0"/>
            </w:pPr>
            <w:r w:rsidRPr="004456BE">
              <w:t xml:space="preserve">Evaluaciones </w:t>
            </w:r>
          </w:p>
        </w:tc>
        <w:tc>
          <w:tcPr>
            <w:tcW w:w="1212" w:type="pct"/>
          </w:tcPr>
          <w:p w14:paraId="31076C43" w14:textId="33198AC9" w:rsidR="009C2567" w:rsidRPr="004456BE" w:rsidRDefault="00BE5F23" w:rsidP="00C6361F">
            <w:pPr>
              <w:pStyle w:val="NormalWeb"/>
              <w:spacing w:before="0" w:beforeAutospacing="0" w:after="0" w:afterAutospacing="0"/>
            </w:pPr>
            <w:r w:rsidRPr="004456BE">
              <w:t>Observación directa,</w:t>
            </w:r>
            <w:r w:rsidR="00802380" w:rsidRPr="004456BE">
              <w:t xml:space="preserve"> </w:t>
            </w:r>
            <w:r w:rsidRPr="004456BE">
              <w:t>evaluación continua</w:t>
            </w:r>
            <w:r w:rsidR="00802380" w:rsidRPr="004456BE">
              <w:t>, i</w:t>
            </w:r>
            <w:r w:rsidR="009C2567" w:rsidRPr="004456BE">
              <w:t>nicial, intermedia y final</w:t>
            </w:r>
            <w:r w:rsidR="00CB5121">
              <w:t>.</w:t>
            </w:r>
          </w:p>
        </w:tc>
        <w:tc>
          <w:tcPr>
            <w:tcW w:w="1558" w:type="pct"/>
          </w:tcPr>
          <w:p w14:paraId="04D10AAE" w14:textId="79E12CCD" w:rsidR="00BE5F23" w:rsidRPr="004456BE" w:rsidRDefault="00BE5F23" w:rsidP="00C6361F">
            <w:pPr>
              <w:pStyle w:val="NormalWeb"/>
              <w:spacing w:before="0" w:beforeAutospacing="0" w:after="0" w:afterAutospacing="0"/>
            </w:pPr>
            <w:r w:rsidRPr="004456BE">
              <w:t>Listas de cotejo, rubricas, indicadores y diario de la educadora.</w:t>
            </w:r>
          </w:p>
        </w:tc>
      </w:tr>
    </w:tbl>
    <w:p w14:paraId="168F3C25" w14:textId="77777777" w:rsidR="001333DC" w:rsidRDefault="001333DC" w:rsidP="001333DC">
      <w:pPr>
        <w:pStyle w:val="NormalWeb"/>
        <w:spacing w:after="0" w:afterAutospacing="0" w:line="480" w:lineRule="auto"/>
        <w:jc w:val="center"/>
        <w:sectPr w:rsidR="001333DC" w:rsidSect="004456BE">
          <w:pgSz w:w="12240" w:h="15840"/>
          <w:pgMar w:top="1440" w:right="1440" w:bottom="1440" w:left="1440" w:header="709" w:footer="709" w:gutter="0"/>
          <w:cols w:space="708"/>
          <w:docGrid w:linePitch="360"/>
        </w:sectPr>
      </w:pPr>
    </w:p>
    <w:p w14:paraId="64F4A1D8" w14:textId="0C69F11D" w:rsidR="00EC41BE" w:rsidRDefault="00B32923" w:rsidP="00060B08">
      <w:pPr>
        <w:spacing w:after="480" w:line="480" w:lineRule="auto"/>
        <w:ind w:firstLine="720"/>
        <w:rPr>
          <w:rFonts w:ascii="Times New Roman" w:hAnsi="Times New Roman" w:cs="Times New Roman"/>
          <w:sz w:val="24"/>
        </w:rPr>
      </w:pPr>
      <w:r>
        <w:rPr>
          <w:rFonts w:ascii="Times New Roman" w:hAnsi="Times New Roman" w:cs="Times New Roman"/>
          <w:sz w:val="24"/>
        </w:rPr>
        <w:lastRenderedPageBreak/>
        <w:t xml:space="preserve">Durante </w:t>
      </w:r>
      <w:r w:rsidR="007547DE">
        <w:rPr>
          <w:rFonts w:ascii="Times New Roman" w:hAnsi="Times New Roman" w:cs="Times New Roman"/>
          <w:sz w:val="24"/>
        </w:rPr>
        <w:t xml:space="preserve">el primer acercamiento en </w:t>
      </w:r>
      <w:r>
        <w:rPr>
          <w:rFonts w:ascii="Times New Roman" w:hAnsi="Times New Roman" w:cs="Times New Roman"/>
          <w:sz w:val="24"/>
        </w:rPr>
        <w:t xml:space="preserve">las prácticas profesionales en el jardín de niños con el grupo de segundo grado, se </w:t>
      </w:r>
      <w:r w:rsidR="007547DE">
        <w:rPr>
          <w:rFonts w:ascii="Times New Roman" w:hAnsi="Times New Roman" w:cs="Times New Roman"/>
          <w:sz w:val="24"/>
        </w:rPr>
        <w:t>permitió identificar</w:t>
      </w:r>
      <w:r>
        <w:rPr>
          <w:rFonts w:ascii="Times New Roman" w:hAnsi="Times New Roman" w:cs="Times New Roman"/>
          <w:sz w:val="24"/>
        </w:rPr>
        <w:t xml:space="preserve"> que los niños y niñas n</w:t>
      </w:r>
      <w:r w:rsidR="008A6D50">
        <w:rPr>
          <w:rFonts w:ascii="Times New Roman" w:hAnsi="Times New Roman" w:cs="Times New Roman"/>
          <w:sz w:val="24"/>
        </w:rPr>
        <w:t>o contaban con la concepción de</w:t>
      </w:r>
      <w:r>
        <w:rPr>
          <w:rFonts w:ascii="Times New Roman" w:hAnsi="Times New Roman" w:cs="Times New Roman"/>
          <w:sz w:val="24"/>
        </w:rPr>
        <w:t xml:space="preserve"> número, </w:t>
      </w:r>
      <w:r w:rsidR="008A6D50">
        <w:rPr>
          <w:rFonts w:ascii="Times New Roman" w:hAnsi="Times New Roman" w:cs="Times New Roman"/>
          <w:sz w:val="24"/>
        </w:rPr>
        <w:t>en cuanto al</w:t>
      </w:r>
      <w:r>
        <w:rPr>
          <w:rFonts w:ascii="Times New Roman" w:hAnsi="Times New Roman" w:cs="Times New Roman"/>
          <w:sz w:val="24"/>
        </w:rPr>
        <w:t xml:space="preserve"> conteo, la escritura,</w:t>
      </w:r>
      <w:r w:rsidR="008A6D50">
        <w:rPr>
          <w:rFonts w:ascii="Times New Roman" w:hAnsi="Times New Roman" w:cs="Times New Roman"/>
          <w:sz w:val="24"/>
        </w:rPr>
        <w:t xml:space="preserve"> la</w:t>
      </w:r>
      <w:r>
        <w:rPr>
          <w:rFonts w:ascii="Times New Roman" w:hAnsi="Times New Roman" w:cs="Times New Roman"/>
          <w:sz w:val="24"/>
        </w:rPr>
        <w:t xml:space="preserve"> correspondencia uno a uno</w:t>
      </w:r>
      <w:r w:rsidR="00D540C7">
        <w:rPr>
          <w:rFonts w:ascii="Times New Roman" w:hAnsi="Times New Roman" w:cs="Times New Roman"/>
          <w:sz w:val="24"/>
        </w:rPr>
        <w:t>, comparar, igualar y clasificar elementos, así como el uso de este en la vida cotidiana</w:t>
      </w:r>
      <w:r w:rsidR="005453C1">
        <w:rPr>
          <w:rFonts w:ascii="Times New Roman" w:hAnsi="Times New Roman" w:cs="Times New Roman"/>
          <w:sz w:val="24"/>
        </w:rPr>
        <w:t xml:space="preserve">, de </w:t>
      </w:r>
      <w:r w:rsidR="00BC0B0C">
        <w:rPr>
          <w:rFonts w:ascii="Times New Roman" w:hAnsi="Times New Roman" w:cs="Times New Roman"/>
          <w:sz w:val="24"/>
        </w:rPr>
        <w:t>acuerdo a lo observ</w:t>
      </w:r>
      <w:r w:rsidR="005453C1">
        <w:rPr>
          <w:rFonts w:ascii="Times New Roman" w:hAnsi="Times New Roman" w:cs="Times New Roman"/>
          <w:sz w:val="24"/>
        </w:rPr>
        <w:t>ado y vivenciado en la práctica, se</w:t>
      </w:r>
      <w:r w:rsidR="00BC0B0C">
        <w:rPr>
          <w:rFonts w:ascii="Times New Roman" w:hAnsi="Times New Roman" w:cs="Times New Roman"/>
          <w:sz w:val="24"/>
        </w:rPr>
        <w:t xml:space="preserve"> logró identificar esta problemática</w:t>
      </w:r>
      <w:r w:rsidR="005453C1">
        <w:rPr>
          <w:rFonts w:ascii="Times New Roman" w:hAnsi="Times New Roman" w:cs="Times New Roman"/>
          <w:sz w:val="24"/>
        </w:rPr>
        <w:t xml:space="preserve"> porque se diseñó y aplicó un diagnóstico inicial para conocer los saberes previos de los alumnos en los diversos</w:t>
      </w:r>
      <w:r w:rsidR="0018618F">
        <w:rPr>
          <w:rFonts w:ascii="Times New Roman" w:hAnsi="Times New Roman" w:cs="Times New Roman"/>
          <w:sz w:val="24"/>
        </w:rPr>
        <w:t xml:space="preserve"> campos de formación académica </w:t>
      </w:r>
      <w:r w:rsidR="005453C1">
        <w:rPr>
          <w:rFonts w:ascii="Times New Roman" w:hAnsi="Times New Roman" w:cs="Times New Roman"/>
          <w:sz w:val="24"/>
        </w:rPr>
        <w:t>y áreas de desarrollo personal y social</w:t>
      </w:r>
      <w:r w:rsidR="0018618F">
        <w:rPr>
          <w:rFonts w:ascii="Times New Roman" w:hAnsi="Times New Roman" w:cs="Times New Roman"/>
          <w:sz w:val="24"/>
        </w:rPr>
        <w:t xml:space="preserve">; sin embargo, </w:t>
      </w:r>
      <w:r w:rsidR="008A6D50">
        <w:rPr>
          <w:rFonts w:ascii="Times New Roman" w:hAnsi="Times New Roman" w:cs="Times New Roman"/>
          <w:sz w:val="24"/>
        </w:rPr>
        <w:t>el campo con más áreas de oportunidad fue el de Pensamiento Matemático</w:t>
      </w:r>
      <w:r w:rsidR="009A7859">
        <w:rPr>
          <w:rFonts w:ascii="Times New Roman" w:hAnsi="Times New Roman" w:cs="Times New Roman"/>
          <w:sz w:val="24"/>
        </w:rPr>
        <w:t xml:space="preserve">. </w:t>
      </w:r>
    </w:p>
    <w:p w14:paraId="7B7AC406" w14:textId="29D399F1" w:rsidR="00BC0B0C" w:rsidRDefault="00EC41BE" w:rsidP="00060B08">
      <w:pPr>
        <w:spacing w:after="480" w:line="480" w:lineRule="auto"/>
        <w:ind w:firstLine="720"/>
        <w:rPr>
          <w:rFonts w:ascii="Times New Roman" w:hAnsi="Times New Roman" w:cs="Times New Roman"/>
          <w:sz w:val="24"/>
        </w:rPr>
      </w:pPr>
      <w:r>
        <w:rPr>
          <w:rFonts w:ascii="Times New Roman" w:hAnsi="Times New Roman" w:cs="Times New Roman"/>
          <w:sz w:val="24"/>
        </w:rPr>
        <w:t>Por lo cual c</w:t>
      </w:r>
      <w:r w:rsidR="00060B08">
        <w:rPr>
          <w:rFonts w:ascii="Times New Roman" w:hAnsi="Times New Roman" w:cs="Times New Roman"/>
          <w:sz w:val="24"/>
        </w:rPr>
        <w:t xml:space="preserve">onsidero que la posible causa del problema fue </w:t>
      </w:r>
      <w:r>
        <w:rPr>
          <w:rFonts w:ascii="Times New Roman" w:hAnsi="Times New Roman" w:cs="Times New Roman"/>
          <w:sz w:val="24"/>
        </w:rPr>
        <w:t>ese momento social que se vivió a nivel mundial</w:t>
      </w:r>
      <w:r w:rsidR="0018618F">
        <w:rPr>
          <w:rFonts w:ascii="Times New Roman" w:hAnsi="Times New Roman" w:cs="Times New Roman"/>
          <w:sz w:val="24"/>
        </w:rPr>
        <w:t xml:space="preserve">, </w:t>
      </w:r>
      <w:r>
        <w:rPr>
          <w:rFonts w:ascii="Times New Roman" w:hAnsi="Times New Roman" w:cs="Times New Roman"/>
          <w:sz w:val="24"/>
        </w:rPr>
        <w:t xml:space="preserve">que fue </w:t>
      </w:r>
      <w:r w:rsidR="00060B08">
        <w:rPr>
          <w:rFonts w:ascii="Times New Roman" w:hAnsi="Times New Roman" w:cs="Times New Roman"/>
          <w:sz w:val="24"/>
        </w:rPr>
        <w:t>la pandemia</w:t>
      </w:r>
      <w:r>
        <w:rPr>
          <w:rFonts w:ascii="Times New Roman" w:hAnsi="Times New Roman" w:cs="Times New Roman"/>
          <w:sz w:val="24"/>
        </w:rPr>
        <w:t xml:space="preserve"> a causa del COVID-19; la cual llevo a todos los niños y niñas a tomar</w:t>
      </w:r>
      <w:r w:rsidR="00326971">
        <w:rPr>
          <w:rFonts w:ascii="Times New Roman" w:hAnsi="Times New Roman" w:cs="Times New Roman"/>
          <w:sz w:val="24"/>
        </w:rPr>
        <w:t xml:space="preserve"> las clases </w:t>
      </w:r>
      <w:r w:rsidR="00060B08">
        <w:rPr>
          <w:rFonts w:ascii="Times New Roman" w:hAnsi="Times New Roman" w:cs="Times New Roman"/>
          <w:sz w:val="24"/>
        </w:rPr>
        <w:t>en línea</w:t>
      </w:r>
      <w:r>
        <w:rPr>
          <w:rFonts w:ascii="Times New Roman" w:hAnsi="Times New Roman" w:cs="Times New Roman"/>
          <w:sz w:val="24"/>
        </w:rPr>
        <w:t xml:space="preserve"> de forma virtual</w:t>
      </w:r>
      <w:r w:rsidR="00677F0A">
        <w:rPr>
          <w:rFonts w:ascii="Times New Roman" w:hAnsi="Times New Roman" w:cs="Times New Roman"/>
          <w:sz w:val="24"/>
        </w:rPr>
        <w:t xml:space="preserve">, </w:t>
      </w:r>
      <w:r w:rsidR="00060B08">
        <w:rPr>
          <w:rFonts w:ascii="Times New Roman" w:hAnsi="Times New Roman" w:cs="Times New Roman"/>
          <w:sz w:val="24"/>
        </w:rPr>
        <w:t>por lo cual no era efectivo que los alumnos estuvieran aprendiendo a través de una pantalla y a distancia</w:t>
      </w:r>
      <w:r w:rsidR="00802380">
        <w:rPr>
          <w:rFonts w:ascii="Times New Roman" w:hAnsi="Times New Roman" w:cs="Times New Roman"/>
          <w:sz w:val="24"/>
        </w:rPr>
        <w:t>; además esa falta de relación con sus compañeros y no aprender en conjunto</w:t>
      </w:r>
      <w:r w:rsidR="009F6215">
        <w:rPr>
          <w:rFonts w:ascii="Times New Roman" w:hAnsi="Times New Roman" w:cs="Times New Roman"/>
          <w:sz w:val="24"/>
        </w:rPr>
        <w:t xml:space="preserve">, </w:t>
      </w:r>
      <w:r w:rsidR="00802380">
        <w:rPr>
          <w:rFonts w:ascii="Times New Roman" w:hAnsi="Times New Roman" w:cs="Times New Roman"/>
          <w:sz w:val="24"/>
        </w:rPr>
        <w:t>ya que este también es punto clave de su aprendizaje.</w:t>
      </w:r>
    </w:p>
    <w:p w14:paraId="27A3AC88" w14:textId="30393ED5" w:rsidR="00060B08" w:rsidRDefault="00D70C84" w:rsidP="00D70C84">
      <w:pPr>
        <w:spacing w:after="480" w:line="480" w:lineRule="auto"/>
        <w:ind w:firstLine="720"/>
        <w:rPr>
          <w:rFonts w:ascii="Times New Roman" w:hAnsi="Times New Roman" w:cs="Times New Roman"/>
          <w:sz w:val="24"/>
        </w:rPr>
      </w:pPr>
      <w:r>
        <w:rPr>
          <w:rFonts w:ascii="Times New Roman" w:hAnsi="Times New Roman" w:cs="Times New Roman"/>
          <w:sz w:val="24"/>
        </w:rPr>
        <w:t>De esta manera</w:t>
      </w:r>
      <w:r w:rsidR="004C0027">
        <w:rPr>
          <w:rFonts w:ascii="Times New Roman" w:hAnsi="Times New Roman" w:cs="Times New Roman"/>
          <w:sz w:val="24"/>
        </w:rPr>
        <w:t>, lo que se desea lograr a base de</w:t>
      </w:r>
      <w:r w:rsidR="0018618F">
        <w:rPr>
          <w:rFonts w:ascii="Times New Roman" w:hAnsi="Times New Roman" w:cs="Times New Roman"/>
          <w:sz w:val="24"/>
        </w:rPr>
        <w:t xml:space="preserve"> </w:t>
      </w:r>
      <w:r>
        <w:rPr>
          <w:rFonts w:ascii="Times New Roman" w:hAnsi="Times New Roman" w:cs="Times New Roman"/>
          <w:sz w:val="24"/>
        </w:rPr>
        <w:t>la competencia seleccionada</w:t>
      </w:r>
      <w:r w:rsidR="004C0027">
        <w:rPr>
          <w:rFonts w:ascii="Times New Roman" w:hAnsi="Times New Roman" w:cs="Times New Roman"/>
          <w:sz w:val="24"/>
        </w:rPr>
        <w:t xml:space="preserve">, </w:t>
      </w:r>
      <w:r w:rsidR="00212D54" w:rsidRPr="00FE4B34">
        <w:rPr>
          <w:rFonts w:ascii="Times New Roman" w:hAnsi="Times New Roman" w:cs="Times New Roman"/>
          <w:i/>
          <w:sz w:val="24"/>
        </w:rPr>
        <w:t>Diseña planeaciones aplicando sus conocimientos curriculares, psicopedagógicos, disciplinares, didácticos y tecnológicos para propiciar espacios de aprendizaje incluyentes que respondan a las necesidades de todos los alumnos en el marco del plan y programa</w:t>
      </w:r>
      <w:r w:rsidR="00212D54">
        <w:rPr>
          <w:rFonts w:ascii="Times New Roman" w:hAnsi="Times New Roman" w:cs="Times New Roman"/>
          <w:i/>
          <w:sz w:val="24"/>
        </w:rPr>
        <w:t>s de estudio</w:t>
      </w:r>
      <w:r w:rsidR="00212D54">
        <w:rPr>
          <w:rFonts w:ascii="Times New Roman" w:hAnsi="Times New Roman" w:cs="Times New Roman"/>
          <w:sz w:val="24"/>
        </w:rPr>
        <w:t xml:space="preserve">, </w:t>
      </w:r>
      <w:r w:rsidR="004C0027">
        <w:rPr>
          <w:rFonts w:ascii="Times New Roman" w:hAnsi="Times New Roman" w:cs="Times New Roman"/>
          <w:sz w:val="24"/>
        </w:rPr>
        <w:t>es</w:t>
      </w:r>
      <w:r>
        <w:rPr>
          <w:rFonts w:ascii="Times New Roman" w:hAnsi="Times New Roman" w:cs="Times New Roman"/>
          <w:sz w:val="24"/>
        </w:rPr>
        <w:t xml:space="preserve"> </w:t>
      </w:r>
      <w:r w:rsidR="00060B08">
        <w:rPr>
          <w:rFonts w:ascii="Times New Roman" w:hAnsi="Times New Roman" w:cs="Times New Roman"/>
          <w:sz w:val="24"/>
        </w:rPr>
        <w:t>mejorar el concepto de número que tiene el infante</w:t>
      </w:r>
      <w:r w:rsidR="004C0027">
        <w:rPr>
          <w:rFonts w:ascii="Times New Roman" w:hAnsi="Times New Roman" w:cs="Times New Roman"/>
          <w:sz w:val="24"/>
        </w:rPr>
        <w:t>, por lo cual</w:t>
      </w:r>
      <w:r w:rsidR="00765D43">
        <w:rPr>
          <w:rFonts w:ascii="Times New Roman" w:hAnsi="Times New Roman" w:cs="Times New Roman"/>
          <w:sz w:val="24"/>
        </w:rPr>
        <w:t>, es primordial el</w:t>
      </w:r>
      <w:r w:rsidR="004C0027">
        <w:rPr>
          <w:rFonts w:ascii="Times New Roman" w:hAnsi="Times New Roman" w:cs="Times New Roman"/>
          <w:sz w:val="24"/>
        </w:rPr>
        <w:t xml:space="preserve"> diseño de planeaciones</w:t>
      </w:r>
      <w:r w:rsidR="00765D43">
        <w:rPr>
          <w:rFonts w:ascii="Times New Roman" w:hAnsi="Times New Roman" w:cs="Times New Roman"/>
          <w:sz w:val="24"/>
        </w:rPr>
        <w:t xml:space="preserve"> para propiciar espacios de aprendizaje incluyentes para las necesidades de los alumnos</w:t>
      </w:r>
      <w:r w:rsidR="00060B08">
        <w:rPr>
          <w:rFonts w:ascii="Times New Roman" w:hAnsi="Times New Roman" w:cs="Times New Roman"/>
          <w:sz w:val="24"/>
        </w:rPr>
        <w:t>, en cuanto al uso que</w:t>
      </w:r>
      <w:r w:rsidR="00765D43">
        <w:rPr>
          <w:rFonts w:ascii="Times New Roman" w:hAnsi="Times New Roman" w:cs="Times New Roman"/>
          <w:sz w:val="24"/>
        </w:rPr>
        <w:t xml:space="preserve"> tienen los números </w:t>
      </w:r>
      <w:r w:rsidR="00060B08">
        <w:rPr>
          <w:rFonts w:ascii="Times New Roman" w:hAnsi="Times New Roman" w:cs="Times New Roman"/>
          <w:sz w:val="24"/>
        </w:rPr>
        <w:t xml:space="preserve">en la </w:t>
      </w:r>
      <w:r w:rsidR="00212D54">
        <w:rPr>
          <w:rFonts w:ascii="Times New Roman" w:hAnsi="Times New Roman" w:cs="Times New Roman"/>
          <w:sz w:val="24"/>
        </w:rPr>
        <w:t>vida, así como dentro y fuera del ámbito educativo</w:t>
      </w:r>
      <w:r w:rsidR="00060B08">
        <w:rPr>
          <w:rFonts w:ascii="Times New Roman" w:hAnsi="Times New Roman" w:cs="Times New Roman"/>
          <w:sz w:val="24"/>
        </w:rPr>
        <w:t xml:space="preserve">; para que en </w:t>
      </w:r>
      <w:r w:rsidR="00802380">
        <w:rPr>
          <w:rFonts w:ascii="Times New Roman" w:hAnsi="Times New Roman" w:cs="Times New Roman"/>
          <w:sz w:val="24"/>
        </w:rPr>
        <w:t>el</w:t>
      </w:r>
      <w:r w:rsidR="00060B08">
        <w:rPr>
          <w:rFonts w:ascii="Times New Roman" w:hAnsi="Times New Roman" w:cs="Times New Roman"/>
          <w:sz w:val="24"/>
        </w:rPr>
        <w:t xml:space="preserve"> futuro haga </w:t>
      </w:r>
      <w:r w:rsidR="00BD164F">
        <w:rPr>
          <w:rFonts w:ascii="Times New Roman" w:hAnsi="Times New Roman" w:cs="Times New Roman"/>
          <w:sz w:val="24"/>
        </w:rPr>
        <w:t>empleo</w:t>
      </w:r>
      <w:r w:rsidR="00060B08">
        <w:rPr>
          <w:rFonts w:ascii="Times New Roman" w:hAnsi="Times New Roman" w:cs="Times New Roman"/>
          <w:sz w:val="24"/>
        </w:rPr>
        <w:t xml:space="preserve"> </w:t>
      </w:r>
      <w:r w:rsidR="00BD164F">
        <w:rPr>
          <w:rFonts w:ascii="Times New Roman" w:hAnsi="Times New Roman" w:cs="Times New Roman"/>
          <w:sz w:val="24"/>
        </w:rPr>
        <w:t xml:space="preserve">de este de manera significativa, desarrollando su pensamiento lógico matemático por medio del juego y la experiencia </w:t>
      </w:r>
      <w:r>
        <w:rPr>
          <w:rFonts w:ascii="Times New Roman" w:hAnsi="Times New Roman" w:cs="Times New Roman"/>
          <w:sz w:val="24"/>
        </w:rPr>
        <w:t xml:space="preserve">de </w:t>
      </w:r>
      <w:r w:rsidR="00BD164F">
        <w:rPr>
          <w:rFonts w:ascii="Times New Roman" w:hAnsi="Times New Roman" w:cs="Times New Roman"/>
          <w:sz w:val="24"/>
        </w:rPr>
        <w:t>manipula</w:t>
      </w:r>
      <w:r>
        <w:rPr>
          <w:rFonts w:ascii="Times New Roman" w:hAnsi="Times New Roman" w:cs="Times New Roman"/>
          <w:sz w:val="24"/>
        </w:rPr>
        <w:t>r</w:t>
      </w:r>
      <w:r w:rsidR="00212D54">
        <w:rPr>
          <w:rFonts w:ascii="Times New Roman" w:hAnsi="Times New Roman" w:cs="Times New Roman"/>
          <w:sz w:val="24"/>
        </w:rPr>
        <w:t xml:space="preserve"> </w:t>
      </w:r>
      <w:r w:rsidR="00765D43">
        <w:rPr>
          <w:rFonts w:ascii="Times New Roman" w:hAnsi="Times New Roman" w:cs="Times New Roman"/>
          <w:sz w:val="24"/>
        </w:rPr>
        <w:t>distintos materiales concretos.</w:t>
      </w:r>
    </w:p>
    <w:p w14:paraId="1F2C3E2F" w14:textId="39656193" w:rsidR="00234643" w:rsidRDefault="009D6042" w:rsidP="00D70C84">
      <w:pPr>
        <w:spacing w:after="480" w:line="480" w:lineRule="auto"/>
        <w:ind w:firstLine="720"/>
        <w:rPr>
          <w:rFonts w:ascii="Times New Roman" w:hAnsi="Times New Roman" w:cs="Times New Roman"/>
          <w:sz w:val="24"/>
        </w:rPr>
      </w:pPr>
      <w:r>
        <w:rPr>
          <w:rFonts w:ascii="Times New Roman" w:hAnsi="Times New Roman" w:cs="Times New Roman"/>
          <w:sz w:val="24"/>
        </w:rPr>
        <w:lastRenderedPageBreak/>
        <w:t>Dicho caso surgió en el Jardín de Niños Justo Sierra</w:t>
      </w:r>
      <w:r w:rsidR="00AE17FC">
        <w:rPr>
          <w:rFonts w:ascii="Times New Roman" w:hAnsi="Times New Roman" w:cs="Times New Roman"/>
          <w:sz w:val="24"/>
        </w:rPr>
        <w:t xml:space="preserve">, </w:t>
      </w:r>
      <w:r>
        <w:rPr>
          <w:rFonts w:ascii="Times New Roman" w:hAnsi="Times New Roman" w:cs="Times New Roman"/>
          <w:sz w:val="24"/>
        </w:rPr>
        <w:t>localizado en</w:t>
      </w:r>
      <w:r w:rsidR="00146D61">
        <w:rPr>
          <w:rFonts w:ascii="Times New Roman" w:hAnsi="Times New Roman" w:cs="Times New Roman"/>
          <w:sz w:val="24"/>
        </w:rPr>
        <w:t xml:space="preserve"> la Calle Palma, Colonia del Valle</w:t>
      </w:r>
      <w:r w:rsidR="00AE17FC">
        <w:rPr>
          <w:rFonts w:ascii="Times New Roman" w:hAnsi="Times New Roman" w:cs="Times New Roman"/>
          <w:sz w:val="24"/>
        </w:rPr>
        <w:t>,</w:t>
      </w:r>
      <w:r w:rsidR="00146D61">
        <w:rPr>
          <w:rFonts w:ascii="Times New Roman" w:hAnsi="Times New Roman" w:cs="Times New Roman"/>
          <w:sz w:val="24"/>
        </w:rPr>
        <w:t xml:space="preserve"> en la ciudad de Saltillo, Coahuila, C.P. 25160. Con el grupo de segundo grado, sección “A” con un total de 30 alumnos, 1</w:t>
      </w:r>
      <w:r w:rsidR="001A22C1">
        <w:rPr>
          <w:rFonts w:ascii="Times New Roman" w:hAnsi="Times New Roman" w:cs="Times New Roman"/>
          <w:sz w:val="24"/>
        </w:rPr>
        <w:t>4</w:t>
      </w:r>
      <w:r w:rsidR="00146D61">
        <w:rPr>
          <w:rFonts w:ascii="Times New Roman" w:hAnsi="Times New Roman" w:cs="Times New Roman"/>
          <w:sz w:val="24"/>
        </w:rPr>
        <w:t xml:space="preserve"> niñas y 1</w:t>
      </w:r>
      <w:r w:rsidR="001A22C1">
        <w:rPr>
          <w:rFonts w:ascii="Times New Roman" w:hAnsi="Times New Roman" w:cs="Times New Roman"/>
          <w:sz w:val="24"/>
        </w:rPr>
        <w:t>6</w:t>
      </w:r>
      <w:r w:rsidR="00146D61">
        <w:rPr>
          <w:rFonts w:ascii="Times New Roman" w:hAnsi="Times New Roman" w:cs="Times New Roman"/>
          <w:sz w:val="24"/>
        </w:rPr>
        <w:t xml:space="preserve"> niños, mismos que se encuentran entre los cinco y seis años de edad. Por lo cual</w:t>
      </w:r>
      <w:r w:rsidR="00AE17FC">
        <w:rPr>
          <w:rFonts w:ascii="Times New Roman" w:hAnsi="Times New Roman" w:cs="Times New Roman"/>
          <w:sz w:val="24"/>
        </w:rPr>
        <w:t xml:space="preserve">, </w:t>
      </w:r>
      <w:r w:rsidR="00146D61">
        <w:rPr>
          <w:rFonts w:ascii="Times New Roman" w:hAnsi="Times New Roman" w:cs="Times New Roman"/>
          <w:sz w:val="24"/>
        </w:rPr>
        <w:t>un niño de esta edad</w:t>
      </w:r>
      <w:r w:rsidR="002F4E4E">
        <w:rPr>
          <w:rFonts w:ascii="Times New Roman" w:hAnsi="Times New Roman" w:cs="Times New Roman"/>
          <w:sz w:val="24"/>
        </w:rPr>
        <w:t xml:space="preserve">; </w:t>
      </w:r>
      <w:r w:rsidR="00146D61">
        <w:rPr>
          <w:rFonts w:ascii="Times New Roman" w:hAnsi="Times New Roman" w:cs="Times New Roman"/>
          <w:sz w:val="24"/>
        </w:rPr>
        <w:t xml:space="preserve">según Morin </w:t>
      </w:r>
      <w:r w:rsidR="00B739B3">
        <w:rPr>
          <w:rFonts w:ascii="Times New Roman" w:hAnsi="Times New Roman" w:cs="Times New Roman"/>
          <w:sz w:val="24"/>
        </w:rPr>
        <w:t xml:space="preserve">(2022) </w:t>
      </w:r>
      <w:r w:rsidR="00146D61">
        <w:rPr>
          <w:rFonts w:ascii="Times New Roman" w:hAnsi="Times New Roman" w:cs="Times New Roman"/>
          <w:sz w:val="24"/>
        </w:rPr>
        <w:t>debe</w:t>
      </w:r>
      <w:r w:rsidR="00565E97">
        <w:rPr>
          <w:rFonts w:ascii="Times New Roman" w:hAnsi="Times New Roman" w:cs="Times New Roman"/>
          <w:sz w:val="24"/>
        </w:rPr>
        <w:t xml:space="preserve">n sumar contando los dedos de las manos, identificar cuál es el más grande entre dos números y reconocerlos hasta el 20, al igual que copiar o dibujarlos. Por lo </w:t>
      </w:r>
      <w:r w:rsidR="00AE17FC">
        <w:rPr>
          <w:rFonts w:ascii="Times New Roman" w:hAnsi="Times New Roman" w:cs="Times New Roman"/>
          <w:sz w:val="24"/>
        </w:rPr>
        <w:t>tanto,</w:t>
      </w:r>
      <w:r w:rsidR="00565E97">
        <w:rPr>
          <w:rFonts w:ascii="Times New Roman" w:hAnsi="Times New Roman" w:cs="Times New Roman"/>
          <w:sz w:val="24"/>
        </w:rPr>
        <w:t xml:space="preserve"> </w:t>
      </w:r>
      <w:r w:rsidR="00AE17FC">
        <w:rPr>
          <w:rFonts w:ascii="Times New Roman" w:hAnsi="Times New Roman" w:cs="Times New Roman"/>
          <w:sz w:val="24"/>
        </w:rPr>
        <w:t>el diseño de las estrategias aplicadas es</w:t>
      </w:r>
      <w:r w:rsidR="00565E97">
        <w:rPr>
          <w:rFonts w:ascii="Times New Roman" w:hAnsi="Times New Roman" w:cs="Times New Roman"/>
          <w:sz w:val="24"/>
        </w:rPr>
        <w:t xml:space="preserve"> </w:t>
      </w:r>
      <w:r w:rsidR="00AE17FC">
        <w:rPr>
          <w:rFonts w:ascii="Times New Roman" w:hAnsi="Times New Roman" w:cs="Times New Roman"/>
          <w:sz w:val="24"/>
        </w:rPr>
        <w:t>sobre la</w:t>
      </w:r>
      <w:r w:rsidR="00565E97">
        <w:rPr>
          <w:rFonts w:ascii="Times New Roman" w:hAnsi="Times New Roman" w:cs="Times New Roman"/>
          <w:sz w:val="24"/>
        </w:rPr>
        <w:t xml:space="preserve"> base </w:t>
      </w:r>
      <w:r w:rsidR="00AE17FC">
        <w:rPr>
          <w:rFonts w:ascii="Times New Roman" w:hAnsi="Times New Roman" w:cs="Times New Roman"/>
          <w:sz w:val="24"/>
        </w:rPr>
        <w:t>de l</w:t>
      </w:r>
      <w:r w:rsidR="00565E97">
        <w:rPr>
          <w:rFonts w:ascii="Times New Roman" w:hAnsi="Times New Roman" w:cs="Times New Roman"/>
          <w:sz w:val="24"/>
        </w:rPr>
        <w:t>o mencionado.</w:t>
      </w:r>
      <w:r w:rsidR="002136EF">
        <w:rPr>
          <w:rFonts w:ascii="Times New Roman" w:hAnsi="Times New Roman" w:cs="Times New Roman"/>
          <w:sz w:val="24"/>
        </w:rPr>
        <w:t xml:space="preserve"> Para llegar a una solución, se diseñó un plan de acción con propuestas, cuyo fin es mejorar la práctica y aprendizajes de los alumnos; también claramente con la importancia de favorecer la concepción de número que tiene el alumno de preescolar, siendo así para él una herramienta para su pensamiento lógico-matemático al analizar, resolver y aplicar operaciones matemáticas que se le presenten a futuro dentro y fuera de la escuela, pero sobre todo cubrir con las necesidades que requiere a esta edad.</w:t>
      </w:r>
    </w:p>
    <w:p w14:paraId="5CAB014A" w14:textId="5FA5BC26" w:rsidR="00881709" w:rsidRDefault="00BD164F" w:rsidP="003C7568">
      <w:pPr>
        <w:spacing w:after="480" w:line="480" w:lineRule="auto"/>
        <w:ind w:firstLine="720"/>
        <w:rPr>
          <w:rFonts w:ascii="Times New Roman" w:hAnsi="Times New Roman" w:cs="Times New Roman"/>
          <w:sz w:val="24"/>
        </w:rPr>
      </w:pPr>
      <w:r>
        <w:rPr>
          <w:rFonts w:ascii="Times New Roman" w:hAnsi="Times New Roman" w:cs="Times New Roman"/>
          <w:sz w:val="24"/>
        </w:rPr>
        <w:t xml:space="preserve">Esta problemática afecta el proceso de aprendizaje del alumno y a su vez es una barrera que impide su comprensión para realizar operaciones o </w:t>
      </w:r>
      <w:r w:rsidR="00881709">
        <w:rPr>
          <w:rFonts w:ascii="Times New Roman" w:hAnsi="Times New Roman" w:cs="Times New Roman"/>
          <w:sz w:val="24"/>
        </w:rPr>
        <w:t xml:space="preserve">cálculos </w:t>
      </w:r>
      <w:r w:rsidR="001E5C84">
        <w:rPr>
          <w:rFonts w:ascii="Times New Roman" w:hAnsi="Times New Roman" w:cs="Times New Roman"/>
          <w:sz w:val="24"/>
        </w:rPr>
        <w:t>numéricos</w:t>
      </w:r>
      <w:r>
        <w:rPr>
          <w:rFonts w:ascii="Times New Roman" w:hAnsi="Times New Roman" w:cs="Times New Roman"/>
          <w:sz w:val="24"/>
        </w:rPr>
        <w:t>.</w:t>
      </w:r>
      <w:r w:rsidR="00881709">
        <w:rPr>
          <w:rFonts w:ascii="Times New Roman" w:hAnsi="Times New Roman" w:cs="Times New Roman"/>
          <w:sz w:val="24"/>
        </w:rPr>
        <w:t xml:space="preserve"> Además,</w:t>
      </w:r>
      <w:r w:rsidR="00FD7461">
        <w:rPr>
          <w:rFonts w:ascii="Times New Roman" w:hAnsi="Times New Roman" w:cs="Times New Roman"/>
          <w:sz w:val="24"/>
        </w:rPr>
        <w:t xml:space="preserve"> de acuerdo a la competencia seleccionada, </w:t>
      </w:r>
      <w:r w:rsidR="00881709">
        <w:rPr>
          <w:rFonts w:ascii="Times New Roman" w:hAnsi="Times New Roman" w:cs="Times New Roman"/>
          <w:sz w:val="24"/>
        </w:rPr>
        <w:t>el poder diseñar planeaciones aplicand</w:t>
      </w:r>
      <w:r w:rsidR="00A40385">
        <w:rPr>
          <w:rFonts w:ascii="Times New Roman" w:hAnsi="Times New Roman" w:cs="Times New Roman"/>
          <w:sz w:val="24"/>
        </w:rPr>
        <w:t>o diferentes herramientas, puede</w:t>
      </w:r>
      <w:r w:rsidR="00881709">
        <w:rPr>
          <w:rFonts w:ascii="Times New Roman" w:hAnsi="Times New Roman" w:cs="Times New Roman"/>
          <w:sz w:val="24"/>
        </w:rPr>
        <w:t xml:space="preserve"> ayudar a propiciar espacios de aprendizaje, que respondan a las necesidades del grupo en conjunto, con el uso del plan y programas de estudio.</w:t>
      </w:r>
      <w:r w:rsidR="003C7568">
        <w:rPr>
          <w:rFonts w:ascii="Times New Roman" w:hAnsi="Times New Roman" w:cs="Times New Roman"/>
          <w:sz w:val="24"/>
        </w:rPr>
        <w:t xml:space="preserve"> </w:t>
      </w:r>
      <w:r w:rsidR="0018618F">
        <w:rPr>
          <w:rFonts w:ascii="Times New Roman" w:hAnsi="Times New Roman" w:cs="Times New Roman"/>
          <w:sz w:val="24"/>
        </w:rPr>
        <w:t>Basándose en la importancia de</w:t>
      </w:r>
      <w:r w:rsidR="003C7568">
        <w:rPr>
          <w:rFonts w:ascii="Times New Roman" w:hAnsi="Times New Roman" w:cs="Times New Roman"/>
          <w:sz w:val="24"/>
        </w:rPr>
        <w:t xml:space="preserve"> tomar en cuenta la secuencia numérica, la cardinalidad de la cantidad de elementos existentes en una colección o grupo; la abstracción para comprender el número como representación de un grupo de objetos y por último la i</w:t>
      </w:r>
      <w:r w:rsidR="0018618F">
        <w:rPr>
          <w:rFonts w:ascii="Times New Roman" w:hAnsi="Times New Roman" w:cs="Times New Roman"/>
          <w:sz w:val="24"/>
        </w:rPr>
        <w:t xml:space="preserve">rrelevancia del orden, es decir, </w:t>
      </w:r>
      <w:r w:rsidR="003C7568">
        <w:rPr>
          <w:rFonts w:ascii="Times New Roman" w:hAnsi="Times New Roman" w:cs="Times New Roman"/>
          <w:sz w:val="24"/>
        </w:rPr>
        <w:t>sin necesidad de contar los el</w:t>
      </w:r>
      <w:r w:rsidR="00326971">
        <w:rPr>
          <w:rFonts w:ascii="Times New Roman" w:hAnsi="Times New Roman" w:cs="Times New Roman"/>
          <w:sz w:val="24"/>
        </w:rPr>
        <w:t>ementos en un orden determinado y la escritura del número.</w:t>
      </w:r>
    </w:p>
    <w:p w14:paraId="0E9E3CFE" w14:textId="07F3DE11" w:rsidR="00FD7461" w:rsidRDefault="00FD7461" w:rsidP="003C7568">
      <w:pPr>
        <w:spacing w:after="480" w:line="480" w:lineRule="auto"/>
        <w:ind w:firstLine="720"/>
        <w:rPr>
          <w:rFonts w:ascii="Times New Roman" w:hAnsi="Times New Roman" w:cs="Times New Roman"/>
          <w:sz w:val="24"/>
        </w:rPr>
      </w:pPr>
      <w:r>
        <w:rPr>
          <w:rFonts w:ascii="Times New Roman" w:hAnsi="Times New Roman" w:cs="Times New Roman"/>
          <w:sz w:val="24"/>
        </w:rPr>
        <w:lastRenderedPageBreak/>
        <w:t xml:space="preserve">A </w:t>
      </w:r>
      <w:r w:rsidR="002136EF">
        <w:rPr>
          <w:rFonts w:ascii="Times New Roman" w:hAnsi="Times New Roman" w:cs="Times New Roman"/>
          <w:sz w:val="24"/>
        </w:rPr>
        <w:t>continuación,</w:t>
      </w:r>
      <w:r>
        <w:rPr>
          <w:rFonts w:ascii="Times New Roman" w:hAnsi="Times New Roman" w:cs="Times New Roman"/>
          <w:sz w:val="24"/>
        </w:rPr>
        <w:t xml:space="preserve"> se describirá de forma más determinada </w:t>
      </w:r>
      <w:r w:rsidR="002136EF">
        <w:rPr>
          <w:rFonts w:ascii="Times New Roman" w:hAnsi="Times New Roman" w:cs="Times New Roman"/>
          <w:sz w:val="24"/>
        </w:rPr>
        <w:t>el plan de acción con l</w:t>
      </w:r>
      <w:r>
        <w:rPr>
          <w:rFonts w:ascii="Times New Roman" w:hAnsi="Times New Roman" w:cs="Times New Roman"/>
          <w:sz w:val="24"/>
        </w:rPr>
        <w:t>as estrategias implementadas que</w:t>
      </w:r>
      <w:r w:rsidR="00765D43">
        <w:rPr>
          <w:rFonts w:ascii="Times New Roman" w:hAnsi="Times New Roman" w:cs="Times New Roman"/>
          <w:sz w:val="24"/>
        </w:rPr>
        <w:t xml:space="preserve"> fueron</w:t>
      </w:r>
      <w:r>
        <w:rPr>
          <w:rFonts w:ascii="Times New Roman" w:hAnsi="Times New Roman" w:cs="Times New Roman"/>
          <w:sz w:val="24"/>
        </w:rPr>
        <w:t xml:space="preserve"> </w:t>
      </w:r>
      <w:r w:rsidR="002136EF">
        <w:rPr>
          <w:rFonts w:ascii="Times New Roman" w:hAnsi="Times New Roman" w:cs="Times New Roman"/>
          <w:sz w:val="24"/>
        </w:rPr>
        <w:t>aplicadas durante</w:t>
      </w:r>
      <w:r w:rsidR="00765D43">
        <w:rPr>
          <w:rFonts w:ascii="Times New Roman" w:hAnsi="Times New Roman" w:cs="Times New Roman"/>
          <w:sz w:val="24"/>
        </w:rPr>
        <w:t xml:space="preserve"> una fecha, con </w:t>
      </w:r>
      <w:r>
        <w:rPr>
          <w:rFonts w:ascii="Times New Roman" w:hAnsi="Times New Roman" w:cs="Times New Roman"/>
          <w:sz w:val="24"/>
        </w:rPr>
        <w:t xml:space="preserve">recursos, instrumentos y espacios para su implementación. </w:t>
      </w:r>
    </w:p>
    <w:p w14:paraId="49C8DDEC" w14:textId="31397CE5" w:rsidR="00074FFF" w:rsidRDefault="00802380" w:rsidP="00074FFF">
      <w:pPr>
        <w:spacing w:after="480" w:line="480" w:lineRule="auto"/>
        <w:ind w:firstLine="720"/>
        <w:rPr>
          <w:rFonts w:ascii="Times New Roman" w:hAnsi="Times New Roman" w:cs="Times New Roman"/>
          <w:sz w:val="24"/>
        </w:rPr>
      </w:pPr>
      <w:r>
        <w:rPr>
          <w:rFonts w:ascii="Times New Roman" w:hAnsi="Times New Roman" w:cs="Times New Roman"/>
          <w:sz w:val="24"/>
        </w:rPr>
        <w:t>Para comenzar se realizó</w:t>
      </w:r>
      <w:r w:rsidR="00FD7461">
        <w:rPr>
          <w:rFonts w:ascii="Times New Roman" w:hAnsi="Times New Roman" w:cs="Times New Roman"/>
          <w:sz w:val="24"/>
        </w:rPr>
        <w:t xml:space="preserve"> una investigación a mediados de agosto acerca del concepto de diagnóstico y sus tipos</w:t>
      </w:r>
      <w:r w:rsidR="0018618F">
        <w:rPr>
          <w:rFonts w:ascii="Times New Roman" w:hAnsi="Times New Roman" w:cs="Times New Roman"/>
          <w:sz w:val="24"/>
        </w:rPr>
        <w:t>, donde utilic</w:t>
      </w:r>
      <w:r w:rsidR="00D13CED">
        <w:rPr>
          <w:rFonts w:ascii="Times New Roman" w:hAnsi="Times New Roman" w:cs="Times New Roman"/>
          <w:sz w:val="24"/>
        </w:rPr>
        <w:t>é</w:t>
      </w:r>
      <w:r w:rsidR="0018618F">
        <w:rPr>
          <w:rFonts w:ascii="Times New Roman" w:hAnsi="Times New Roman" w:cs="Times New Roman"/>
          <w:sz w:val="24"/>
        </w:rPr>
        <w:t xml:space="preserve"> </w:t>
      </w:r>
      <w:r w:rsidR="005F1506">
        <w:rPr>
          <w:rFonts w:ascii="Times New Roman" w:hAnsi="Times New Roman" w:cs="Times New Roman"/>
          <w:sz w:val="24"/>
        </w:rPr>
        <w:t xml:space="preserve">diferentes recursos </w:t>
      </w:r>
      <w:r w:rsidR="0018618F">
        <w:rPr>
          <w:rFonts w:ascii="Times New Roman" w:hAnsi="Times New Roman" w:cs="Times New Roman"/>
          <w:sz w:val="24"/>
        </w:rPr>
        <w:t>como G</w:t>
      </w:r>
      <w:r w:rsidR="00771E8F">
        <w:rPr>
          <w:rFonts w:ascii="Times New Roman" w:hAnsi="Times New Roman" w:cs="Times New Roman"/>
          <w:sz w:val="24"/>
        </w:rPr>
        <w:t>oogle académico</w:t>
      </w:r>
      <w:r w:rsidR="005F1506">
        <w:rPr>
          <w:rFonts w:ascii="Times New Roman" w:hAnsi="Times New Roman" w:cs="Times New Roman"/>
          <w:sz w:val="24"/>
        </w:rPr>
        <w:t>, documentos, artículos o revistas</w:t>
      </w:r>
      <w:r w:rsidR="00771E8F">
        <w:rPr>
          <w:rFonts w:ascii="Times New Roman" w:hAnsi="Times New Roman" w:cs="Times New Roman"/>
          <w:sz w:val="24"/>
        </w:rPr>
        <w:t xml:space="preserve">, </w:t>
      </w:r>
      <w:r w:rsidR="005F1506">
        <w:rPr>
          <w:rFonts w:ascii="Times New Roman" w:hAnsi="Times New Roman" w:cs="Times New Roman"/>
          <w:sz w:val="24"/>
        </w:rPr>
        <w:t xml:space="preserve">los </w:t>
      </w:r>
      <w:r w:rsidR="00771E8F">
        <w:rPr>
          <w:rFonts w:ascii="Times New Roman" w:hAnsi="Times New Roman" w:cs="Times New Roman"/>
          <w:sz w:val="24"/>
        </w:rPr>
        <w:t>cual</w:t>
      </w:r>
      <w:r w:rsidR="005F1506">
        <w:rPr>
          <w:rFonts w:ascii="Times New Roman" w:hAnsi="Times New Roman" w:cs="Times New Roman"/>
          <w:sz w:val="24"/>
        </w:rPr>
        <w:t>es</w:t>
      </w:r>
      <w:r w:rsidR="00771E8F">
        <w:rPr>
          <w:rFonts w:ascii="Times New Roman" w:hAnsi="Times New Roman" w:cs="Times New Roman"/>
          <w:sz w:val="24"/>
        </w:rPr>
        <w:t xml:space="preserve"> </w:t>
      </w:r>
      <w:r w:rsidR="005F1506">
        <w:rPr>
          <w:rFonts w:ascii="Times New Roman" w:hAnsi="Times New Roman" w:cs="Times New Roman"/>
          <w:sz w:val="24"/>
        </w:rPr>
        <w:t>fueron</w:t>
      </w:r>
      <w:r w:rsidR="00771E8F">
        <w:rPr>
          <w:rFonts w:ascii="Times New Roman" w:hAnsi="Times New Roman" w:cs="Times New Roman"/>
          <w:sz w:val="24"/>
        </w:rPr>
        <w:t xml:space="preserve"> fuente</w:t>
      </w:r>
      <w:r w:rsidR="005F1506">
        <w:rPr>
          <w:rFonts w:ascii="Times New Roman" w:hAnsi="Times New Roman" w:cs="Times New Roman"/>
          <w:sz w:val="24"/>
        </w:rPr>
        <w:t>s</w:t>
      </w:r>
      <w:r w:rsidR="00771E8F">
        <w:rPr>
          <w:rFonts w:ascii="Times New Roman" w:hAnsi="Times New Roman" w:cs="Times New Roman"/>
          <w:sz w:val="24"/>
        </w:rPr>
        <w:t xml:space="preserve"> que me ofrece una variedad de investigaciones</w:t>
      </w:r>
      <w:r w:rsidR="005F1506">
        <w:rPr>
          <w:rFonts w:ascii="Times New Roman" w:hAnsi="Times New Roman" w:cs="Times New Roman"/>
          <w:sz w:val="24"/>
        </w:rPr>
        <w:t xml:space="preserve"> </w:t>
      </w:r>
      <w:r w:rsidR="00771E8F">
        <w:rPr>
          <w:rFonts w:ascii="Times New Roman" w:hAnsi="Times New Roman" w:cs="Times New Roman"/>
          <w:sz w:val="24"/>
        </w:rPr>
        <w:t>sobre la educación, por lo cual, quiero destacar que</w:t>
      </w:r>
      <w:r w:rsidR="00FD7461">
        <w:rPr>
          <w:rFonts w:ascii="Times New Roman" w:hAnsi="Times New Roman" w:cs="Times New Roman"/>
          <w:sz w:val="24"/>
        </w:rPr>
        <w:t xml:space="preserve"> García (1995</w:t>
      </w:r>
      <w:r w:rsidR="002F4E4E">
        <w:rPr>
          <w:rFonts w:ascii="Times New Roman" w:hAnsi="Times New Roman" w:cs="Times New Roman"/>
          <w:sz w:val="24"/>
        </w:rPr>
        <w:t>, p.77</w:t>
      </w:r>
      <w:r w:rsidR="00FD7461">
        <w:rPr>
          <w:rFonts w:ascii="Times New Roman" w:hAnsi="Times New Roman" w:cs="Times New Roman"/>
          <w:sz w:val="24"/>
        </w:rPr>
        <w:t xml:space="preserve">) </w:t>
      </w:r>
      <w:r w:rsidR="00771E8F">
        <w:rPr>
          <w:rFonts w:ascii="Times New Roman" w:hAnsi="Times New Roman" w:cs="Times New Roman"/>
          <w:sz w:val="24"/>
        </w:rPr>
        <w:t>describe al diagnóstico como</w:t>
      </w:r>
      <w:r w:rsidR="00FD7461">
        <w:rPr>
          <w:rFonts w:ascii="Times New Roman" w:hAnsi="Times New Roman" w:cs="Times New Roman"/>
          <w:sz w:val="24"/>
        </w:rPr>
        <w:t xml:space="preserve"> un paso previo y necesario para descubrir las necesidades específicas de un sujeto o de un grupo, y así poder implementar aquellas medidas, extras, correctivas o de apoyo que la situación requiere por las finalidades y objetivos asignados con relación al desarrollo integral del niño.</w:t>
      </w:r>
      <w:r w:rsidR="00B460C0">
        <w:rPr>
          <w:rFonts w:ascii="Times New Roman" w:hAnsi="Times New Roman" w:cs="Times New Roman"/>
          <w:sz w:val="24"/>
        </w:rPr>
        <w:t xml:space="preserve"> Así mismo como se mencionó anteriormente, se aplicó un diagnóstico inicial al grupo de segundo grado de los diversos campos y áreas, que arrojaron resultados de los conocimientos que los alumnos tenían al inicio del ciclo escolar, siendo así la causa de implementar estrategias de apoyo para el desarrollo integral del alumno.</w:t>
      </w:r>
    </w:p>
    <w:p w14:paraId="40E036E0" w14:textId="75D295B0" w:rsidR="00074FFF" w:rsidRDefault="005A1996" w:rsidP="00074FFF">
      <w:pPr>
        <w:spacing w:after="480" w:line="480" w:lineRule="auto"/>
        <w:ind w:firstLine="720"/>
        <w:rPr>
          <w:rFonts w:ascii="Times New Roman" w:hAnsi="Times New Roman" w:cs="Times New Roman"/>
          <w:sz w:val="24"/>
        </w:rPr>
      </w:pPr>
      <w:r>
        <w:rPr>
          <w:rFonts w:ascii="Times New Roman" w:hAnsi="Times New Roman" w:cs="Times New Roman"/>
          <w:sz w:val="24"/>
        </w:rPr>
        <w:t>De modo que la</w:t>
      </w:r>
      <w:r w:rsidR="00B460C0">
        <w:rPr>
          <w:rFonts w:ascii="Times New Roman" w:hAnsi="Times New Roman" w:cs="Times New Roman"/>
          <w:sz w:val="24"/>
        </w:rPr>
        <w:t xml:space="preserve"> investigación </w:t>
      </w:r>
      <w:r w:rsidR="006A23A1">
        <w:rPr>
          <w:rFonts w:ascii="Times New Roman" w:hAnsi="Times New Roman" w:cs="Times New Roman"/>
          <w:sz w:val="24"/>
        </w:rPr>
        <w:t>y</w:t>
      </w:r>
      <w:r w:rsidR="00B460C0">
        <w:rPr>
          <w:rFonts w:ascii="Times New Roman" w:hAnsi="Times New Roman" w:cs="Times New Roman"/>
          <w:sz w:val="24"/>
        </w:rPr>
        <w:t xml:space="preserve"> el</w:t>
      </w:r>
      <w:r w:rsidR="006A23A1">
        <w:rPr>
          <w:rFonts w:ascii="Times New Roman" w:hAnsi="Times New Roman" w:cs="Times New Roman"/>
          <w:sz w:val="24"/>
        </w:rPr>
        <w:t xml:space="preserve"> diagnóstico </w:t>
      </w:r>
      <w:r>
        <w:rPr>
          <w:rFonts w:ascii="Times New Roman" w:hAnsi="Times New Roman" w:cs="Times New Roman"/>
          <w:sz w:val="24"/>
        </w:rPr>
        <w:t>fue</w:t>
      </w:r>
      <w:r w:rsidR="006A23A1">
        <w:rPr>
          <w:rFonts w:ascii="Times New Roman" w:hAnsi="Times New Roman" w:cs="Times New Roman"/>
          <w:sz w:val="24"/>
        </w:rPr>
        <w:t>ron</w:t>
      </w:r>
      <w:r>
        <w:rPr>
          <w:rFonts w:ascii="Times New Roman" w:hAnsi="Times New Roman" w:cs="Times New Roman"/>
          <w:sz w:val="24"/>
        </w:rPr>
        <w:t xml:space="preserve"> </w:t>
      </w:r>
      <w:r w:rsidR="00074FFF">
        <w:rPr>
          <w:rFonts w:ascii="Times New Roman" w:hAnsi="Times New Roman" w:cs="Times New Roman"/>
          <w:sz w:val="24"/>
        </w:rPr>
        <w:t>un c</w:t>
      </w:r>
      <w:r>
        <w:rPr>
          <w:rFonts w:ascii="Times New Roman" w:hAnsi="Times New Roman" w:cs="Times New Roman"/>
          <w:sz w:val="24"/>
        </w:rPr>
        <w:t xml:space="preserve">omplemento </w:t>
      </w:r>
      <w:r w:rsidR="00074FFF">
        <w:rPr>
          <w:rFonts w:ascii="Times New Roman" w:hAnsi="Times New Roman" w:cs="Times New Roman"/>
          <w:sz w:val="24"/>
        </w:rPr>
        <w:t xml:space="preserve">para conocer los saberes previos de los alumnos </w:t>
      </w:r>
      <w:r>
        <w:rPr>
          <w:rFonts w:ascii="Times New Roman" w:hAnsi="Times New Roman" w:cs="Times New Roman"/>
          <w:sz w:val="24"/>
        </w:rPr>
        <w:t xml:space="preserve">para emplear </w:t>
      </w:r>
      <w:r w:rsidR="00074FFF">
        <w:rPr>
          <w:rFonts w:ascii="Times New Roman" w:hAnsi="Times New Roman" w:cs="Times New Roman"/>
          <w:sz w:val="24"/>
        </w:rPr>
        <w:t>diferentes actividades y evaluaciones de las mismas, por lo tanto</w:t>
      </w:r>
      <w:r w:rsidR="0018618F">
        <w:rPr>
          <w:rFonts w:ascii="Times New Roman" w:hAnsi="Times New Roman" w:cs="Times New Roman"/>
          <w:sz w:val="24"/>
        </w:rPr>
        <w:t>,</w:t>
      </w:r>
      <w:r w:rsidR="00074FFF">
        <w:rPr>
          <w:rFonts w:ascii="Times New Roman" w:hAnsi="Times New Roman" w:cs="Times New Roman"/>
          <w:sz w:val="24"/>
        </w:rPr>
        <w:t xml:space="preserve"> su recurso para su diseño fue el plan de estudios </w:t>
      </w:r>
      <w:r w:rsidR="00093808">
        <w:rPr>
          <w:rFonts w:ascii="Times New Roman" w:hAnsi="Times New Roman" w:cs="Times New Roman"/>
          <w:sz w:val="24"/>
        </w:rPr>
        <w:t xml:space="preserve">y aprendizajes clave; cabe mencionar que se trabajó durante </w:t>
      </w:r>
      <w:r w:rsidR="00183D38">
        <w:rPr>
          <w:rFonts w:ascii="Times New Roman" w:hAnsi="Times New Roman" w:cs="Times New Roman"/>
          <w:sz w:val="24"/>
        </w:rPr>
        <w:t xml:space="preserve">el mes de </w:t>
      </w:r>
      <w:r w:rsidR="00093808">
        <w:rPr>
          <w:rFonts w:ascii="Times New Roman" w:hAnsi="Times New Roman" w:cs="Times New Roman"/>
          <w:sz w:val="24"/>
        </w:rPr>
        <w:t>agosto para poder aplicar</w:t>
      </w:r>
      <w:r w:rsidR="00B460C0">
        <w:rPr>
          <w:rFonts w:ascii="Times New Roman" w:hAnsi="Times New Roman" w:cs="Times New Roman"/>
          <w:sz w:val="24"/>
        </w:rPr>
        <w:t xml:space="preserve"> el diagnóstico</w:t>
      </w:r>
      <w:r w:rsidR="00093808">
        <w:rPr>
          <w:rFonts w:ascii="Times New Roman" w:hAnsi="Times New Roman" w:cs="Times New Roman"/>
          <w:sz w:val="24"/>
        </w:rPr>
        <w:t xml:space="preserve"> con los niños del jardín en </w:t>
      </w:r>
      <w:r w:rsidR="00183D38">
        <w:rPr>
          <w:rFonts w:ascii="Times New Roman" w:hAnsi="Times New Roman" w:cs="Times New Roman"/>
          <w:sz w:val="24"/>
        </w:rPr>
        <w:t xml:space="preserve">el mes de </w:t>
      </w:r>
      <w:r w:rsidR="00093808">
        <w:rPr>
          <w:rFonts w:ascii="Times New Roman" w:hAnsi="Times New Roman" w:cs="Times New Roman"/>
          <w:sz w:val="24"/>
        </w:rPr>
        <w:t xml:space="preserve">septiembre.  </w:t>
      </w:r>
      <w:r w:rsidR="00093808" w:rsidRPr="00093808">
        <w:rPr>
          <w:rFonts w:ascii="Times New Roman" w:hAnsi="Times New Roman" w:cs="Times New Roman"/>
          <w:sz w:val="24"/>
        </w:rPr>
        <w:t>Peralta (20</w:t>
      </w:r>
      <w:r w:rsidR="00D77134">
        <w:rPr>
          <w:rFonts w:ascii="Times New Roman" w:hAnsi="Times New Roman" w:cs="Times New Roman"/>
          <w:sz w:val="24"/>
        </w:rPr>
        <w:t>1</w:t>
      </w:r>
      <w:r w:rsidR="00093808" w:rsidRPr="00093808">
        <w:rPr>
          <w:rFonts w:ascii="Times New Roman" w:hAnsi="Times New Roman" w:cs="Times New Roman"/>
          <w:sz w:val="24"/>
        </w:rPr>
        <w:t>6) menciona que la planeación didáctica implica la organización de ideas y actividades que permiten desarrollar un proceso educativo con sentido, significado y continuidad; de manera que el estudiante enfrente situaciones de la vida cotidiana y profesional, de una forma ordenada y congruente.</w:t>
      </w:r>
    </w:p>
    <w:p w14:paraId="0B3AE053" w14:textId="4CF49AE2" w:rsidR="00000745" w:rsidRDefault="007A611C" w:rsidP="00000745">
      <w:pPr>
        <w:spacing w:after="480" w:line="480" w:lineRule="auto"/>
        <w:ind w:firstLine="720"/>
        <w:rPr>
          <w:rFonts w:ascii="Times New Roman" w:hAnsi="Times New Roman" w:cs="Times New Roman"/>
          <w:sz w:val="24"/>
        </w:rPr>
      </w:pPr>
      <w:r>
        <w:rPr>
          <w:rFonts w:ascii="Times New Roman" w:hAnsi="Times New Roman" w:cs="Times New Roman"/>
          <w:sz w:val="24"/>
        </w:rPr>
        <w:lastRenderedPageBreak/>
        <w:t>A partir de esta planeación-diagnóstico</w:t>
      </w:r>
      <w:r w:rsidR="00AD7B31">
        <w:rPr>
          <w:rFonts w:ascii="Times New Roman" w:hAnsi="Times New Roman" w:cs="Times New Roman"/>
          <w:sz w:val="24"/>
        </w:rPr>
        <w:t>,</w:t>
      </w:r>
      <w:r>
        <w:rPr>
          <w:rFonts w:ascii="Times New Roman" w:hAnsi="Times New Roman" w:cs="Times New Roman"/>
          <w:sz w:val="24"/>
        </w:rPr>
        <w:t xml:space="preserve"> en el mes de octubre</w:t>
      </w:r>
      <w:r w:rsidR="006A23A1">
        <w:rPr>
          <w:rFonts w:ascii="Times New Roman" w:hAnsi="Times New Roman" w:cs="Times New Roman"/>
          <w:sz w:val="24"/>
        </w:rPr>
        <w:t xml:space="preserve">, </w:t>
      </w:r>
      <w:r w:rsidR="0018618F">
        <w:rPr>
          <w:rFonts w:ascii="Times New Roman" w:hAnsi="Times New Roman" w:cs="Times New Roman"/>
          <w:sz w:val="24"/>
        </w:rPr>
        <w:t>l</w:t>
      </w:r>
      <w:r>
        <w:rPr>
          <w:rFonts w:ascii="Times New Roman" w:hAnsi="Times New Roman" w:cs="Times New Roman"/>
          <w:sz w:val="24"/>
        </w:rPr>
        <w:t>ogre identificar la problemática</w:t>
      </w:r>
      <w:r w:rsidR="006A23A1">
        <w:rPr>
          <w:rFonts w:ascii="Times New Roman" w:hAnsi="Times New Roman" w:cs="Times New Roman"/>
          <w:sz w:val="24"/>
        </w:rPr>
        <w:t xml:space="preserve">, siendo así una estrategia </w:t>
      </w:r>
      <w:r>
        <w:rPr>
          <w:rFonts w:ascii="Times New Roman" w:hAnsi="Times New Roman" w:cs="Times New Roman"/>
          <w:sz w:val="24"/>
        </w:rPr>
        <w:t xml:space="preserve">a partir del recurso de las listas de cotejo, </w:t>
      </w:r>
      <w:r w:rsidR="00D13CED">
        <w:rPr>
          <w:rFonts w:ascii="Times New Roman" w:hAnsi="Times New Roman" w:cs="Times New Roman"/>
          <w:sz w:val="24"/>
        </w:rPr>
        <w:t>se llevó a cabo la</w:t>
      </w:r>
      <w:r>
        <w:rPr>
          <w:rFonts w:ascii="Times New Roman" w:hAnsi="Times New Roman" w:cs="Times New Roman"/>
          <w:sz w:val="24"/>
        </w:rPr>
        <w:t xml:space="preserve"> acción</w:t>
      </w:r>
      <w:r w:rsidR="00D13CED">
        <w:rPr>
          <w:rFonts w:ascii="Times New Roman" w:hAnsi="Times New Roman" w:cs="Times New Roman"/>
          <w:sz w:val="24"/>
        </w:rPr>
        <w:t xml:space="preserve">, </w:t>
      </w:r>
      <w:r>
        <w:rPr>
          <w:rFonts w:ascii="Times New Roman" w:hAnsi="Times New Roman" w:cs="Times New Roman"/>
          <w:sz w:val="24"/>
        </w:rPr>
        <w:t xml:space="preserve">el analizar los resultados de las actividades aplicadas con los niños y niñas del grupo de segundo grado. </w:t>
      </w:r>
      <w:r w:rsidR="0013190B">
        <w:rPr>
          <w:rFonts w:ascii="Times New Roman" w:hAnsi="Times New Roman" w:cs="Times New Roman"/>
          <w:sz w:val="24"/>
        </w:rPr>
        <w:t>Barriga (2004</w:t>
      </w:r>
      <w:r w:rsidR="00915FF6">
        <w:rPr>
          <w:rFonts w:ascii="Times New Roman" w:hAnsi="Times New Roman" w:cs="Times New Roman"/>
          <w:sz w:val="24"/>
        </w:rPr>
        <w:t>, p.70</w:t>
      </w:r>
      <w:r w:rsidR="0013190B">
        <w:rPr>
          <w:rFonts w:ascii="Times New Roman" w:hAnsi="Times New Roman" w:cs="Times New Roman"/>
          <w:sz w:val="24"/>
        </w:rPr>
        <w:t>) menciona que las listas de cotejo son un empleo útil para analizar y reflexionar</w:t>
      </w:r>
      <w:r w:rsidR="00D3733F">
        <w:rPr>
          <w:rFonts w:ascii="Times New Roman" w:hAnsi="Times New Roman" w:cs="Times New Roman"/>
          <w:sz w:val="24"/>
        </w:rPr>
        <w:t xml:space="preserve"> el desarrollo de los conocimientos y habilidades que son necesarias para fomentar en una dis</w:t>
      </w:r>
      <w:r w:rsidR="0018618F">
        <w:rPr>
          <w:rFonts w:ascii="Times New Roman" w:hAnsi="Times New Roman" w:cs="Times New Roman"/>
          <w:sz w:val="24"/>
        </w:rPr>
        <w:t xml:space="preserve">ciplina o un momento específico. Además, </w:t>
      </w:r>
      <w:r w:rsidR="00D3733F">
        <w:rPr>
          <w:rFonts w:ascii="Times New Roman" w:hAnsi="Times New Roman" w:cs="Times New Roman"/>
          <w:sz w:val="24"/>
        </w:rPr>
        <w:t>el poder emplear este instrumento ayud</w:t>
      </w:r>
      <w:r w:rsidR="00D13CED">
        <w:rPr>
          <w:rFonts w:ascii="Times New Roman" w:hAnsi="Times New Roman" w:cs="Times New Roman"/>
          <w:sz w:val="24"/>
        </w:rPr>
        <w:t>ó</w:t>
      </w:r>
      <w:r w:rsidR="00D3733F">
        <w:rPr>
          <w:rFonts w:ascii="Times New Roman" w:hAnsi="Times New Roman" w:cs="Times New Roman"/>
          <w:sz w:val="24"/>
        </w:rPr>
        <w:t xml:space="preserve"> a determinar los niveles o avances de ciertos indicadores en cuanto al desempeño de los alumnos.</w:t>
      </w:r>
    </w:p>
    <w:p w14:paraId="2D8BF153" w14:textId="2C8AD91A" w:rsidR="00B52D3A" w:rsidRDefault="0017152A" w:rsidP="00AD7B31">
      <w:pPr>
        <w:spacing w:after="480" w:line="480" w:lineRule="auto"/>
        <w:ind w:firstLine="720"/>
        <w:rPr>
          <w:rFonts w:ascii="Times New Roman" w:hAnsi="Times New Roman" w:cs="Times New Roman"/>
          <w:sz w:val="24"/>
        </w:rPr>
      </w:pPr>
      <w:r>
        <w:rPr>
          <w:rFonts w:ascii="Times New Roman" w:hAnsi="Times New Roman" w:cs="Times New Roman"/>
          <w:sz w:val="24"/>
        </w:rPr>
        <w:t>De manera que</w:t>
      </w:r>
      <w:r w:rsidR="0018618F">
        <w:rPr>
          <w:rFonts w:ascii="Times New Roman" w:hAnsi="Times New Roman" w:cs="Times New Roman"/>
          <w:sz w:val="24"/>
        </w:rPr>
        <w:t xml:space="preserve">, </w:t>
      </w:r>
      <w:r w:rsidR="0078461E">
        <w:rPr>
          <w:rFonts w:ascii="Times New Roman" w:hAnsi="Times New Roman" w:cs="Times New Roman"/>
          <w:sz w:val="24"/>
        </w:rPr>
        <w:t xml:space="preserve">desde la aplicación del diagnóstico inicial y la </w:t>
      </w:r>
      <w:r w:rsidR="004A5E90">
        <w:rPr>
          <w:rFonts w:ascii="Times New Roman" w:hAnsi="Times New Roman" w:cs="Times New Roman"/>
          <w:sz w:val="24"/>
        </w:rPr>
        <w:t>problemática</w:t>
      </w:r>
      <w:r w:rsidR="0078461E">
        <w:rPr>
          <w:rFonts w:ascii="Times New Roman" w:hAnsi="Times New Roman" w:cs="Times New Roman"/>
          <w:sz w:val="24"/>
        </w:rPr>
        <w:t xml:space="preserve"> detectada </w:t>
      </w:r>
      <w:r w:rsidR="004A5E90">
        <w:rPr>
          <w:rFonts w:ascii="Times New Roman" w:hAnsi="Times New Roman" w:cs="Times New Roman"/>
          <w:sz w:val="24"/>
        </w:rPr>
        <w:t>a partir de las necesidades del grupo</w:t>
      </w:r>
      <w:r w:rsidR="00D1697C">
        <w:rPr>
          <w:rFonts w:ascii="Times New Roman" w:hAnsi="Times New Roman" w:cs="Times New Roman"/>
          <w:sz w:val="24"/>
        </w:rPr>
        <w:t>; por</w:t>
      </w:r>
      <w:r w:rsidR="0091177E">
        <w:rPr>
          <w:rFonts w:ascii="Times New Roman" w:hAnsi="Times New Roman" w:cs="Times New Roman"/>
          <w:sz w:val="24"/>
        </w:rPr>
        <w:t xml:space="preserve"> ende, </w:t>
      </w:r>
      <w:r w:rsidR="00D1697C">
        <w:rPr>
          <w:rFonts w:ascii="Times New Roman" w:hAnsi="Times New Roman" w:cs="Times New Roman"/>
          <w:sz w:val="24"/>
        </w:rPr>
        <w:t xml:space="preserve">las </w:t>
      </w:r>
      <w:r>
        <w:rPr>
          <w:rFonts w:ascii="Times New Roman" w:hAnsi="Times New Roman" w:cs="Times New Roman"/>
          <w:sz w:val="24"/>
        </w:rPr>
        <w:t xml:space="preserve">actividades </w:t>
      </w:r>
      <w:r w:rsidR="00D13CED">
        <w:rPr>
          <w:rFonts w:ascii="Times New Roman" w:hAnsi="Times New Roman" w:cs="Times New Roman"/>
          <w:sz w:val="24"/>
        </w:rPr>
        <w:t>fueron</w:t>
      </w:r>
      <w:r>
        <w:rPr>
          <w:rFonts w:ascii="Times New Roman" w:hAnsi="Times New Roman" w:cs="Times New Roman"/>
          <w:sz w:val="24"/>
        </w:rPr>
        <w:t xml:space="preserve"> </w:t>
      </w:r>
      <w:r w:rsidR="004D1D6E">
        <w:rPr>
          <w:rFonts w:ascii="Times New Roman" w:hAnsi="Times New Roman" w:cs="Times New Roman"/>
          <w:sz w:val="24"/>
        </w:rPr>
        <w:t xml:space="preserve">aplicadas </w:t>
      </w:r>
      <w:r w:rsidR="00D13CED">
        <w:rPr>
          <w:rFonts w:ascii="Times New Roman" w:hAnsi="Times New Roman" w:cs="Times New Roman"/>
          <w:sz w:val="24"/>
        </w:rPr>
        <w:t xml:space="preserve">a lo largo del mes de </w:t>
      </w:r>
      <w:r w:rsidR="00D1697C">
        <w:rPr>
          <w:rFonts w:ascii="Times New Roman" w:hAnsi="Times New Roman" w:cs="Times New Roman"/>
          <w:sz w:val="24"/>
        </w:rPr>
        <w:t>agosto</w:t>
      </w:r>
      <w:r w:rsidR="004D1D6E">
        <w:rPr>
          <w:rFonts w:ascii="Times New Roman" w:hAnsi="Times New Roman" w:cs="Times New Roman"/>
          <w:sz w:val="24"/>
        </w:rPr>
        <w:t xml:space="preserve"> </w:t>
      </w:r>
      <w:r w:rsidR="00D13CED">
        <w:rPr>
          <w:rFonts w:ascii="Times New Roman" w:hAnsi="Times New Roman" w:cs="Times New Roman"/>
          <w:sz w:val="24"/>
        </w:rPr>
        <w:t>hasta junio</w:t>
      </w:r>
      <w:r w:rsidR="009317FE">
        <w:rPr>
          <w:rFonts w:ascii="Times New Roman" w:hAnsi="Times New Roman" w:cs="Times New Roman"/>
          <w:sz w:val="24"/>
        </w:rPr>
        <w:t>; c</w:t>
      </w:r>
      <w:r w:rsidR="004D1D6E">
        <w:rPr>
          <w:rFonts w:ascii="Times New Roman" w:hAnsi="Times New Roman" w:cs="Times New Roman"/>
          <w:sz w:val="24"/>
        </w:rPr>
        <w:t xml:space="preserve">on el propósito de </w:t>
      </w:r>
      <w:r w:rsidR="007E1E5F">
        <w:rPr>
          <w:rFonts w:ascii="Times New Roman" w:hAnsi="Times New Roman" w:cs="Times New Roman"/>
          <w:sz w:val="24"/>
        </w:rPr>
        <w:t>co</w:t>
      </w:r>
      <w:r w:rsidR="007E1E5F" w:rsidRPr="007E1E5F">
        <w:rPr>
          <w:rFonts w:ascii="Times New Roman" w:hAnsi="Times New Roman" w:cs="Times New Roman"/>
          <w:sz w:val="24"/>
        </w:rPr>
        <w:t>ncientizar</w:t>
      </w:r>
      <w:r w:rsidR="00D1697C">
        <w:rPr>
          <w:rFonts w:ascii="Times New Roman" w:hAnsi="Times New Roman" w:cs="Times New Roman"/>
          <w:sz w:val="24"/>
        </w:rPr>
        <w:t xml:space="preserve">, </w:t>
      </w:r>
      <w:r w:rsidR="007E1E5F" w:rsidRPr="007E1E5F">
        <w:rPr>
          <w:rFonts w:ascii="Times New Roman" w:hAnsi="Times New Roman" w:cs="Times New Roman"/>
          <w:sz w:val="24"/>
        </w:rPr>
        <w:t>fomentar el aprendizaje y enseñanza acerca de la importancia de la concepció</w:t>
      </w:r>
      <w:r w:rsidR="007E1E5F">
        <w:rPr>
          <w:rFonts w:ascii="Times New Roman" w:hAnsi="Times New Roman" w:cs="Times New Roman"/>
          <w:sz w:val="24"/>
        </w:rPr>
        <w:t xml:space="preserve">n de número, donde los alumnos </w:t>
      </w:r>
      <w:r w:rsidR="007E1E5F" w:rsidRPr="007E1E5F">
        <w:rPr>
          <w:rFonts w:ascii="Times New Roman" w:hAnsi="Times New Roman" w:cs="Times New Roman"/>
          <w:sz w:val="24"/>
        </w:rPr>
        <w:t xml:space="preserve">comuniquen de manera oral y escrita los números en diferentes situaciones o maneras que presente en el jardín y en la vida </w:t>
      </w:r>
      <w:r w:rsidR="009317FE">
        <w:rPr>
          <w:rFonts w:ascii="Times New Roman" w:hAnsi="Times New Roman" w:cs="Times New Roman"/>
          <w:sz w:val="24"/>
        </w:rPr>
        <w:t>diaria. Para así mismo</w:t>
      </w:r>
      <w:r w:rsidR="007E1E5F">
        <w:rPr>
          <w:rFonts w:ascii="Times New Roman" w:hAnsi="Times New Roman" w:cs="Times New Roman"/>
          <w:sz w:val="24"/>
        </w:rPr>
        <w:t xml:space="preserve"> llegar al </w:t>
      </w:r>
      <w:r w:rsidR="00B7212A">
        <w:rPr>
          <w:rFonts w:ascii="Times New Roman" w:hAnsi="Times New Roman" w:cs="Times New Roman"/>
          <w:sz w:val="24"/>
        </w:rPr>
        <w:t>término</w:t>
      </w:r>
      <w:r w:rsidR="007E1E5F">
        <w:rPr>
          <w:rFonts w:ascii="Times New Roman" w:hAnsi="Times New Roman" w:cs="Times New Roman"/>
          <w:sz w:val="24"/>
        </w:rPr>
        <w:t xml:space="preserve"> de evaluar los resultados, poniendo en acción la observación directa y la evaluación </w:t>
      </w:r>
      <w:r w:rsidR="00B7212A">
        <w:rPr>
          <w:rFonts w:ascii="Times New Roman" w:hAnsi="Times New Roman" w:cs="Times New Roman"/>
          <w:sz w:val="24"/>
        </w:rPr>
        <w:t>continua</w:t>
      </w:r>
      <w:r w:rsidR="007E1E5F">
        <w:rPr>
          <w:rFonts w:ascii="Times New Roman" w:hAnsi="Times New Roman" w:cs="Times New Roman"/>
          <w:sz w:val="24"/>
        </w:rPr>
        <w:t xml:space="preserve"> de los diferentes aprendizajes esperados a trabajar con ayuda de las listas de cotejo, rúbricas, indicadores y el diario, etc.</w:t>
      </w:r>
      <w:r w:rsidR="00791EEF">
        <w:rPr>
          <w:rFonts w:ascii="Times New Roman" w:hAnsi="Times New Roman" w:cs="Times New Roman"/>
          <w:sz w:val="24"/>
        </w:rPr>
        <w:t xml:space="preserve"> C</w:t>
      </w:r>
      <w:r w:rsidR="000F0B75">
        <w:rPr>
          <w:rFonts w:ascii="Times New Roman" w:hAnsi="Times New Roman" w:cs="Times New Roman"/>
          <w:sz w:val="24"/>
        </w:rPr>
        <w:t>omo lo menciona C</w:t>
      </w:r>
      <w:r w:rsidR="00791EEF">
        <w:rPr>
          <w:rFonts w:ascii="Times New Roman" w:hAnsi="Times New Roman" w:cs="Times New Roman"/>
          <w:sz w:val="24"/>
        </w:rPr>
        <w:t xml:space="preserve">erda (2000) </w:t>
      </w:r>
      <w:r w:rsidR="000F0B75">
        <w:rPr>
          <w:rFonts w:ascii="Times New Roman" w:hAnsi="Times New Roman" w:cs="Times New Roman"/>
          <w:sz w:val="24"/>
        </w:rPr>
        <w:t>“</w:t>
      </w:r>
      <w:r w:rsidR="001941C5">
        <w:rPr>
          <w:rFonts w:ascii="Times New Roman" w:hAnsi="Times New Roman" w:cs="Times New Roman"/>
          <w:sz w:val="24"/>
        </w:rPr>
        <w:t xml:space="preserve">la evaluación continua es </w:t>
      </w:r>
      <w:r w:rsidR="000F0B75">
        <w:rPr>
          <w:rFonts w:ascii="Times New Roman" w:hAnsi="Times New Roman" w:cs="Times New Roman"/>
          <w:sz w:val="24"/>
        </w:rPr>
        <w:t xml:space="preserve">una recogida sistemática de valores o apreciaciones durante un cierto periodo de tiempo </w:t>
      </w:r>
      <w:r w:rsidR="001941C5">
        <w:rPr>
          <w:rFonts w:ascii="Times New Roman" w:hAnsi="Times New Roman" w:cs="Times New Roman"/>
          <w:sz w:val="24"/>
        </w:rPr>
        <w:t>e in</w:t>
      </w:r>
      <w:r w:rsidR="000F0B75">
        <w:rPr>
          <w:rFonts w:ascii="Times New Roman" w:hAnsi="Times New Roman" w:cs="Times New Roman"/>
          <w:sz w:val="24"/>
        </w:rPr>
        <w:t xml:space="preserve">terviene </w:t>
      </w:r>
      <w:r w:rsidR="001941C5">
        <w:rPr>
          <w:rFonts w:ascii="Times New Roman" w:hAnsi="Times New Roman" w:cs="Times New Roman"/>
          <w:sz w:val="24"/>
        </w:rPr>
        <w:t>en</w:t>
      </w:r>
      <w:r w:rsidR="000F0B75">
        <w:rPr>
          <w:rFonts w:ascii="Times New Roman" w:hAnsi="Times New Roman" w:cs="Times New Roman"/>
          <w:sz w:val="24"/>
        </w:rPr>
        <w:t xml:space="preserve"> los </w:t>
      </w:r>
      <w:r w:rsidR="001941C5">
        <w:rPr>
          <w:rFonts w:ascii="Times New Roman" w:hAnsi="Times New Roman" w:cs="Times New Roman"/>
          <w:sz w:val="24"/>
        </w:rPr>
        <w:t>trabaj</w:t>
      </w:r>
      <w:r w:rsidR="000F0B75">
        <w:rPr>
          <w:rFonts w:ascii="Times New Roman" w:hAnsi="Times New Roman" w:cs="Times New Roman"/>
          <w:sz w:val="24"/>
        </w:rPr>
        <w:t xml:space="preserve">os hechos en clase, casa, en pruebas escritas </w:t>
      </w:r>
      <w:r w:rsidR="001941C5">
        <w:rPr>
          <w:rFonts w:ascii="Times New Roman" w:hAnsi="Times New Roman" w:cs="Times New Roman"/>
          <w:sz w:val="24"/>
        </w:rPr>
        <w:t>de un alumno y del juicio del maestro</w:t>
      </w:r>
      <w:r w:rsidR="000F0B75">
        <w:rPr>
          <w:rFonts w:ascii="Times New Roman" w:hAnsi="Times New Roman" w:cs="Times New Roman"/>
          <w:sz w:val="24"/>
        </w:rPr>
        <w:t>” (p.30). Concuerdo con lo mencionado</w:t>
      </w:r>
      <w:r w:rsidR="00BC597D">
        <w:rPr>
          <w:rFonts w:ascii="Times New Roman" w:hAnsi="Times New Roman" w:cs="Times New Roman"/>
          <w:sz w:val="24"/>
        </w:rPr>
        <w:t xml:space="preserve">, </w:t>
      </w:r>
      <w:r w:rsidR="000F0B75">
        <w:rPr>
          <w:rFonts w:ascii="Times New Roman" w:hAnsi="Times New Roman" w:cs="Times New Roman"/>
          <w:sz w:val="24"/>
        </w:rPr>
        <w:t>ya que por medio de la valoración de dichas evidencias que el alumno</w:t>
      </w:r>
      <w:r w:rsidR="00BC597D">
        <w:rPr>
          <w:rFonts w:ascii="Times New Roman" w:hAnsi="Times New Roman" w:cs="Times New Roman"/>
          <w:sz w:val="24"/>
        </w:rPr>
        <w:t xml:space="preserve"> elabora, este va justificando </w:t>
      </w:r>
      <w:r w:rsidR="008F653D">
        <w:rPr>
          <w:rFonts w:ascii="Times New Roman" w:hAnsi="Times New Roman" w:cs="Times New Roman"/>
          <w:sz w:val="24"/>
        </w:rPr>
        <w:t xml:space="preserve">el proceso o resultado del logro de </w:t>
      </w:r>
      <w:r w:rsidR="00BC597D">
        <w:rPr>
          <w:rFonts w:ascii="Times New Roman" w:hAnsi="Times New Roman" w:cs="Times New Roman"/>
          <w:sz w:val="24"/>
        </w:rPr>
        <w:t>aprendizajes adquiridos durante el ciclo escolar.</w:t>
      </w:r>
    </w:p>
    <w:p w14:paraId="65B7884B" w14:textId="77777777" w:rsidR="00AD7B31" w:rsidRDefault="00AD7B31" w:rsidP="00AD7B31">
      <w:pPr>
        <w:spacing w:after="480" w:line="480" w:lineRule="auto"/>
        <w:ind w:firstLine="720"/>
        <w:rPr>
          <w:rFonts w:ascii="Times New Roman" w:hAnsi="Times New Roman" w:cs="Times New Roman"/>
          <w:sz w:val="24"/>
        </w:rPr>
      </w:pPr>
    </w:p>
    <w:p w14:paraId="136AE976" w14:textId="4893B35C" w:rsidR="00B52D3A" w:rsidRPr="00B52D3A" w:rsidRDefault="00B52D3A" w:rsidP="00B52D3A">
      <w:pPr>
        <w:spacing w:after="480" w:line="48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Desarrollo</w:t>
      </w:r>
    </w:p>
    <w:p w14:paraId="6EFF5E0A" w14:textId="6CB5BEF0" w:rsidR="00954BA5" w:rsidRDefault="00BE1C8B" w:rsidP="00954BA5">
      <w:pPr>
        <w:spacing w:after="480" w:line="480" w:lineRule="auto"/>
        <w:ind w:firstLine="720"/>
        <w:rPr>
          <w:rFonts w:ascii="Times New Roman" w:hAnsi="Times New Roman" w:cs="Times New Roman"/>
          <w:sz w:val="24"/>
        </w:rPr>
      </w:pPr>
      <w:r>
        <w:rPr>
          <w:rFonts w:ascii="Times New Roman" w:hAnsi="Times New Roman" w:cs="Times New Roman"/>
          <w:sz w:val="24"/>
        </w:rPr>
        <w:t>En vista</w:t>
      </w:r>
      <w:r w:rsidR="003249DE">
        <w:rPr>
          <w:rFonts w:ascii="Times New Roman" w:hAnsi="Times New Roman" w:cs="Times New Roman"/>
          <w:sz w:val="24"/>
        </w:rPr>
        <w:t xml:space="preserve"> </w:t>
      </w:r>
      <w:r w:rsidR="00C61AB7">
        <w:rPr>
          <w:rFonts w:ascii="Times New Roman" w:hAnsi="Times New Roman" w:cs="Times New Roman"/>
          <w:sz w:val="24"/>
        </w:rPr>
        <w:t>de</w:t>
      </w:r>
      <w:r w:rsidR="003249DE">
        <w:rPr>
          <w:rFonts w:ascii="Times New Roman" w:hAnsi="Times New Roman" w:cs="Times New Roman"/>
          <w:sz w:val="24"/>
        </w:rPr>
        <w:t xml:space="preserve"> lo mencionado</w:t>
      </w:r>
      <w:r>
        <w:rPr>
          <w:rFonts w:ascii="Times New Roman" w:hAnsi="Times New Roman" w:cs="Times New Roman"/>
          <w:sz w:val="24"/>
        </w:rPr>
        <w:t>, en primer lugar</w:t>
      </w:r>
      <w:r w:rsidR="003249DE">
        <w:rPr>
          <w:rFonts w:ascii="Times New Roman" w:hAnsi="Times New Roman" w:cs="Times New Roman"/>
          <w:sz w:val="24"/>
        </w:rPr>
        <w:t xml:space="preserve"> las estrategias aplicadas durante un periodo de tiempo; </w:t>
      </w:r>
      <w:r>
        <w:rPr>
          <w:rFonts w:ascii="Times New Roman" w:hAnsi="Times New Roman" w:cs="Times New Roman"/>
          <w:sz w:val="24"/>
        </w:rPr>
        <w:t>fueron</w:t>
      </w:r>
      <w:r w:rsidR="003249DE">
        <w:rPr>
          <w:rFonts w:ascii="Times New Roman" w:hAnsi="Times New Roman" w:cs="Times New Roman"/>
          <w:sz w:val="24"/>
        </w:rPr>
        <w:t xml:space="preserve"> de acuerdo a la competencia profesional elegida a desarrollar, para favorecer la estrategia de planeación </w:t>
      </w:r>
      <w:r w:rsidR="004726CA">
        <w:rPr>
          <w:rFonts w:ascii="Times New Roman" w:hAnsi="Times New Roman" w:cs="Times New Roman"/>
          <w:sz w:val="24"/>
        </w:rPr>
        <w:t>durante el mes de agosto hasta junio del presente año; cuyas propuestas fueron con el enfoque curricular del plan y programas de estudio de aprendizajes clave donde menciona que el campo de formación académica pensamiento matemático está íntimamente relacionado con los otros campos que conforman el currículo de la educación básica siendo así un elemento esencial del currículo en los estudiante</w:t>
      </w:r>
      <w:r>
        <w:rPr>
          <w:rFonts w:ascii="Times New Roman" w:hAnsi="Times New Roman" w:cs="Times New Roman"/>
          <w:sz w:val="24"/>
        </w:rPr>
        <w:t>s,</w:t>
      </w:r>
      <w:r w:rsidR="004726CA">
        <w:rPr>
          <w:rFonts w:ascii="Times New Roman" w:hAnsi="Times New Roman" w:cs="Times New Roman"/>
          <w:sz w:val="24"/>
        </w:rPr>
        <w:t xml:space="preserve"> </w:t>
      </w:r>
      <w:r w:rsidR="00C61AB7">
        <w:rPr>
          <w:rFonts w:ascii="Times New Roman" w:hAnsi="Times New Roman" w:cs="Times New Roman"/>
          <w:sz w:val="24"/>
        </w:rPr>
        <w:t xml:space="preserve">porque </w:t>
      </w:r>
      <w:r w:rsidR="004726CA">
        <w:rPr>
          <w:rFonts w:ascii="Times New Roman" w:hAnsi="Times New Roman" w:cs="Times New Roman"/>
          <w:sz w:val="24"/>
        </w:rPr>
        <w:t xml:space="preserve">este requiere de comprensión lectora, comunicación oral y escrita, así como estudiar la ciencia, el arte y </w:t>
      </w:r>
      <w:r>
        <w:rPr>
          <w:rFonts w:ascii="Times New Roman" w:hAnsi="Times New Roman" w:cs="Times New Roman"/>
          <w:sz w:val="24"/>
        </w:rPr>
        <w:t xml:space="preserve">la educación </w:t>
      </w:r>
      <w:r w:rsidR="004726CA">
        <w:rPr>
          <w:rFonts w:ascii="Times New Roman" w:hAnsi="Times New Roman" w:cs="Times New Roman"/>
          <w:sz w:val="24"/>
        </w:rPr>
        <w:t xml:space="preserve">física. En el nivel educativo de preescolar se tiene como propósito que el alumno use su razonamiento matemático, para comprender la relación entre los datos de un problema y de esta manera razonar </w:t>
      </w:r>
      <w:r>
        <w:rPr>
          <w:rFonts w:ascii="Times New Roman" w:hAnsi="Times New Roman" w:cs="Times New Roman"/>
          <w:sz w:val="24"/>
        </w:rPr>
        <w:t xml:space="preserve">sobre </w:t>
      </w:r>
      <w:r w:rsidR="004726CA">
        <w:rPr>
          <w:rFonts w:ascii="Times New Roman" w:hAnsi="Times New Roman" w:cs="Times New Roman"/>
          <w:sz w:val="24"/>
        </w:rPr>
        <w:t>diferentes sucesos.</w:t>
      </w:r>
    </w:p>
    <w:p w14:paraId="573A17CE" w14:textId="25A1C805" w:rsidR="003D5384" w:rsidRDefault="00954BA5" w:rsidP="007B5A47">
      <w:pPr>
        <w:spacing w:after="480" w:line="480" w:lineRule="auto"/>
        <w:ind w:firstLine="720"/>
        <w:rPr>
          <w:rFonts w:ascii="Times New Roman" w:hAnsi="Times New Roman" w:cs="Times New Roman"/>
          <w:sz w:val="24"/>
        </w:rPr>
      </w:pPr>
      <w:r>
        <w:rPr>
          <w:rFonts w:ascii="Times New Roman" w:hAnsi="Times New Roman" w:cs="Times New Roman"/>
          <w:sz w:val="24"/>
        </w:rPr>
        <w:t xml:space="preserve"> </w:t>
      </w:r>
      <w:r w:rsidR="00BE1C8B">
        <w:rPr>
          <w:rFonts w:ascii="Times New Roman" w:hAnsi="Times New Roman" w:cs="Times New Roman"/>
          <w:sz w:val="24"/>
        </w:rPr>
        <w:t>Por ende, el</w:t>
      </w:r>
      <w:r>
        <w:rPr>
          <w:rFonts w:ascii="Times New Roman" w:hAnsi="Times New Roman" w:cs="Times New Roman"/>
          <w:sz w:val="24"/>
        </w:rPr>
        <w:t xml:space="preserve"> alumno a esta edad debe desarrollar la capacidad de inferir resultados o conclusiones con base en condiciones y datos conocidos que representen un problema o un reto; de </w:t>
      </w:r>
      <w:r w:rsidR="00BE1C8B">
        <w:rPr>
          <w:rFonts w:ascii="Times New Roman" w:hAnsi="Times New Roman" w:cs="Times New Roman"/>
          <w:sz w:val="24"/>
        </w:rPr>
        <w:t xml:space="preserve">manera que </w:t>
      </w:r>
      <w:r>
        <w:rPr>
          <w:rFonts w:ascii="Times New Roman" w:hAnsi="Times New Roman" w:cs="Times New Roman"/>
          <w:sz w:val="24"/>
        </w:rPr>
        <w:t>la descripción de los organizadores curriculares de este campo y</w:t>
      </w:r>
      <w:r w:rsidR="00C61AB7">
        <w:rPr>
          <w:rFonts w:ascii="Times New Roman" w:hAnsi="Times New Roman" w:cs="Times New Roman"/>
          <w:sz w:val="24"/>
        </w:rPr>
        <w:t xml:space="preserve"> sobre</w:t>
      </w:r>
      <w:r>
        <w:rPr>
          <w:rFonts w:ascii="Times New Roman" w:hAnsi="Times New Roman" w:cs="Times New Roman"/>
          <w:sz w:val="24"/>
        </w:rPr>
        <w:t xml:space="preserve"> la problemática detectada se tuvo un enfo</w:t>
      </w:r>
      <w:r w:rsidR="00652E9B">
        <w:rPr>
          <w:rFonts w:ascii="Times New Roman" w:hAnsi="Times New Roman" w:cs="Times New Roman"/>
          <w:sz w:val="24"/>
        </w:rPr>
        <w:t>que</w:t>
      </w:r>
      <w:r>
        <w:rPr>
          <w:rFonts w:ascii="Times New Roman" w:hAnsi="Times New Roman" w:cs="Times New Roman"/>
          <w:sz w:val="24"/>
        </w:rPr>
        <w:t xml:space="preserve"> en el de Número, álgebra y variación, donde se espera que el alumno cuente colecciones de hasta 20 elementos y represente de forma simbólica convencional del uno al diez en diversas situaciones de forma </w:t>
      </w:r>
      <w:r w:rsidRPr="00954BA5">
        <w:rPr>
          <w:rFonts w:ascii="Times New Roman" w:hAnsi="Times New Roman" w:cs="Times New Roman"/>
          <w:sz w:val="24"/>
        </w:rPr>
        <w:t>cardinal, ordinal y nominativo</w:t>
      </w:r>
      <w:r>
        <w:rPr>
          <w:rFonts w:ascii="Times New Roman" w:hAnsi="Times New Roman" w:cs="Times New Roman"/>
          <w:sz w:val="24"/>
        </w:rPr>
        <w:t>; sin embargo</w:t>
      </w:r>
      <w:r w:rsidR="00C61AB7">
        <w:rPr>
          <w:rFonts w:ascii="Times New Roman" w:hAnsi="Times New Roman" w:cs="Times New Roman"/>
          <w:sz w:val="24"/>
        </w:rPr>
        <w:t>,</w:t>
      </w:r>
      <w:r>
        <w:rPr>
          <w:rFonts w:ascii="Times New Roman" w:hAnsi="Times New Roman" w:cs="Times New Roman"/>
          <w:sz w:val="24"/>
        </w:rPr>
        <w:t xml:space="preserve"> también es necesario explorar </w:t>
      </w:r>
      <w:r w:rsidR="0077746B">
        <w:rPr>
          <w:rFonts w:ascii="Times New Roman" w:hAnsi="Times New Roman" w:cs="Times New Roman"/>
          <w:sz w:val="24"/>
        </w:rPr>
        <w:t xml:space="preserve">la sucesión numérica del </w:t>
      </w:r>
      <w:r w:rsidR="00915FF6">
        <w:rPr>
          <w:rFonts w:ascii="Times New Roman" w:hAnsi="Times New Roman" w:cs="Times New Roman"/>
          <w:sz w:val="24"/>
        </w:rPr>
        <w:t xml:space="preserve">uno </w:t>
      </w:r>
      <w:r w:rsidR="0077746B">
        <w:rPr>
          <w:rFonts w:ascii="Times New Roman" w:hAnsi="Times New Roman" w:cs="Times New Roman"/>
          <w:sz w:val="24"/>
        </w:rPr>
        <w:t>al 30 y su equivalencia.</w:t>
      </w:r>
      <w:r w:rsidR="007B5A47">
        <w:rPr>
          <w:rFonts w:ascii="Times New Roman" w:hAnsi="Times New Roman" w:cs="Times New Roman"/>
          <w:sz w:val="24"/>
        </w:rPr>
        <w:t xml:space="preserve"> </w:t>
      </w:r>
      <w:r w:rsidR="001B5660">
        <w:rPr>
          <w:rFonts w:ascii="Times New Roman" w:hAnsi="Times New Roman" w:cs="Times New Roman"/>
          <w:sz w:val="24"/>
        </w:rPr>
        <w:t xml:space="preserve">De manera que estos autores, (Kamii y Devries </w:t>
      </w:r>
      <w:r w:rsidR="007B5A47">
        <w:rPr>
          <w:rFonts w:ascii="Times New Roman" w:hAnsi="Times New Roman" w:cs="Times New Roman"/>
          <w:sz w:val="24"/>
        </w:rPr>
        <w:t>19</w:t>
      </w:r>
      <w:r w:rsidR="00DB142C">
        <w:rPr>
          <w:rFonts w:ascii="Times New Roman" w:hAnsi="Times New Roman" w:cs="Times New Roman"/>
          <w:sz w:val="24"/>
        </w:rPr>
        <w:t>9</w:t>
      </w:r>
      <w:r w:rsidR="007B5A47">
        <w:rPr>
          <w:rFonts w:ascii="Times New Roman" w:hAnsi="Times New Roman" w:cs="Times New Roman"/>
          <w:sz w:val="24"/>
        </w:rPr>
        <w:t xml:space="preserve">1) </w:t>
      </w:r>
      <w:r w:rsidR="001B5660">
        <w:rPr>
          <w:rFonts w:ascii="Times New Roman" w:hAnsi="Times New Roman" w:cs="Times New Roman"/>
          <w:sz w:val="24"/>
        </w:rPr>
        <w:t>sustentan</w:t>
      </w:r>
      <w:r w:rsidR="007B5A47">
        <w:rPr>
          <w:rFonts w:ascii="Times New Roman" w:hAnsi="Times New Roman" w:cs="Times New Roman"/>
          <w:sz w:val="24"/>
        </w:rPr>
        <w:t xml:space="preserve"> que la capacidad del niño para aprender y entender el mundo se determina por diferentes periodos que conllevan una edad, pero a causa de esta problemática se enfoca en la etapa preoperacional de Piaget, que es de los dos a </w:t>
      </w:r>
      <w:r w:rsidR="007B5A47">
        <w:rPr>
          <w:rFonts w:ascii="Times New Roman" w:hAnsi="Times New Roman" w:cs="Times New Roman"/>
          <w:sz w:val="24"/>
        </w:rPr>
        <w:lastRenderedPageBreak/>
        <w:t>siete años de edad</w:t>
      </w:r>
      <w:r w:rsidR="001B5660">
        <w:rPr>
          <w:rFonts w:ascii="Times New Roman" w:hAnsi="Times New Roman" w:cs="Times New Roman"/>
          <w:sz w:val="24"/>
        </w:rPr>
        <w:t xml:space="preserve">, </w:t>
      </w:r>
      <w:r w:rsidR="007B5A47">
        <w:rPr>
          <w:rFonts w:ascii="Times New Roman" w:hAnsi="Times New Roman" w:cs="Times New Roman"/>
          <w:sz w:val="24"/>
        </w:rPr>
        <w:t>en las que se encuentra un alumno de educación preescolar; en estas edades en particular de los cuatro a siete años el niño</w:t>
      </w:r>
      <w:r w:rsidR="001B5660">
        <w:rPr>
          <w:rFonts w:ascii="Times New Roman" w:hAnsi="Times New Roman" w:cs="Times New Roman"/>
          <w:sz w:val="24"/>
        </w:rPr>
        <w:t xml:space="preserve">, </w:t>
      </w:r>
      <w:r w:rsidR="007B5A47">
        <w:rPr>
          <w:rFonts w:ascii="Times New Roman" w:hAnsi="Times New Roman" w:cs="Times New Roman"/>
          <w:sz w:val="24"/>
        </w:rPr>
        <w:t>comienza a tener operaciones concretas, siendo capaz de pensar lógicamente en las operaciones realizadas en el mundo físico.</w:t>
      </w:r>
    </w:p>
    <w:p w14:paraId="598B290B" w14:textId="30A40766" w:rsidR="00955DB5" w:rsidRDefault="00BE1C8B" w:rsidP="00954BA5">
      <w:pPr>
        <w:spacing w:after="480" w:line="480" w:lineRule="auto"/>
        <w:ind w:firstLine="720"/>
        <w:rPr>
          <w:rFonts w:ascii="Times New Roman" w:hAnsi="Times New Roman" w:cs="Times New Roman"/>
          <w:sz w:val="24"/>
        </w:rPr>
      </w:pPr>
      <w:r>
        <w:rPr>
          <w:rFonts w:ascii="Times New Roman" w:hAnsi="Times New Roman" w:cs="Times New Roman"/>
          <w:sz w:val="24"/>
        </w:rPr>
        <w:t>Por consiguiente</w:t>
      </w:r>
      <w:r w:rsidR="0077746B">
        <w:rPr>
          <w:rFonts w:ascii="Times New Roman" w:hAnsi="Times New Roman" w:cs="Times New Roman"/>
          <w:sz w:val="24"/>
        </w:rPr>
        <w:t>, se mencionar</w:t>
      </w:r>
      <w:r w:rsidR="00C61AB7">
        <w:rPr>
          <w:rFonts w:ascii="Times New Roman" w:hAnsi="Times New Roman" w:cs="Times New Roman"/>
          <w:sz w:val="24"/>
        </w:rPr>
        <w:t>á</w:t>
      </w:r>
      <w:r w:rsidR="0077746B">
        <w:rPr>
          <w:rFonts w:ascii="Times New Roman" w:hAnsi="Times New Roman" w:cs="Times New Roman"/>
          <w:sz w:val="24"/>
        </w:rPr>
        <w:t>n algunas</w:t>
      </w:r>
      <w:r w:rsidR="007D6F28">
        <w:rPr>
          <w:rFonts w:ascii="Times New Roman" w:hAnsi="Times New Roman" w:cs="Times New Roman"/>
          <w:sz w:val="24"/>
        </w:rPr>
        <w:t xml:space="preserve"> propuestas</w:t>
      </w:r>
      <w:r w:rsidR="0077746B">
        <w:rPr>
          <w:rFonts w:ascii="Times New Roman" w:hAnsi="Times New Roman" w:cs="Times New Roman"/>
          <w:sz w:val="24"/>
        </w:rPr>
        <w:t xml:space="preserve"> que favorecieron esta problemática</w:t>
      </w:r>
      <w:r w:rsidR="00C61AB7">
        <w:rPr>
          <w:rFonts w:ascii="Times New Roman" w:hAnsi="Times New Roman" w:cs="Times New Roman"/>
          <w:sz w:val="24"/>
        </w:rPr>
        <w:t xml:space="preserve"> </w:t>
      </w:r>
      <w:r w:rsidR="0077746B">
        <w:rPr>
          <w:rFonts w:ascii="Times New Roman" w:hAnsi="Times New Roman" w:cs="Times New Roman"/>
          <w:sz w:val="24"/>
        </w:rPr>
        <w:t xml:space="preserve">con ayuda de recursos y </w:t>
      </w:r>
      <w:r w:rsidR="007D6F28">
        <w:rPr>
          <w:rFonts w:ascii="Times New Roman" w:hAnsi="Times New Roman" w:cs="Times New Roman"/>
          <w:sz w:val="24"/>
        </w:rPr>
        <w:t xml:space="preserve">de </w:t>
      </w:r>
      <w:r w:rsidR="0077746B">
        <w:rPr>
          <w:rFonts w:ascii="Times New Roman" w:hAnsi="Times New Roman" w:cs="Times New Roman"/>
          <w:sz w:val="24"/>
        </w:rPr>
        <w:t xml:space="preserve">un seguimiento para evaluar el aprendizaje de los alumnos de segundo grado, sección A del jardín de niños </w:t>
      </w:r>
      <w:r w:rsidR="007D6F28">
        <w:rPr>
          <w:rFonts w:ascii="Times New Roman" w:hAnsi="Times New Roman" w:cs="Times New Roman"/>
          <w:sz w:val="24"/>
        </w:rPr>
        <w:t>J</w:t>
      </w:r>
      <w:r w:rsidR="0077746B">
        <w:rPr>
          <w:rFonts w:ascii="Times New Roman" w:hAnsi="Times New Roman" w:cs="Times New Roman"/>
          <w:sz w:val="24"/>
        </w:rPr>
        <w:t xml:space="preserve">usto </w:t>
      </w:r>
      <w:r w:rsidR="007D6F28">
        <w:rPr>
          <w:rFonts w:ascii="Times New Roman" w:hAnsi="Times New Roman" w:cs="Times New Roman"/>
          <w:sz w:val="24"/>
        </w:rPr>
        <w:t>S</w:t>
      </w:r>
      <w:r w:rsidR="0077746B">
        <w:rPr>
          <w:rFonts w:ascii="Times New Roman" w:hAnsi="Times New Roman" w:cs="Times New Roman"/>
          <w:sz w:val="24"/>
        </w:rPr>
        <w:t xml:space="preserve">ierra. La primera actividad aplicada con el regreso a la práctica profesional y darle seguimiento a este campo fue </w:t>
      </w:r>
      <w:r w:rsidR="0077746B" w:rsidRPr="003A5B46">
        <w:rPr>
          <w:rFonts w:ascii="Times New Roman" w:hAnsi="Times New Roman" w:cs="Times New Roman"/>
          <w:i/>
          <w:iCs/>
          <w:sz w:val="24"/>
        </w:rPr>
        <w:t>cantidades</w:t>
      </w:r>
      <w:r w:rsidR="003A5B46">
        <w:rPr>
          <w:rFonts w:ascii="Times New Roman" w:hAnsi="Times New Roman" w:cs="Times New Roman"/>
          <w:i/>
          <w:iCs/>
          <w:sz w:val="24"/>
        </w:rPr>
        <w:t>,</w:t>
      </w:r>
      <w:r w:rsidR="0077746B" w:rsidRPr="003A5B46">
        <w:rPr>
          <w:rFonts w:ascii="Times New Roman" w:hAnsi="Times New Roman" w:cs="Times New Roman"/>
          <w:i/>
          <w:iCs/>
          <w:sz w:val="24"/>
        </w:rPr>
        <w:t xml:space="preserve"> </w:t>
      </w:r>
      <w:r w:rsidR="0077746B">
        <w:rPr>
          <w:rFonts w:ascii="Times New Roman" w:hAnsi="Times New Roman" w:cs="Times New Roman"/>
          <w:sz w:val="24"/>
        </w:rPr>
        <w:t xml:space="preserve">cuyo objetivo </w:t>
      </w:r>
      <w:r w:rsidR="00994298">
        <w:rPr>
          <w:rFonts w:ascii="Times New Roman" w:hAnsi="Times New Roman" w:cs="Times New Roman"/>
          <w:sz w:val="24"/>
        </w:rPr>
        <w:t>fue</w:t>
      </w:r>
      <w:r w:rsidR="0077746B">
        <w:rPr>
          <w:rFonts w:ascii="Times New Roman" w:hAnsi="Times New Roman" w:cs="Times New Roman"/>
          <w:sz w:val="24"/>
        </w:rPr>
        <w:t xml:space="preserve"> que los alumnos con ayuda de frijoles</w:t>
      </w:r>
      <w:r w:rsidR="00994298">
        <w:rPr>
          <w:rFonts w:ascii="Times New Roman" w:hAnsi="Times New Roman" w:cs="Times New Roman"/>
          <w:sz w:val="24"/>
        </w:rPr>
        <w:t xml:space="preserve">, </w:t>
      </w:r>
      <w:r w:rsidR="0077746B">
        <w:rPr>
          <w:rFonts w:ascii="Times New Roman" w:hAnsi="Times New Roman" w:cs="Times New Roman"/>
          <w:sz w:val="24"/>
        </w:rPr>
        <w:t xml:space="preserve">un cartón o tapa de huevo enumerada y separada con los números del </w:t>
      </w:r>
      <w:r w:rsidR="00955DB5">
        <w:rPr>
          <w:rFonts w:ascii="Times New Roman" w:hAnsi="Times New Roman" w:cs="Times New Roman"/>
          <w:sz w:val="24"/>
        </w:rPr>
        <w:t>uno</w:t>
      </w:r>
      <w:r w:rsidR="0077746B">
        <w:rPr>
          <w:rFonts w:ascii="Times New Roman" w:hAnsi="Times New Roman" w:cs="Times New Roman"/>
          <w:sz w:val="24"/>
        </w:rPr>
        <w:t xml:space="preserve"> al 10, coloc</w:t>
      </w:r>
      <w:r w:rsidR="00A1201C">
        <w:rPr>
          <w:rFonts w:ascii="Times New Roman" w:hAnsi="Times New Roman" w:cs="Times New Roman"/>
          <w:sz w:val="24"/>
        </w:rPr>
        <w:t>ó</w:t>
      </w:r>
      <w:r w:rsidR="0077746B">
        <w:rPr>
          <w:rFonts w:ascii="Times New Roman" w:hAnsi="Times New Roman" w:cs="Times New Roman"/>
          <w:sz w:val="24"/>
        </w:rPr>
        <w:t xml:space="preserve"> la cantidad que le </w:t>
      </w:r>
      <w:r w:rsidR="00994298">
        <w:rPr>
          <w:rFonts w:ascii="Times New Roman" w:hAnsi="Times New Roman" w:cs="Times New Roman"/>
          <w:sz w:val="24"/>
        </w:rPr>
        <w:t>correspondía</w:t>
      </w:r>
      <w:r w:rsidR="0077746B">
        <w:rPr>
          <w:rFonts w:ascii="Times New Roman" w:hAnsi="Times New Roman" w:cs="Times New Roman"/>
          <w:sz w:val="24"/>
        </w:rPr>
        <w:t xml:space="preserve"> a cada número, siendo así una forma de reconocer los saberes previos de los alumnos antes de iniciar con las siguientes </w:t>
      </w:r>
      <w:r w:rsidR="00994298">
        <w:rPr>
          <w:rFonts w:ascii="Times New Roman" w:hAnsi="Times New Roman" w:cs="Times New Roman"/>
          <w:sz w:val="24"/>
        </w:rPr>
        <w:t>propuestas</w:t>
      </w:r>
      <w:r w:rsidR="0077746B">
        <w:rPr>
          <w:rFonts w:ascii="Times New Roman" w:hAnsi="Times New Roman" w:cs="Times New Roman"/>
          <w:sz w:val="24"/>
        </w:rPr>
        <w:t xml:space="preserve">. Los resultados de esta actividad no fueron </w:t>
      </w:r>
      <w:r w:rsidR="0053688F">
        <w:rPr>
          <w:rFonts w:ascii="Times New Roman" w:hAnsi="Times New Roman" w:cs="Times New Roman"/>
          <w:sz w:val="24"/>
        </w:rPr>
        <w:t xml:space="preserve">los esperados, </w:t>
      </w:r>
      <w:r w:rsidR="0077746B">
        <w:rPr>
          <w:rFonts w:ascii="Times New Roman" w:hAnsi="Times New Roman" w:cs="Times New Roman"/>
          <w:sz w:val="24"/>
        </w:rPr>
        <w:t xml:space="preserve">ya que la mayoría de los alumnos </w:t>
      </w:r>
      <w:r w:rsidR="0053688F">
        <w:rPr>
          <w:rFonts w:ascii="Times New Roman" w:hAnsi="Times New Roman" w:cs="Times New Roman"/>
          <w:sz w:val="24"/>
        </w:rPr>
        <w:t xml:space="preserve">no conocían la correspondencia de cada uno de estos. </w:t>
      </w:r>
    </w:p>
    <w:p w14:paraId="12E76CD4" w14:textId="6E25CCFD" w:rsidR="0077746B" w:rsidRDefault="00994298" w:rsidP="00954BA5">
      <w:pPr>
        <w:spacing w:after="480" w:line="480" w:lineRule="auto"/>
        <w:ind w:firstLine="720"/>
        <w:rPr>
          <w:rFonts w:ascii="Times New Roman" w:hAnsi="Times New Roman" w:cs="Times New Roman"/>
          <w:sz w:val="24"/>
        </w:rPr>
      </w:pPr>
      <w:r>
        <w:rPr>
          <w:rFonts w:ascii="Times New Roman" w:hAnsi="Times New Roman" w:cs="Times New Roman"/>
          <w:sz w:val="24"/>
        </w:rPr>
        <w:t>Por estas razones,</w:t>
      </w:r>
      <w:r w:rsidR="0053688F">
        <w:rPr>
          <w:rFonts w:ascii="Times New Roman" w:hAnsi="Times New Roman" w:cs="Times New Roman"/>
          <w:sz w:val="24"/>
        </w:rPr>
        <w:t xml:space="preserve"> se replantearon otras propuestas de mejora </w:t>
      </w:r>
      <w:r>
        <w:rPr>
          <w:rFonts w:ascii="Times New Roman" w:hAnsi="Times New Roman" w:cs="Times New Roman"/>
          <w:sz w:val="24"/>
        </w:rPr>
        <w:t>en cuanto a</w:t>
      </w:r>
      <w:r w:rsidR="0053688F">
        <w:rPr>
          <w:rFonts w:ascii="Times New Roman" w:hAnsi="Times New Roman" w:cs="Times New Roman"/>
          <w:sz w:val="24"/>
        </w:rPr>
        <w:t xml:space="preserve"> favorecer </w:t>
      </w:r>
      <w:r>
        <w:rPr>
          <w:rFonts w:ascii="Times New Roman" w:hAnsi="Times New Roman" w:cs="Times New Roman"/>
          <w:sz w:val="24"/>
        </w:rPr>
        <w:t>la</w:t>
      </w:r>
      <w:r w:rsidR="0053688F">
        <w:rPr>
          <w:rFonts w:ascii="Times New Roman" w:hAnsi="Times New Roman" w:cs="Times New Roman"/>
          <w:sz w:val="24"/>
        </w:rPr>
        <w:t xml:space="preserve"> resolución de problemas a través del conteo sobre las colecciones; </w:t>
      </w:r>
      <w:r>
        <w:rPr>
          <w:rFonts w:ascii="Times New Roman" w:hAnsi="Times New Roman" w:cs="Times New Roman"/>
          <w:sz w:val="24"/>
        </w:rPr>
        <w:t>de modo que se empezó</w:t>
      </w:r>
      <w:r w:rsidR="0053688F">
        <w:rPr>
          <w:rFonts w:ascii="Times New Roman" w:hAnsi="Times New Roman" w:cs="Times New Roman"/>
          <w:sz w:val="24"/>
        </w:rPr>
        <w:t xml:space="preserve"> a trabajar de forma grupal algunas actividades como por la actividad</w:t>
      </w:r>
      <w:r w:rsidR="003A5B46">
        <w:rPr>
          <w:rFonts w:ascii="Times New Roman" w:hAnsi="Times New Roman" w:cs="Times New Roman"/>
          <w:sz w:val="24"/>
        </w:rPr>
        <w:t xml:space="preserve">: </w:t>
      </w:r>
      <w:r w:rsidR="003A5B46" w:rsidRPr="003A5B46">
        <w:rPr>
          <w:rFonts w:ascii="Times New Roman" w:hAnsi="Times New Roman" w:cs="Times New Roman"/>
          <w:i/>
          <w:iCs/>
          <w:sz w:val="24"/>
        </w:rPr>
        <w:t>e</w:t>
      </w:r>
      <w:r w:rsidR="0053688F" w:rsidRPr="003A5B46">
        <w:rPr>
          <w:rFonts w:ascii="Times New Roman" w:hAnsi="Times New Roman" w:cs="Times New Roman"/>
          <w:i/>
          <w:iCs/>
          <w:sz w:val="24"/>
        </w:rPr>
        <w:t>l número y su cantidad</w:t>
      </w:r>
      <w:r w:rsidR="003A5B46">
        <w:rPr>
          <w:rFonts w:ascii="Times New Roman" w:hAnsi="Times New Roman" w:cs="Times New Roman"/>
          <w:sz w:val="24"/>
        </w:rPr>
        <w:t xml:space="preserve">, </w:t>
      </w:r>
      <w:r w:rsidR="0053688F">
        <w:rPr>
          <w:rFonts w:ascii="Times New Roman" w:hAnsi="Times New Roman" w:cs="Times New Roman"/>
          <w:sz w:val="24"/>
        </w:rPr>
        <w:t xml:space="preserve">cuyo objetivo era que los alumnos de forma grupal </w:t>
      </w:r>
      <w:r w:rsidR="003A5AD2">
        <w:rPr>
          <w:rFonts w:ascii="Times New Roman" w:hAnsi="Times New Roman" w:cs="Times New Roman"/>
          <w:sz w:val="24"/>
        </w:rPr>
        <w:t xml:space="preserve">y </w:t>
      </w:r>
      <w:r w:rsidR="0053688F">
        <w:rPr>
          <w:rFonts w:ascii="Times New Roman" w:hAnsi="Times New Roman" w:cs="Times New Roman"/>
          <w:sz w:val="24"/>
        </w:rPr>
        <w:t>aleatoriamente, identific</w:t>
      </w:r>
      <w:r w:rsidR="00A1201C">
        <w:rPr>
          <w:rFonts w:ascii="Times New Roman" w:hAnsi="Times New Roman" w:cs="Times New Roman"/>
          <w:sz w:val="24"/>
        </w:rPr>
        <w:t>ó</w:t>
      </w:r>
      <w:r>
        <w:rPr>
          <w:rFonts w:ascii="Times New Roman" w:hAnsi="Times New Roman" w:cs="Times New Roman"/>
          <w:sz w:val="24"/>
        </w:rPr>
        <w:t xml:space="preserve"> el número que le daba valor a la </w:t>
      </w:r>
      <w:r w:rsidR="0053688F">
        <w:rPr>
          <w:rFonts w:ascii="Times New Roman" w:hAnsi="Times New Roman" w:cs="Times New Roman"/>
          <w:sz w:val="24"/>
        </w:rPr>
        <w:t xml:space="preserve">cantidad de objetos </w:t>
      </w:r>
      <w:r>
        <w:rPr>
          <w:rFonts w:ascii="Times New Roman" w:hAnsi="Times New Roman" w:cs="Times New Roman"/>
          <w:sz w:val="24"/>
        </w:rPr>
        <w:t>sobre</w:t>
      </w:r>
      <w:r w:rsidR="0053688F">
        <w:rPr>
          <w:rFonts w:ascii="Times New Roman" w:hAnsi="Times New Roman" w:cs="Times New Roman"/>
          <w:sz w:val="24"/>
        </w:rPr>
        <w:t xml:space="preserve"> colecciones</w:t>
      </w:r>
      <w:r>
        <w:rPr>
          <w:rFonts w:ascii="Times New Roman" w:hAnsi="Times New Roman" w:cs="Times New Roman"/>
          <w:sz w:val="24"/>
        </w:rPr>
        <w:t xml:space="preserve">, </w:t>
      </w:r>
      <w:r w:rsidR="0053688F">
        <w:rPr>
          <w:rFonts w:ascii="Times New Roman" w:hAnsi="Times New Roman" w:cs="Times New Roman"/>
          <w:sz w:val="24"/>
        </w:rPr>
        <w:t xml:space="preserve">para esta propuesta se utilizaron fichas con números del </w:t>
      </w:r>
      <w:r w:rsidR="00955DB5">
        <w:rPr>
          <w:rFonts w:ascii="Times New Roman" w:hAnsi="Times New Roman" w:cs="Times New Roman"/>
          <w:sz w:val="24"/>
        </w:rPr>
        <w:t xml:space="preserve">uno </w:t>
      </w:r>
      <w:r w:rsidR="0053688F">
        <w:rPr>
          <w:rFonts w:ascii="Times New Roman" w:hAnsi="Times New Roman" w:cs="Times New Roman"/>
          <w:sz w:val="24"/>
        </w:rPr>
        <w:t>al 10 e imágenes de diferentes cantidades de colecciones</w:t>
      </w:r>
      <w:r>
        <w:rPr>
          <w:rFonts w:ascii="Times New Roman" w:hAnsi="Times New Roman" w:cs="Times New Roman"/>
          <w:sz w:val="24"/>
        </w:rPr>
        <w:t>; siendo así los resultados fueron buenos</w:t>
      </w:r>
      <w:r w:rsidR="00652E9B">
        <w:rPr>
          <w:rFonts w:ascii="Times New Roman" w:hAnsi="Times New Roman" w:cs="Times New Roman"/>
          <w:sz w:val="24"/>
        </w:rPr>
        <w:t>,</w:t>
      </w:r>
      <w:r>
        <w:rPr>
          <w:rFonts w:ascii="Times New Roman" w:hAnsi="Times New Roman" w:cs="Times New Roman"/>
          <w:sz w:val="24"/>
        </w:rPr>
        <w:t xml:space="preserve"> ya que los alumnos a través de su percepción fueron visualizando que no todos los números representan un valor</w:t>
      </w:r>
      <w:r w:rsidR="00652E9B">
        <w:rPr>
          <w:rFonts w:ascii="Times New Roman" w:hAnsi="Times New Roman" w:cs="Times New Roman"/>
          <w:sz w:val="24"/>
        </w:rPr>
        <w:t xml:space="preserve">, </w:t>
      </w:r>
      <w:r>
        <w:rPr>
          <w:rFonts w:ascii="Times New Roman" w:hAnsi="Times New Roman" w:cs="Times New Roman"/>
          <w:sz w:val="24"/>
        </w:rPr>
        <w:t xml:space="preserve">sino que este va ascendiendo o decayendo. </w:t>
      </w:r>
    </w:p>
    <w:p w14:paraId="45CCFA80" w14:textId="2EB61B85" w:rsidR="00DB2CE4" w:rsidRDefault="00994298" w:rsidP="00615AA0">
      <w:pPr>
        <w:spacing w:after="480" w:line="480" w:lineRule="auto"/>
        <w:ind w:firstLine="720"/>
        <w:rPr>
          <w:rFonts w:ascii="Times New Roman" w:hAnsi="Times New Roman" w:cs="Times New Roman"/>
          <w:sz w:val="24"/>
        </w:rPr>
      </w:pPr>
      <w:r>
        <w:rPr>
          <w:rFonts w:ascii="Times New Roman" w:hAnsi="Times New Roman" w:cs="Times New Roman"/>
          <w:sz w:val="24"/>
        </w:rPr>
        <w:lastRenderedPageBreak/>
        <w:t>Lo mismo ocurre, con otra propuesta de m</w:t>
      </w:r>
      <w:r w:rsidR="0053688F">
        <w:rPr>
          <w:rFonts w:ascii="Times New Roman" w:hAnsi="Times New Roman" w:cs="Times New Roman"/>
          <w:sz w:val="24"/>
        </w:rPr>
        <w:t xml:space="preserve">ejorar que se conectó con la anterior a través de la estrategia del juego del </w:t>
      </w:r>
      <w:r w:rsidR="0053688F" w:rsidRPr="003A5B46">
        <w:rPr>
          <w:rFonts w:ascii="Times New Roman" w:hAnsi="Times New Roman" w:cs="Times New Roman"/>
          <w:i/>
          <w:iCs/>
          <w:sz w:val="24"/>
        </w:rPr>
        <w:t>memorama numéric</w:t>
      </w:r>
      <w:r w:rsidR="003A5B46" w:rsidRPr="003A5B46">
        <w:rPr>
          <w:rFonts w:ascii="Times New Roman" w:hAnsi="Times New Roman" w:cs="Times New Roman"/>
          <w:i/>
          <w:iCs/>
          <w:sz w:val="24"/>
        </w:rPr>
        <w:t>o</w:t>
      </w:r>
      <w:r w:rsidR="003A5B46">
        <w:rPr>
          <w:rFonts w:ascii="Times New Roman" w:hAnsi="Times New Roman" w:cs="Times New Roman"/>
          <w:sz w:val="24"/>
        </w:rPr>
        <w:t xml:space="preserve">, </w:t>
      </w:r>
      <w:r w:rsidR="0053688F">
        <w:rPr>
          <w:rFonts w:ascii="Times New Roman" w:hAnsi="Times New Roman" w:cs="Times New Roman"/>
          <w:sz w:val="24"/>
        </w:rPr>
        <w:t xml:space="preserve">cuyo propósito fue que </w:t>
      </w:r>
      <w:r w:rsidR="00A1201C">
        <w:rPr>
          <w:rFonts w:ascii="Times New Roman" w:hAnsi="Times New Roman" w:cs="Times New Roman"/>
          <w:sz w:val="24"/>
        </w:rPr>
        <w:t>el alumno identificó</w:t>
      </w:r>
      <w:r w:rsidR="0053688F">
        <w:rPr>
          <w:rFonts w:ascii="Times New Roman" w:hAnsi="Times New Roman" w:cs="Times New Roman"/>
          <w:sz w:val="24"/>
        </w:rPr>
        <w:t xml:space="preserve"> el par </w:t>
      </w:r>
      <w:r w:rsidR="007B1B2B">
        <w:rPr>
          <w:rFonts w:ascii="Times New Roman" w:hAnsi="Times New Roman" w:cs="Times New Roman"/>
          <w:sz w:val="24"/>
        </w:rPr>
        <w:t>de</w:t>
      </w:r>
      <w:r w:rsidR="00814217">
        <w:rPr>
          <w:rFonts w:ascii="Times New Roman" w:hAnsi="Times New Roman" w:cs="Times New Roman"/>
          <w:sz w:val="24"/>
        </w:rPr>
        <w:t>l número escrito, junto a la cantidad</w:t>
      </w:r>
      <w:r w:rsidR="007B1B2B">
        <w:rPr>
          <w:rFonts w:ascii="Times New Roman" w:hAnsi="Times New Roman" w:cs="Times New Roman"/>
          <w:sz w:val="24"/>
        </w:rPr>
        <w:t xml:space="preserve"> que representa</w:t>
      </w:r>
      <w:r w:rsidR="00814217">
        <w:rPr>
          <w:rFonts w:ascii="Times New Roman" w:hAnsi="Times New Roman" w:cs="Times New Roman"/>
          <w:sz w:val="24"/>
        </w:rPr>
        <w:t>, es decir</w:t>
      </w:r>
      <w:r w:rsidR="00652E9B">
        <w:rPr>
          <w:rFonts w:ascii="Times New Roman" w:hAnsi="Times New Roman" w:cs="Times New Roman"/>
          <w:sz w:val="24"/>
        </w:rPr>
        <w:t xml:space="preserve">, </w:t>
      </w:r>
      <w:r w:rsidR="00814217">
        <w:rPr>
          <w:rFonts w:ascii="Times New Roman" w:hAnsi="Times New Roman" w:cs="Times New Roman"/>
          <w:sz w:val="24"/>
        </w:rPr>
        <w:t>su valor por medio de figuras como círculos, en vista de esta propuesta se trabaj</w:t>
      </w:r>
      <w:r w:rsidR="00A1201C">
        <w:rPr>
          <w:rFonts w:ascii="Times New Roman" w:hAnsi="Times New Roman" w:cs="Times New Roman"/>
          <w:sz w:val="24"/>
        </w:rPr>
        <w:t>ó</w:t>
      </w:r>
      <w:r w:rsidR="00814217">
        <w:rPr>
          <w:rFonts w:ascii="Times New Roman" w:hAnsi="Times New Roman" w:cs="Times New Roman"/>
          <w:sz w:val="24"/>
        </w:rPr>
        <w:t xml:space="preserve"> con una de las figuras geométricas</w:t>
      </w:r>
      <w:r w:rsidR="007B1B2B">
        <w:rPr>
          <w:rFonts w:ascii="Times New Roman" w:hAnsi="Times New Roman" w:cs="Times New Roman"/>
          <w:sz w:val="24"/>
        </w:rPr>
        <w:t>; los recursos fueron memoramas de cartón y de colores con número y cantidad. Durante estas propuestas</w:t>
      </w:r>
      <w:r w:rsidR="00814217">
        <w:rPr>
          <w:rFonts w:ascii="Times New Roman" w:hAnsi="Times New Roman" w:cs="Times New Roman"/>
          <w:sz w:val="24"/>
        </w:rPr>
        <w:t xml:space="preserve"> </w:t>
      </w:r>
      <w:r w:rsidR="007B1B2B">
        <w:rPr>
          <w:rFonts w:ascii="Times New Roman" w:hAnsi="Times New Roman" w:cs="Times New Roman"/>
          <w:sz w:val="24"/>
        </w:rPr>
        <w:t xml:space="preserve">aplicadas </w:t>
      </w:r>
      <w:r w:rsidR="003A5AD2">
        <w:rPr>
          <w:rFonts w:ascii="Times New Roman" w:hAnsi="Times New Roman" w:cs="Times New Roman"/>
          <w:sz w:val="24"/>
        </w:rPr>
        <w:t>se vio</w:t>
      </w:r>
      <w:r w:rsidR="007B1B2B">
        <w:rPr>
          <w:rFonts w:ascii="Times New Roman" w:hAnsi="Times New Roman" w:cs="Times New Roman"/>
          <w:sz w:val="24"/>
        </w:rPr>
        <w:t xml:space="preserve"> un gran avance</w:t>
      </w:r>
      <w:r w:rsidR="00652E9B">
        <w:rPr>
          <w:rFonts w:ascii="Times New Roman" w:hAnsi="Times New Roman" w:cs="Times New Roman"/>
          <w:sz w:val="24"/>
        </w:rPr>
        <w:t xml:space="preserve">, </w:t>
      </w:r>
      <w:r w:rsidR="007B1B2B">
        <w:rPr>
          <w:rFonts w:ascii="Times New Roman" w:hAnsi="Times New Roman" w:cs="Times New Roman"/>
          <w:sz w:val="24"/>
        </w:rPr>
        <w:t xml:space="preserve">los resultados fueron buenos, los alumnos ya </w:t>
      </w:r>
      <w:r w:rsidR="00A1201C">
        <w:rPr>
          <w:rFonts w:ascii="Times New Roman" w:hAnsi="Times New Roman" w:cs="Times New Roman"/>
          <w:sz w:val="24"/>
        </w:rPr>
        <w:t>fueron</w:t>
      </w:r>
      <w:r w:rsidR="007B1B2B">
        <w:rPr>
          <w:rFonts w:ascii="Times New Roman" w:hAnsi="Times New Roman" w:cs="Times New Roman"/>
          <w:sz w:val="24"/>
        </w:rPr>
        <w:t xml:space="preserve"> identificando su forma escrita y</w:t>
      </w:r>
      <w:r w:rsidR="00814217">
        <w:rPr>
          <w:rFonts w:ascii="Times New Roman" w:hAnsi="Times New Roman" w:cs="Times New Roman"/>
          <w:sz w:val="24"/>
        </w:rPr>
        <w:t xml:space="preserve"> el valor de estos. En cambio</w:t>
      </w:r>
      <w:r w:rsidR="001F56DD">
        <w:rPr>
          <w:rFonts w:ascii="Times New Roman" w:hAnsi="Times New Roman" w:cs="Times New Roman"/>
          <w:sz w:val="24"/>
        </w:rPr>
        <w:t>,</w:t>
      </w:r>
      <w:r w:rsidR="007B1B2B">
        <w:rPr>
          <w:rFonts w:ascii="Times New Roman" w:hAnsi="Times New Roman" w:cs="Times New Roman"/>
          <w:sz w:val="24"/>
        </w:rPr>
        <w:t xml:space="preserve"> se fue trabajando con más </w:t>
      </w:r>
      <w:r w:rsidR="00814217">
        <w:rPr>
          <w:rFonts w:ascii="Times New Roman" w:hAnsi="Times New Roman" w:cs="Times New Roman"/>
          <w:sz w:val="24"/>
        </w:rPr>
        <w:t>actividades</w:t>
      </w:r>
      <w:r w:rsidR="007B1B2B">
        <w:rPr>
          <w:rFonts w:ascii="Times New Roman" w:hAnsi="Times New Roman" w:cs="Times New Roman"/>
          <w:sz w:val="24"/>
        </w:rPr>
        <w:t xml:space="preserve"> de forma grupal </w:t>
      </w:r>
      <w:r w:rsidR="003A5AD2">
        <w:rPr>
          <w:rFonts w:ascii="Times New Roman" w:hAnsi="Times New Roman" w:cs="Times New Roman"/>
          <w:sz w:val="24"/>
        </w:rPr>
        <w:t>y</w:t>
      </w:r>
      <w:r w:rsidR="007B1B2B">
        <w:rPr>
          <w:rFonts w:ascii="Times New Roman" w:hAnsi="Times New Roman" w:cs="Times New Roman"/>
          <w:sz w:val="24"/>
        </w:rPr>
        <w:t xml:space="preserve"> aleatoria</w:t>
      </w:r>
      <w:r w:rsidR="00814217">
        <w:rPr>
          <w:rFonts w:ascii="Times New Roman" w:hAnsi="Times New Roman" w:cs="Times New Roman"/>
          <w:sz w:val="24"/>
        </w:rPr>
        <w:t>; siendo así</w:t>
      </w:r>
      <w:r w:rsidR="007B1B2B">
        <w:rPr>
          <w:rFonts w:ascii="Times New Roman" w:hAnsi="Times New Roman" w:cs="Times New Roman"/>
          <w:sz w:val="24"/>
        </w:rPr>
        <w:t xml:space="preserve"> otra </w:t>
      </w:r>
      <w:r w:rsidR="00814217">
        <w:rPr>
          <w:rFonts w:ascii="Times New Roman" w:hAnsi="Times New Roman" w:cs="Times New Roman"/>
          <w:sz w:val="24"/>
        </w:rPr>
        <w:t xml:space="preserve">propuesta </w:t>
      </w:r>
      <w:r w:rsidR="007B1B2B">
        <w:rPr>
          <w:rFonts w:ascii="Times New Roman" w:hAnsi="Times New Roman" w:cs="Times New Roman"/>
          <w:sz w:val="24"/>
        </w:rPr>
        <w:t>fue</w:t>
      </w:r>
      <w:r w:rsidR="007B1B2B" w:rsidRPr="003A5B46">
        <w:rPr>
          <w:rFonts w:ascii="Times New Roman" w:hAnsi="Times New Roman" w:cs="Times New Roman"/>
          <w:i/>
          <w:iCs/>
          <w:sz w:val="24"/>
        </w:rPr>
        <w:t xml:space="preserve"> ¿</w:t>
      </w:r>
      <w:r w:rsidR="003A5B46">
        <w:rPr>
          <w:rFonts w:ascii="Times New Roman" w:hAnsi="Times New Roman" w:cs="Times New Roman"/>
          <w:i/>
          <w:iCs/>
          <w:sz w:val="24"/>
        </w:rPr>
        <w:t>c</w:t>
      </w:r>
      <w:r w:rsidR="007B1B2B" w:rsidRPr="003A5B46">
        <w:rPr>
          <w:rFonts w:ascii="Times New Roman" w:hAnsi="Times New Roman" w:cs="Times New Roman"/>
          <w:i/>
          <w:iCs/>
          <w:sz w:val="24"/>
        </w:rPr>
        <w:t xml:space="preserve">uántas semillas tiene la sandía?, </w:t>
      </w:r>
      <w:r w:rsidR="007B1B2B">
        <w:rPr>
          <w:rFonts w:ascii="Times New Roman" w:hAnsi="Times New Roman" w:cs="Times New Roman"/>
          <w:sz w:val="24"/>
        </w:rPr>
        <w:t xml:space="preserve">cuyo </w:t>
      </w:r>
      <w:r w:rsidR="00814217">
        <w:rPr>
          <w:rFonts w:ascii="Times New Roman" w:hAnsi="Times New Roman" w:cs="Times New Roman"/>
          <w:sz w:val="24"/>
        </w:rPr>
        <w:t>objetivo</w:t>
      </w:r>
      <w:r w:rsidR="007B1B2B">
        <w:rPr>
          <w:rFonts w:ascii="Times New Roman" w:hAnsi="Times New Roman" w:cs="Times New Roman"/>
          <w:sz w:val="24"/>
        </w:rPr>
        <w:t xml:space="preserve"> fue que</w:t>
      </w:r>
      <w:r w:rsidR="00A1201C">
        <w:rPr>
          <w:rFonts w:ascii="Times New Roman" w:hAnsi="Times New Roman" w:cs="Times New Roman"/>
          <w:sz w:val="24"/>
        </w:rPr>
        <w:t xml:space="preserve"> el</w:t>
      </w:r>
      <w:r w:rsidR="007B1B2B">
        <w:rPr>
          <w:rFonts w:ascii="Times New Roman" w:hAnsi="Times New Roman" w:cs="Times New Roman"/>
          <w:sz w:val="24"/>
        </w:rPr>
        <w:t xml:space="preserve"> alumno peg</w:t>
      </w:r>
      <w:r w:rsidR="00A1201C">
        <w:rPr>
          <w:rFonts w:ascii="Times New Roman" w:hAnsi="Times New Roman" w:cs="Times New Roman"/>
          <w:sz w:val="24"/>
        </w:rPr>
        <w:t>ó</w:t>
      </w:r>
      <w:r w:rsidR="007B1B2B">
        <w:rPr>
          <w:rFonts w:ascii="Times New Roman" w:hAnsi="Times New Roman" w:cs="Times New Roman"/>
          <w:sz w:val="24"/>
        </w:rPr>
        <w:t xml:space="preserve"> las semillas que se le indicaban de acuerdo al número dado de forma aleatoria, para esta se utilizó una sandía grande de fieltro con 10 semillas de fieltro con velcro y con las fichas de los números del </w:t>
      </w:r>
      <w:r w:rsidR="00955DB5">
        <w:rPr>
          <w:rFonts w:ascii="Times New Roman" w:hAnsi="Times New Roman" w:cs="Times New Roman"/>
          <w:sz w:val="24"/>
        </w:rPr>
        <w:t>uno</w:t>
      </w:r>
      <w:r w:rsidR="007B1B2B">
        <w:rPr>
          <w:rFonts w:ascii="Times New Roman" w:hAnsi="Times New Roman" w:cs="Times New Roman"/>
          <w:sz w:val="24"/>
        </w:rPr>
        <w:t xml:space="preserve"> al 10; de esta manera para darle cierre a lo aplicado los alumnos lo hicieron de forma individual con una sandía de cartón plastificada, marcador negro y papel; el desarrollo de esta propuesta fue que el alumno dibuj</w:t>
      </w:r>
      <w:r w:rsidR="00A1201C">
        <w:rPr>
          <w:rFonts w:ascii="Times New Roman" w:hAnsi="Times New Roman" w:cs="Times New Roman"/>
          <w:sz w:val="24"/>
        </w:rPr>
        <w:t>ó s</w:t>
      </w:r>
      <w:r w:rsidR="00814217">
        <w:rPr>
          <w:rFonts w:ascii="Times New Roman" w:hAnsi="Times New Roman" w:cs="Times New Roman"/>
          <w:sz w:val="24"/>
        </w:rPr>
        <w:t>obre la sandía, el número</w:t>
      </w:r>
      <w:r w:rsidR="007B1B2B">
        <w:rPr>
          <w:rFonts w:ascii="Times New Roman" w:hAnsi="Times New Roman" w:cs="Times New Roman"/>
          <w:sz w:val="24"/>
        </w:rPr>
        <w:t xml:space="preserve"> de semillas </w:t>
      </w:r>
      <w:r w:rsidR="00814217">
        <w:rPr>
          <w:rFonts w:ascii="Times New Roman" w:hAnsi="Times New Roman" w:cs="Times New Roman"/>
          <w:sz w:val="24"/>
        </w:rPr>
        <w:t>que se encontraba escrito en el pizarrón</w:t>
      </w:r>
      <w:r w:rsidR="007B1B2B">
        <w:rPr>
          <w:rFonts w:ascii="Times New Roman" w:hAnsi="Times New Roman" w:cs="Times New Roman"/>
          <w:sz w:val="24"/>
        </w:rPr>
        <w:t xml:space="preserve">; hubo resultados muy buenos por parte de los alumnos, se mostraron interesados y muy participativos durante estas propuestas, generando así buenos resultados en su aprendizaje. </w:t>
      </w:r>
    </w:p>
    <w:p w14:paraId="0B1A070A" w14:textId="38972F7A" w:rsidR="00615AA0" w:rsidRDefault="00494F72" w:rsidP="00615AA0">
      <w:pPr>
        <w:spacing w:after="480" w:line="480" w:lineRule="auto"/>
        <w:ind w:firstLine="720"/>
        <w:rPr>
          <w:rFonts w:ascii="Times New Roman" w:hAnsi="Times New Roman" w:cs="Times New Roman"/>
          <w:sz w:val="24"/>
        </w:rPr>
      </w:pPr>
      <w:r>
        <w:rPr>
          <w:rFonts w:ascii="Times New Roman" w:hAnsi="Times New Roman" w:cs="Times New Roman"/>
          <w:sz w:val="24"/>
        </w:rPr>
        <w:t xml:space="preserve">A diferencia de </w:t>
      </w:r>
      <w:r w:rsidR="00615AA0">
        <w:rPr>
          <w:rFonts w:ascii="Times New Roman" w:hAnsi="Times New Roman" w:cs="Times New Roman"/>
          <w:sz w:val="24"/>
        </w:rPr>
        <w:t>lo trabajado de forma grupal e individual</w:t>
      </w:r>
      <w:r w:rsidR="003A5AD2">
        <w:rPr>
          <w:rFonts w:ascii="Times New Roman" w:hAnsi="Times New Roman" w:cs="Times New Roman"/>
          <w:sz w:val="24"/>
        </w:rPr>
        <w:t>,</w:t>
      </w:r>
      <w:r w:rsidR="00615AA0">
        <w:rPr>
          <w:rFonts w:ascii="Times New Roman" w:hAnsi="Times New Roman" w:cs="Times New Roman"/>
          <w:sz w:val="24"/>
        </w:rPr>
        <w:t xml:space="preserve"> </w:t>
      </w:r>
      <w:r>
        <w:rPr>
          <w:rFonts w:ascii="Times New Roman" w:hAnsi="Times New Roman" w:cs="Times New Roman"/>
          <w:sz w:val="24"/>
        </w:rPr>
        <w:t>se</w:t>
      </w:r>
      <w:r w:rsidR="00615AA0">
        <w:rPr>
          <w:rFonts w:ascii="Times New Roman" w:hAnsi="Times New Roman" w:cs="Times New Roman"/>
          <w:sz w:val="24"/>
        </w:rPr>
        <w:t xml:space="preserve"> identifi</w:t>
      </w:r>
      <w:r>
        <w:rPr>
          <w:rFonts w:ascii="Times New Roman" w:hAnsi="Times New Roman" w:cs="Times New Roman"/>
          <w:sz w:val="24"/>
        </w:rPr>
        <w:t xml:space="preserve">có </w:t>
      </w:r>
      <w:r w:rsidR="00615AA0">
        <w:rPr>
          <w:rFonts w:ascii="Times New Roman" w:hAnsi="Times New Roman" w:cs="Times New Roman"/>
          <w:sz w:val="24"/>
        </w:rPr>
        <w:t>que los alumnos requerían trabajar</w:t>
      </w:r>
      <w:r>
        <w:rPr>
          <w:rFonts w:ascii="Times New Roman" w:hAnsi="Times New Roman" w:cs="Times New Roman"/>
          <w:sz w:val="24"/>
        </w:rPr>
        <w:t xml:space="preserve"> primero</w:t>
      </w:r>
      <w:r w:rsidR="00615AA0">
        <w:rPr>
          <w:rFonts w:ascii="Times New Roman" w:hAnsi="Times New Roman" w:cs="Times New Roman"/>
          <w:sz w:val="24"/>
        </w:rPr>
        <w:t xml:space="preserve"> de forma grupal con sus compañeros en una actividad de inicio </w:t>
      </w:r>
      <w:r w:rsidR="003A5AD2">
        <w:rPr>
          <w:rFonts w:ascii="Times New Roman" w:hAnsi="Times New Roman" w:cs="Times New Roman"/>
          <w:sz w:val="24"/>
        </w:rPr>
        <w:t>por</w:t>
      </w:r>
      <w:r w:rsidR="00615AA0">
        <w:rPr>
          <w:rFonts w:ascii="Times New Roman" w:hAnsi="Times New Roman" w:cs="Times New Roman"/>
          <w:sz w:val="24"/>
        </w:rPr>
        <w:t xml:space="preserve">que </w:t>
      </w:r>
      <w:r>
        <w:rPr>
          <w:rFonts w:ascii="Times New Roman" w:hAnsi="Times New Roman" w:cs="Times New Roman"/>
          <w:sz w:val="24"/>
        </w:rPr>
        <w:t>se c</w:t>
      </w:r>
      <w:r w:rsidR="00615AA0">
        <w:rPr>
          <w:rFonts w:ascii="Times New Roman" w:hAnsi="Times New Roman" w:cs="Times New Roman"/>
          <w:sz w:val="24"/>
        </w:rPr>
        <w:t xml:space="preserve">aptaba más su atención y participación. </w:t>
      </w:r>
      <w:r w:rsidR="00A4090C">
        <w:rPr>
          <w:rFonts w:ascii="Times New Roman" w:hAnsi="Times New Roman" w:cs="Times New Roman"/>
          <w:sz w:val="24"/>
        </w:rPr>
        <w:t xml:space="preserve">Otra propuesta fue </w:t>
      </w:r>
      <w:r w:rsidR="003A5B46">
        <w:rPr>
          <w:rFonts w:ascii="Times New Roman" w:hAnsi="Times New Roman" w:cs="Times New Roman"/>
          <w:i/>
          <w:iCs/>
          <w:sz w:val="24"/>
        </w:rPr>
        <w:t>á</w:t>
      </w:r>
      <w:r w:rsidR="00A4090C" w:rsidRPr="003A5B46">
        <w:rPr>
          <w:rFonts w:ascii="Times New Roman" w:hAnsi="Times New Roman" w:cs="Times New Roman"/>
          <w:i/>
          <w:iCs/>
          <w:sz w:val="24"/>
        </w:rPr>
        <w:t>rbol de manzanas</w:t>
      </w:r>
      <w:r w:rsidR="003A5B46">
        <w:rPr>
          <w:rFonts w:ascii="Times New Roman" w:hAnsi="Times New Roman" w:cs="Times New Roman"/>
          <w:sz w:val="24"/>
        </w:rPr>
        <w:t>,</w:t>
      </w:r>
      <w:r w:rsidR="00A4090C">
        <w:rPr>
          <w:rFonts w:ascii="Times New Roman" w:hAnsi="Times New Roman" w:cs="Times New Roman"/>
          <w:sz w:val="24"/>
        </w:rPr>
        <w:t xml:space="preserve"> cuyo objetivo fue que </w:t>
      </w:r>
      <w:r w:rsidR="00A1201C">
        <w:rPr>
          <w:rFonts w:ascii="Times New Roman" w:hAnsi="Times New Roman" w:cs="Times New Roman"/>
          <w:sz w:val="24"/>
        </w:rPr>
        <w:t>e</w:t>
      </w:r>
      <w:r w:rsidR="00A4090C">
        <w:rPr>
          <w:rFonts w:ascii="Times New Roman" w:hAnsi="Times New Roman" w:cs="Times New Roman"/>
          <w:sz w:val="24"/>
        </w:rPr>
        <w:t>l alumno observ</w:t>
      </w:r>
      <w:r w:rsidR="00A1201C">
        <w:rPr>
          <w:rFonts w:ascii="Times New Roman" w:hAnsi="Times New Roman" w:cs="Times New Roman"/>
          <w:sz w:val="24"/>
        </w:rPr>
        <w:t>ó</w:t>
      </w:r>
      <w:r w:rsidR="00A4090C">
        <w:rPr>
          <w:rFonts w:ascii="Times New Roman" w:hAnsi="Times New Roman" w:cs="Times New Roman"/>
          <w:sz w:val="24"/>
        </w:rPr>
        <w:t xml:space="preserve"> los árboles e hi</w:t>
      </w:r>
      <w:r w:rsidR="00A1201C">
        <w:rPr>
          <w:rFonts w:ascii="Times New Roman" w:hAnsi="Times New Roman" w:cs="Times New Roman"/>
          <w:sz w:val="24"/>
        </w:rPr>
        <w:t xml:space="preserve">zo </w:t>
      </w:r>
      <w:r w:rsidR="00A4090C">
        <w:rPr>
          <w:rFonts w:ascii="Times New Roman" w:hAnsi="Times New Roman" w:cs="Times New Roman"/>
          <w:sz w:val="24"/>
        </w:rPr>
        <w:t xml:space="preserve">el conteo de la cantidad de manzanas que estos tenían y de esta manera trabajar con el número escrito y colocar la </w:t>
      </w:r>
      <w:r>
        <w:rPr>
          <w:rFonts w:ascii="Times New Roman" w:hAnsi="Times New Roman" w:cs="Times New Roman"/>
          <w:sz w:val="24"/>
        </w:rPr>
        <w:t xml:space="preserve">cantidad </w:t>
      </w:r>
      <w:r w:rsidR="00A4090C">
        <w:rPr>
          <w:rFonts w:ascii="Times New Roman" w:hAnsi="Times New Roman" w:cs="Times New Roman"/>
          <w:sz w:val="24"/>
        </w:rPr>
        <w:t xml:space="preserve">que le correspondía; sus recursos fueron dos árboles y 10 manzanas de fieltro, junto con las fichas del </w:t>
      </w:r>
      <w:r w:rsidR="00955DB5">
        <w:rPr>
          <w:rFonts w:ascii="Times New Roman" w:hAnsi="Times New Roman" w:cs="Times New Roman"/>
          <w:sz w:val="24"/>
        </w:rPr>
        <w:t>uno</w:t>
      </w:r>
      <w:r w:rsidR="003A5AD2">
        <w:rPr>
          <w:rFonts w:ascii="Times New Roman" w:hAnsi="Times New Roman" w:cs="Times New Roman"/>
          <w:sz w:val="24"/>
        </w:rPr>
        <w:t xml:space="preserve"> </w:t>
      </w:r>
      <w:r w:rsidR="00A4090C">
        <w:rPr>
          <w:rFonts w:ascii="Times New Roman" w:hAnsi="Times New Roman" w:cs="Times New Roman"/>
          <w:sz w:val="24"/>
        </w:rPr>
        <w:t>al 10. Después</w:t>
      </w:r>
      <w:r w:rsidR="003A5AD2">
        <w:rPr>
          <w:rFonts w:ascii="Times New Roman" w:hAnsi="Times New Roman" w:cs="Times New Roman"/>
          <w:sz w:val="24"/>
        </w:rPr>
        <w:t>,</w:t>
      </w:r>
      <w:r w:rsidR="00A4090C">
        <w:rPr>
          <w:rFonts w:ascii="Times New Roman" w:hAnsi="Times New Roman" w:cs="Times New Roman"/>
          <w:sz w:val="24"/>
        </w:rPr>
        <w:t xml:space="preserve"> de forma individual</w:t>
      </w:r>
      <w:r w:rsidR="003A5AD2">
        <w:rPr>
          <w:rFonts w:ascii="Times New Roman" w:hAnsi="Times New Roman" w:cs="Times New Roman"/>
          <w:sz w:val="24"/>
        </w:rPr>
        <w:t>,</w:t>
      </w:r>
      <w:r w:rsidR="00A4090C">
        <w:rPr>
          <w:rFonts w:ascii="Times New Roman" w:hAnsi="Times New Roman" w:cs="Times New Roman"/>
          <w:sz w:val="24"/>
        </w:rPr>
        <w:t xml:space="preserve"> los alumnos escribieron y colocaron la cantidad que le </w:t>
      </w:r>
      <w:r w:rsidR="00A4090C">
        <w:rPr>
          <w:rFonts w:ascii="Times New Roman" w:hAnsi="Times New Roman" w:cs="Times New Roman"/>
          <w:sz w:val="24"/>
        </w:rPr>
        <w:lastRenderedPageBreak/>
        <w:t xml:space="preserve">correspondía a los números del </w:t>
      </w:r>
      <w:r w:rsidR="00955DB5">
        <w:rPr>
          <w:rFonts w:ascii="Times New Roman" w:hAnsi="Times New Roman" w:cs="Times New Roman"/>
          <w:sz w:val="24"/>
        </w:rPr>
        <w:t>uno</w:t>
      </w:r>
      <w:r w:rsidR="00A4090C">
        <w:rPr>
          <w:rFonts w:ascii="Times New Roman" w:hAnsi="Times New Roman" w:cs="Times New Roman"/>
          <w:sz w:val="24"/>
        </w:rPr>
        <w:t xml:space="preserve"> al </w:t>
      </w:r>
      <w:r w:rsidR="00955DB5">
        <w:rPr>
          <w:rFonts w:ascii="Times New Roman" w:hAnsi="Times New Roman" w:cs="Times New Roman"/>
          <w:sz w:val="24"/>
        </w:rPr>
        <w:t>cinco</w:t>
      </w:r>
      <w:r w:rsidR="00A4090C">
        <w:rPr>
          <w:rFonts w:ascii="Times New Roman" w:hAnsi="Times New Roman" w:cs="Times New Roman"/>
          <w:sz w:val="24"/>
        </w:rPr>
        <w:t xml:space="preserve"> con ayuda de fichas de cartón con dibujos de </w:t>
      </w:r>
      <w:r w:rsidR="003A5AD2">
        <w:rPr>
          <w:rFonts w:ascii="Times New Roman" w:hAnsi="Times New Roman" w:cs="Times New Roman"/>
          <w:sz w:val="24"/>
        </w:rPr>
        <w:t>á</w:t>
      </w:r>
      <w:r w:rsidR="00A4090C">
        <w:rPr>
          <w:rFonts w:ascii="Times New Roman" w:hAnsi="Times New Roman" w:cs="Times New Roman"/>
          <w:sz w:val="24"/>
        </w:rPr>
        <w:t>rboles con orificios y los números escritos, cotonetes rojos</w:t>
      </w:r>
      <w:r>
        <w:rPr>
          <w:rFonts w:ascii="Times New Roman" w:hAnsi="Times New Roman" w:cs="Times New Roman"/>
          <w:sz w:val="24"/>
        </w:rPr>
        <w:t xml:space="preserve"> que disimulaban ser las manzanas</w:t>
      </w:r>
      <w:r w:rsidR="00A4090C">
        <w:rPr>
          <w:rFonts w:ascii="Times New Roman" w:hAnsi="Times New Roman" w:cs="Times New Roman"/>
          <w:sz w:val="24"/>
        </w:rPr>
        <w:t xml:space="preserve"> y un marcador</w:t>
      </w:r>
      <w:r>
        <w:rPr>
          <w:rFonts w:ascii="Times New Roman" w:hAnsi="Times New Roman" w:cs="Times New Roman"/>
          <w:sz w:val="24"/>
        </w:rPr>
        <w:t>; a</w:t>
      </w:r>
      <w:r w:rsidR="00A4090C">
        <w:rPr>
          <w:rFonts w:ascii="Times New Roman" w:hAnsi="Times New Roman" w:cs="Times New Roman"/>
          <w:sz w:val="24"/>
        </w:rPr>
        <w:t xml:space="preserve"> partir de estas dos propuestas se obtuvieron resultados muy buenos, los alumnos se mostraron interesados e iban adquiriendo la correspondencia de estos</w:t>
      </w:r>
      <w:r>
        <w:rPr>
          <w:rFonts w:ascii="Times New Roman" w:hAnsi="Times New Roman" w:cs="Times New Roman"/>
          <w:sz w:val="24"/>
        </w:rPr>
        <w:t>.</w:t>
      </w:r>
    </w:p>
    <w:p w14:paraId="683B86FF" w14:textId="03A7673C" w:rsidR="00AE6148" w:rsidRDefault="001911EA" w:rsidP="00615AA0">
      <w:pPr>
        <w:spacing w:after="480" w:line="480" w:lineRule="auto"/>
        <w:ind w:firstLine="720"/>
        <w:rPr>
          <w:rFonts w:ascii="Times New Roman" w:hAnsi="Times New Roman" w:cs="Times New Roman"/>
          <w:sz w:val="24"/>
        </w:rPr>
      </w:pPr>
      <w:r>
        <w:rPr>
          <w:rFonts w:ascii="Times New Roman" w:hAnsi="Times New Roman" w:cs="Times New Roman"/>
          <w:sz w:val="24"/>
        </w:rPr>
        <w:t>Estas dos propuestas fueron igual por medio de la estrategia del juego</w:t>
      </w:r>
      <w:r w:rsidR="003A5AD2">
        <w:rPr>
          <w:rFonts w:ascii="Times New Roman" w:hAnsi="Times New Roman" w:cs="Times New Roman"/>
          <w:sz w:val="24"/>
        </w:rPr>
        <w:t xml:space="preserve">, </w:t>
      </w:r>
      <w:r>
        <w:rPr>
          <w:rFonts w:ascii="Times New Roman" w:hAnsi="Times New Roman" w:cs="Times New Roman"/>
          <w:sz w:val="24"/>
        </w:rPr>
        <w:t xml:space="preserve">pero de esta manera </w:t>
      </w:r>
      <w:r w:rsidR="00405DCE">
        <w:rPr>
          <w:rFonts w:ascii="Times New Roman" w:hAnsi="Times New Roman" w:cs="Times New Roman"/>
          <w:sz w:val="24"/>
        </w:rPr>
        <w:t>con ayuda de</w:t>
      </w:r>
      <w:r>
        <w:rPr>
          <w:rFonts w:ascii="Times New Roman" w:hAnsi="Times New Roman" w:cs="Times New Roman"/>
          <w:sz w:val="24"/>
        </w:rPr>
        <w:t xml:space="preserve"> las T</w:t>
      </w:r>
      <w:r w:rsidR="00652E9B">
        <w:rPr>
          <w:rFonts w:ascii="Times New Roman" w:hAnsi="Times New Roman" w:cs="Times New Roman"/>
          <w:sz w:val="24"/>
        </w:rPr>
        <w:t>IC</w:t>
      </w:r>
      <w:r>
        <w:rPr>
          <w:rFonts w:ascii="Times New Roman" w:hAnsi="Times New Roman" w:cs="Times New Roman"/>
          <w:sz w:val="24"/>
        </w:rPr>
        <w:t xml:space="preserve"> para crear dos juegos interactivos digitales; el primero </w:t>
      </w:r>
      <w:r w:rsidR="00A1201C">
        <w:rPr>
          <w:rFonts w:ascii="Times New Roman" w:hAnsi="Times New Roman" w:cs="Times New Roman"/>
          <w:sz w:val="24"/>
        </w:rPr>
        <w:t>donde el</w:t>
      </w:r>
      <w:r>
        <w:rPr>
          <w:rFonts w:ascii="Times New Roman" w:hAnsi="Times New Roman" w:cs="Times New Roman"/>
          <w:sz w:val="24"/>
        </w:rPr>
        <w:t xml:space="preserve"> alumno identifi</w:t>
      </w:r>
      <w:r w:rsidR="00A1201C">
        <w:rPr>
          <w:rFonts w:ascii="Times New Roman" w:hAnsi="Times New Roman" w:cs="Times New Roman"/>
          <w:sz w:val="24"/>
        </w:rPr>
        <w:t>có</w:t>
      </w:r>
      <w:r>
        <w:rPr>
          <w:rFonts w:ascii="Times New Roman" w:hAnsi="Times New Roman" w:cs="Times New Roman"/>
          <w:sz w:val="24"/>
        </w:rPr>
        <w:t xml:space="preserve"> donde hay más y donde hay menos</w:t>
      </w:r>
      <w:r w:rsidR="00D2129D">
        <w:rPr>
          <w:rFonts w:ascii="Times New Roman" w:hAnsi="Times New Roman" w:cs="Times New Roman"/>
          <w:sz w:val="24"/>
        </w:rPr>
        <w:t>,</w:t>
      </w:r>
      <w:r>
        <w:rPr>
          <w:rFonts w:ascii="Times New Roman" w:hAnsi="Times New Roman" w:cs="Times New Roman"/>
          <w:sz w:val="24"/>
        </w:rPr>
        <w:t xml:space="preserve"> a través de su percepción y conteo; el segundo juego fue sobre </w:t>
      </w:r>
      <w:r w:rsidR="00A1201C">
        <w:rPr>
          <w:rFonts w:ascii="Times New Roman" w:hAnsi="Times New Roman" w:cs="Times New Roman"/>
          <w:sz w:val="24"/>
        </w:rPr>
        <w:t xml:space="preserve">el conteo de </w:t>
      </w:r>
      <w:r>
        <w:rPr>
          <w:rFonts w:ascii="Times New Roman" w:hAnsi="Times New Roman" w:cs="Times New Roman"/>
          <w:sz w:val="24"/>
        </w:rPr>
        <w:t xml:space="preserve">cuantos </w:t>
      </w:r>
      <w:r w:rsidR="00405DCE">
        <w:rPr>
          <w:rFonts w:ascii="Times New Roman" w:hAnsi="Times New Roman" w:cs="Times New Roman"/>
          <w:sz w:val="24"/>
        </w:rPr>
        <w:t xml:space="preserve">objetos hay </w:t>
      </w:r>
      <w:r w:rsidR="00D2129D">
        <w:rPr>
          <w:rFonts w:ascii="Times New Roman" w:hAnsi="Times New Roman" w:cs="Times New Roman"/>
          <w:sz w:val="24"/>
        </w:rPr>
        <w:t>dentro</w:t>
      </w:r>
      <w:r>
        <w:rPr>
          <w:rFonts w:ascii="Times New Roman" w:hAnsi="Times New Roman" w:cs="Times New Roman"/>
          <w:sz w:val="24"/>
        </w:rPr>
        <w:t xml:space="preserve"> de</w:t>
      </w:r>
      <w:r w:rsidR="00D2129D">
        <w:rPr>
          <w:rFonts w:ascii="Times New Roman" w:hAnsi="Times New Roman" w:cs="Times New Roman"/>
          <w:sz w:val="24"/>
        </w:rPr>
        <w:t xml:space="preserve"> ciertas</w:t>
      </w:r>
      <w:r>
        <w:rPr>
          <w:rFonts w:ascii="Times New Roman" w:hAnsi="Times New Roman" w:cs="Times New Roman"/>
          <w:sz w:val="24"/>
        </w:rPr>
        <w:t xml:space="preserve"> colecciones</w:t>
      </w:r>
      <w:r w:rsidR="00D2129D">
        <w:rPr>
          <w:rFonts w:ascii="Times New Roman" w:hAnsi="Times New Roman" w:cs="Times New Roman"/>
          <w:sz w:val="24"/>
        </w:rPr>
        <w:t xml:space="preserve"> e </w:t>
      </w:r>
      <w:r>
        <w:rPr>
          <w:rFonts w:ascii="Times New Roman" w:hAnsi="Times New Roman" w:cs="Times New Roman"/>
          <w:sz w:val="24"/>
        </w:rPr>
        <w:t>identific</w:t>
      </w:r>
      <w:r w:rsidR="00A1201C">
        <w:rPr>
          <w:rFonts w:ascii="Times New Roman" w:hAnsi="Times New Roman" w:cs="Times New Roman"/>
          <w:sz w:val="24"/>
        </w:rPr>
        <w:t>ó</w:t>
      </w:r>
      <w:r>
        <w:rPr>
          <w:rFonts w:ascii="Times New Roman" w:hAnsi="Times New Roman" w:cs="Times New Roman"/>
          <w:sz w:val="24"/>
        </w:rPr>
        <w:t xml:space="preserve"> el número que l</w:t>
      </w:r>
      <w:r w:rsidR="00405DCE">
        <w:rPr>
          <w:rFonts w:ascii="Times New Roman" w:hAnsi="Times New Roman" w:cs="Times New Roman"/>
          <w:sz w:val="24"/>
        </w:rPr>
        <w:t>es daba valor</w:t>
      </w:r>
      <w:r w:rsidR="00D46432">
        <w:rPr>
          <w:rFonts w:ascii="Times New Roman" w:hAnsi="Times New Roman" w:cs="Times New Roman"/>
          <w:sz w:val="24"/>
        </w:rPr>
        <w:t xml:space="preserve">; ambos juegos fueron con una organización grupal </w:t>
      </w:r>
      <w:r w:rsidR="003A5AD2">
        <w:rPr>
          <w:rFonts w:ascii="Times New Roman" w:hAnsi="Times New Roman" w:cs="Times New Roman"/>
          <w:sz w:val="24"/>
        </w:rPr>
        <w:t>y</w:t>
      </w:r>
      <w:r w:rsidR="00D46432">
        <w:rPr>
          <w:rFonts w:ascii="Times New Roman" w:hAnsi="Times New Roman" w:cs="Times New Roman"/>
          <w:sz w:val="24"/>
        </w:rPr>
        <w:t xml:space="preserve"> aleatoria, los alumnos se mostraron interesados y participaron mucho</w:t>
      </w:r>
      <w:r w:rsidR="00D01C06">
        <w:rPr>
          <w:rFonts w:ascii="Times New Roman" w:hAnsi="Times New Roman" w:cs="Times New Roman"/>
          <w:sz w:val="24"/>
        </w:rPr>
        <w:t>, los recursos que se usaron fue</w:t>
      </w:r>
      <w:r w:rsidR="00405DCE">
        <w:rPr>
          <w:rFonts w:ascii="Times New Roman" w:hAnsi="Times New Roman" w:cs="Times New Roman"/>
          <w:sz w:val="24"/>
        </w:rPr>
        <w:t xml:space="preserve"> el programa de</w:t>
      </w:r>
      <w:r w:rsidR="00D01C06">
        <w:rPr>
          <w:rFonts w:ascii="Times New Roman" w:hAnsi="Times New Roman" w:cs="Times New Roman"/>
          <w:sz w:val="24"/>
        </w:rPr>
        <w:t xml:space="preserve"> </w:t>
      </w:r>
      <w:r w:rsidR="003A5AD2">
        <w:rPr>
          <w:rFonts w:ascii="Times New Roman" w:hAnsi="Times New Roman" w:cs="Times New Roman"/>
          <w:sz w:val="24"/>
        </w:rPr>
        <w:t>P</w:t>
      </w:r>
      <w:r w:rsidR="00D01C06">
        <w:rPr>
          <w:rFonts w:ascii="Times New Roman" w:hAnsi="Times New Roman" w:cs="Times New Roman"/>
          <w:sz w:val="24"/>
        </w:rPr>
        <w:t>ower</w:t>
      </w:r>
      <w:r w:rsidR="003A5AD2">
        <w:rPr>
          <w:rFonts w:ascii="Times New Roman" w:hAnsi="Times New Roman" w:cs="Times New Roman"/>
          <w:sz w:val="24"/>
        </w:rPr>
        <w:t>P</w:t>
      </w:r>
      <w:r w:rsidR="00D01C06">
        <w:rPr>
          <w:rFonts w:ascii="Times New Roman" w:hAnsi="Times New Roman" w:cs="Times New Roman"/>
          <w:sz w:val="24"/>
        </w:rPr>
        <w:t>oint, proyector y laptop</w:t>
      </w:r>
      <w:r w:rsidR="00D46432">
        <w:rPr>
          <w:rFonts w:ascii="Times New Roman" w:hAnsi="Times New Roman" w:cs="Times New Roman"/>
          <w:sz w:val="24"/>
        </w:rPr>
        <w:t>; cabe mencionar que estos juegos los cree y fue un reto el hacerlos</w:t>
      </w:r>
      <w:r w:rsidR="003A5AD2">
        <w:rPr>
          <w:rFonts w:ascii="Times New Roman" w:hAnsi="Times New Roman" w:cs="Times New Roman"/>
          <w:sz w:val="24"/>
        </w:rPr>
        <w:t xml:space="preserve">, </w:t>
      </w:r>
      <w:r w:rsidR="00D46432">
        <w:rPr>
          <w:rFonts w:ascii="Times New Roman" w:hAnsi="Times New Roman" w:cs="Times New Roman"/>
          <w:sz w:val="24"/>
        </w:rPr>
        <w:t>pero de los cuales se rescataron resultados satisfactorios de acuerdo al aprendizaje de los alumnos.</w:t>
      </w:r>
    </w:p>
    <w:p w14:paraId="6FE616D9" w14:textId="6960B908" w:rsidR="005C52A6" w:rsidRDefault="005C52A6" w:rsidP="00615AA0">
      <w:pPr>
        <w:spacing w:after="480" w:line="480" w:lineRule="auto"/>
        <w:ind w:firstLine="720"/>
        <w:rPr>
          <w:rFonts w:ascii="Times New Roman" w:hAnsi="Times New Roman" w:cs="Times New Roman"/>
          <w:sz w:val="24"/>
        </w:rPr>
      </w:pPr>
      <w:r>
        <w:rPr>
          <w:rFonts w:ascii="Times New Roman" w:hAnsi="Times New Roman" w:cs="Times New Roman"/>
          <w:sz w:val="24"/>
        </w:rPr>
        <w:t>Existe una gran variedad de Software diseñados para el nivel inicial que comprenden actividades utilizadas de forma y en espacios adecuados para desarrollar y fortalecer las habilidades y destrezas de los alumnos</w:t>
      </w:r>
      <w:r w:rsidR="00AD7B31">
        <w:rPr>
          <w:rFonts w:ascii="Times New Roman" w:hAnsi="Times New Roman" w:cs="Times New Roman"/>
          <w:sz w:val="24"/>
        </w:rPr>
        <w:t xml:space="preserve">, </w:t>
      </w:r>
      <w:r>
        <w:rPr>
          <w:rFonts w:ascii="Times New Roman" w:hAnsi="Times New Roman" w:cs="Times New Roman"/>
          <w:sz w:val="24"/>
        </w:rPr>
        <w:t>con la oportunidad también de fomentar valores y hábitos de convivencia escolar de forma divertida en la cual socialicen, compartan y respeten a través de juegos, canciones y actividades que generen un aprendizaje significativo, (</w:t>
      </w:r>
      <w:r w:rsidRPr="005C52A6">
        <w:rPr>
          <w:rFonts w:ascii="Times New Roman" w:hAnsi="Times New Roman" w:cs="Times New Roman"/>
          <w:sz w:val="24"/>
        </w:rPr>
        <w:t>Castrillón, M. M. C., &amp; Moreno, J. O. 2019</w:t>
      </w:r>
      <w:r>
        <w:rPr>
          <w:rFonts w:ascii="Times New Roman" w:hAnsi="Times New Roman" w:cs="Times New Roman"/>
          <w:sz w:val="24"/>
        </w:rPr>
        <w:t>).</w:t>
      </w:r>
    </w:p>
    <w:p w14:paraId="23745FA5" w14:textId="4789F326" w:rsidR="00D273FA" w:rsidRDefault="005B0235" w:rsidP="00615AA0">
      <w:pPr>
        <w:spacing w:after="480" w:line="480" w:lineRule="auto"/>
        <w:ind w:firstLine="720"/>
        <w:rPr>
          <w:rFonts w:ascii="Times New Roman" w:hAnsi="Times New Roman" w:cs="Times New Roman"/>
          <w:sz w:val="24"/>
        </w:rPr>
      </w:pPr>
      <w:r>
        <w:rPr>
          <w:rFonts w:ascii="Times New Roman" w:hAnsi="Times New Roman" w:cs="Times New Roman"/>
          <w:sz w:val="24"/>
        </w:rPr>
        <w:t>Lo mismo ocurre, con el</w:t>
      </w:r>
      <w:r w:rsidR="0002042B">
        <w:rPr>
          <w:rFonts w:ascii="Times New Roman" w:hAnsi="Times New Roman" w:cs="Times New Roman"/>
          <w:sz w:val="24"/>
        </w:rPr>
        <w:t xml:space="preserve"> uso de rompecabezas, una estrategia de juego que ayudo a favorecer el concepto de número del alumno en</w:t>
      </w:r>
      <w:r w:rsidR="00A1201C">
        <w:rPr>
          <w:rFonts w:ascii="Times New Roman" w:hAnsi="Times New Roman" w:cs="Times New Roman"/>
          <w:sz w:val="24"/>
        </w:rPr>
        <w:t xml:space="preserve"> donde </w:t>
      </w:r>
      <w:r w:rsidR="0002042B">
        <w:rPr>
          <w:rFonts w:ascii="Times New Roman" w:hAnsi="Times New Roman" w:cs="Times New Roman"/>
          <w:sz w:val="24"/>
        </w:rPr>
        <w:t>identific</w:t>
      </w:r>
      <w:r w:rsidR="00A1201C">
        <w:rPr>
          <w:rFonts w:ascii="Times New Roman" w:hAnsi="Times New Roman" w:cs="Times New Roman"/>
          <w:sz w:val="24"/>
        </w:rPr>
        <w:t>ó</w:t>
      </w:r>
      <w:r w:rsidR="0002042B">
        <w:rPr>
          <w:rFonts w:ascii="Times New Roman" w:hAnsi="Times New Roman" w:cs="Times New Roman"/>
          <w:sz w:val="24"/>
        </w:rPr>
        <w:t xml:space="preserve"> el número de forma verbal y </w:t>
      </w:r>
      <w:r w:rsidR="0002042B">
        <w:rPr>
          <w:rFonts w:ascii="Times New Roman" w:hAnsi="Times New Roman" w:cs="Times New Roman"/>
          <w:sz w:val="24"/>
        </w:rPr>
        <w:lastRenderedPageBreak/>
        <w:t>escrita que se le entreg</w:t>
      </w:r>
      <w:r w:rsidR="003A5AD2">
        <w:rPr>
          <w:rFonts w:ascii="Times New Roman" w:hAnsi="Times New Roman" w:cs="Times New Roman"/>
          <w:sz w:val="24"/>
        </w:rPr>
        <w:t>ó</w:t>
      </w:r>
      <w:r w:rsidR="0002042B">
        <w:rPr>
          <w:rFonts w:ascii="Times New Roman" w:hAnsi="Times New Roman" w:cs="Times New Roman"/>
          <w:sz w:val="24"/>
        </w:rPr>
        <w:t xml:space="preserve"> de forma aleatoria para formar con su equipo; aquí como recursos se utilizaron rompecabezas tamaño tabloide; </w:t>
      </w:r>
      <w:r>
        <w:rPr>
          <w:rFonts w:ascii="Times New Roman" w:hAnsi="Times New Roman" w:cs="Times New Roman"/>
          <w:sz w:val="24"/>
        </w:rPr>
        <w:t>Así mismo otra</w:t>
      </w:r>
      <w:r w:rsidR="0002042B">
        <w:rPr>
          <w:rFonts w:ascii="Times New Roman" w:hAnsi="Times New Roman" w:cs="Times New Roman"/>
          <w:sz w:val="24"/>
        </w:rPr>
        <w:t xml:space="preserve"> propuesta de mejora fue enhebrar el número con el mismo objetivo de mejorar su concepto del número de forma verbal y escrita, </w:t>
      </w:r>
      <w:r>
        <w:rPr>
          <w:rFonts w:ascii="Times New Roman" w:hAnsi="Times New Roman" w:cs="Times New Roman"/>
          <w:sz w:val="24"/>
        </w:rPr>
        <w:t>así como</w:t>
      </w:r>
      <w:r w:rsidR="0002042B">
        <w:rPr>
          <w:rFonts w:ascii="Times New Roman" w:hAnsi="Times New Roman" w:cs="Times New Roman"/>
          <w:sz w:val="24"/>
        </w:rPr>
        <w:t xml:space="preserve"> su motricidad fina y por </w:t>
      </w:r>
      <w:r w:rsidR="003A5AD2">
        <w:rPr>
          <w:rFonts w:ascii="Times New Roman" w:hAnsi="Times New Roman" w:cs="Times New Roman"/>
          <w:sz w:val="24"/>
        </w:rPr>
        <w:t>ú</w:t>
      </w:r>
      <w:r w:rsidR="0002042B">
        <w:rPr>
          <w:rFonts w:ascii="Times New Roman" w:hAnsi="Times New Roman" w:cs="Times New Roman"/>
          <w:sz w:val="24"/>
        </w:rPr>
        <w:t xml:space="preserve">ltimo </w:t>
      </w:r>
      <w:r>
        <w:rPr>
          <w:rFonts w:ascii="Times New Roman" w:hAnsi="Times New Roman" w:cs="Times New Roman"/>
          <w:sz w:val="24"/>
        </w:rPr>
        <w:t xml:space="preserve">otra mejora fue </w:t>
      </w:r>
      <w:r w:rsidR="0002042B">
        <w:rPr>
          <w:rFonts w:ascii="Times New Roman" w:hAnsi="Times New Roman" w:cs="Times New Roman"/>
          <w:sz w:val="24"/>
        </w:rPr>
        <w:t>la sopa de letras y números</w:t>
      </w:r>
      <w:r>
        <w:rPr>
          <w:rFonts w:ascii="Times New Roman" w:hAnsi="Times New Roman" w:cs="Times New Roman"/>
          <w:sz w:val="24"/>
        </w:rPr>
        <w:t xml:space="preserve">, </w:t>
      </w:r>
      <w:r w:rsidR="0002042B">
        <w:rPr>
          <w:rFonts w:ascii="Times New Roman" w:hAnsi="Times New Roman" w:cs="Times New Roman"/>
          <w:sz w:val="24"/>
        </w:rPr>
        <w:t>un juego interesante para ellos</w:t>
      </w:r>
      <w:r w:rsidR="003A5AD2">
        <w:rPr>
          <w:rFonts w:ascii="Times New Roman" w:hAnsi="Times New Roman" w:cs="Times New Roman"/>
          <w:sz w:val="24"/>
        </w:rPr>
        <w:t>,</w:t>
      </w:r>
      <w:r w:rsidR="0002042B">
        <w:rPr>
          <w:rFonts w:ascii="Times New Roman" w:hAnsi="Times New Roman" w:cs="Times New Roman"/>
          <w:sz w:val="24"/>
        </w:rPr>
        <w:t xml:space="preserve"> ya que solo la conocían con las puras letras</w:t>
      </w:r>
      <w:r w:rsidR="003A5AD2">
        <w:rPr>
          <w:rFonts w:ascii="Times New Roman" w:hAnsi="Times New Roman" w:cs="Times New Roman"/>
          <w:sz w:val="24"/>
        </w:rPr>
        <w:t xml:space="preserve">; </w:t>
      </w:r>
      <w:r w:rsidR="0002042B">
        <w:rPr>
          <w:rFonts w:ascii="Times New Roman" w:hAnsi="Times New Roman" w:cs="Times New Roman"/>
          <w:sz w:val="24"/>
        </w:rPr>
        <w:t>sin embargo</w:t>
      </w:r>
      <w:r w:rsidR="003A5AD2">
        <w:rPr>
          <w:rFonts w:ascii="Times New Roman" w:hAnsi="Times New Roman" w:cs="Times New Roman"/>
          <w:sz w:val="24"/>
        </w:rPr>
        <w:t>,</w:t>
      </w:r>
      <w:r w:rsidR="0002042B">
        <w:rPr>
          <w:rFonts w:ascii="Times New Roman" w:hAnsi="Times New Roman" w:cs="Times New Roman"/>
          <w:sz w:val="24"/>
        </w:rPr>
        <w:t xml:space="preserve"> </w:t>
      </w:r>
      <w:r>
        <w:rPr>
          <w:rFonts w:ascii="Times New Roman" w:hAnsi="Times New Roman" w:cs="Times New Roman"/>
          <w:sz w:val="24"/>
        </w:rPr>
        <w:t>también ayudó a</w:t>
      </w:r>
      <w:r w:rsidR="00652E9B">
        <w:rPr>
          <w:rFonts w:ascii="Times New Roman" w:hAnsi="Times New Roman" w:cs="Times New Roman"/>
          <w:sz w:val="24"/>
        </w:rPr>
        <w:t xml:space="preserve"> </w:t>
      </w:r>
      <w:r>
        <w:rPr>
          <w:rFonts w:ascii="Times New Roman" w:hAnsi="Times New Roman" w:cs="Times New Roman"/>
          <w:sz w:val="24"/>
        </w:rPr>
        <w:t>que identificaran</w:t>
      </w:r>
      <w:r w:rsidR="0002042B">
        <w:rPr>
          <w:rFonts w:ascii="Times New Roman" w:hAnsi="Times New Roman" w:cs="Times New Roman"/>
          <w:sz w:val="24"/>
        </w:rPr>
        <w:t xml:space="preserve"> la diferencia de estos</w:t>
      </w:r>
      <w:r w:rsidR="00D273FA">
        <w:rPr>
          <w:rFonts w:ascii="Times New Roman" w:hAnsi="Times New Roman" w:cs="Times New Roman"/>
          <w:sz w:val="24"/>
        </w:rPr>
        <w:t>, como recurso se utilizó una sopa de letras y números en grande, del tamaño de un papel cuadriculado y crayolas para qu</w:t>
      </w:r>
      <w:r w:rsidR="003A5AD2">
        <w:rPr>
          <w:rFonts w:ascii="Times New Roman" w:hAnsi="Times New Roman" w:cs="Times New Roman"/>
          <w:sz w:val="24"/>
        </w:rPr>
        <w:t>é</w:t>
      </w:r>
      <w:r w:rsidR="00D273FA">
        <w:rPr>
          <w:rFonts w:ascii="Times New Roman" w:hAnsi="Times New Roman" w:cs="Times New Roman"/>
          <w:sz w:val="24"/>
        </w:rPr>
        <w:t xml:space="preserve"> los encerrarán; se tuvieron resultados buenos, </w:t>
      </w:r>
      <w:r w:rsidR="003A5AD2">
        <w:rPr>
          <w:rFonts w:ascii="Times New Roman" w:hAnsi="Times New Roman" w:cs="Times New Roman"/>
          <w:sz w:val="24"/>
        </w:rPr>
        <w:t>por lo cual</w:t>
      </w:r>
      <w:r w:rsidR="00D273FA">
        <w:rPr>
          <w:rFonts w:ascii="Times New Roman" w:hAnsi="Times New Roman" w:cs="Times New Roman"/>
          <w:sz w:val="24"/>
        </w:rPr>
        <w:t xml:space="preserve"> si hubo ciertos alumnos que coloreaban letras, por lo cual se le cuestionaba</w:t>
      </w:r>
      <w:r>
        <w:rPr>
          <w:rFonts w:ascii="Times New Roman" w:hAnsi="Times New Roman" w:cs="Times New Roman"/>
          <w:sz w:val="24"/>
        </w:rPr>
        <w:t>,</w:t>
      </w:r>
      <w:r w:rsidR="00D273FA">
        <w:rPr>
          <w:rFonts w:ascii="Times New Roman" w:hAnsi="Times New Roman" w:cs="Times New Roman"/>
          <w:sz w:val="24"/>
        </w:rPr>
        <w:t xml:space="preserve"> para hacerlo pensar acerca de si su respuesta era correcta.</w:t>
      </w:r>
    </w:p>
    <w:p w14:paraId="15152470" w14:textId="28BA5E33" w:rsidR="00975C99" w:rsidRDefault="00975C99" w:rsidP="00615AA0">
      <w:pPr>
        <w:spacing w:after="480" w:line="480" w:lineRule="auto"/>
        <w:ind w:firstLine="720"/>
        <w:rPr>
          <w:rFonts w:ascii="Times New Roman" w:hAnsi="Times New Roman" w:cs="Times New Roman"/>
          <w:sz w:val="24"/>
        </w:rPr>
      </w:pPr>
      <w:r>
        <w:rPr>
          <w:rFonts w:ascii="Times New Roman" w:hAnsi="Times New Roman" w:cs="Times New Roman"/>
          <w:sz w:val="24"/>
        </w:rPr>
        <w:t>Es claro, que el juego es una estrategia para crear este conjunto de actividades, las cuales los niños y niñas las realizan por mero placer, que manifiesta</w:t>
      </w:r>
      <w:r w:rsidR="00602BE5">
        <w:rPr>
          <w:rFonts w:ascii="Times New Roman" w:hAnsi="Times New Roman" w:cs="Times New Roman"/>
          <w:sz w:val="24"/>
        </w:rPr>
        <w:t>n</w:t>
      </w:r>
      <w:r>
        <w:rPr>
          <w:rFonts w:ascii="Times New Roman" w:hAnsi="Times New Roman" w:cs="Times New Roman"/>
          <w:sz w:val="24"/>
        </w:rPr>
        <w:t xml:space="preserve"> una forma natural de la actividad humana que aparece desde la infancia y a lo largo de la vida adulta. Es así </w:t>
      </w:r>
      <w:r w:rsidR="00602BE5">
        <w:rPr>
          <w:rFonts w:ascii="Times New Roman" w:hAnsi="Times New Roman" w:cs="Times New Roman"/>
          <w:sz w:val="24"/>
        </w:rPr>
        <w:t>como lo</w:t>
      </w:r>
      <w:r w:rsidR="00804E10">
        <w:rPr>
          <w:rFonts w:ascii="Times New Roman" w:hAnsi="Times New Roman" w:cs="Times New Roman"/>
          <w:sz w:val="24"/>
        </w:rPr>
        <w:t xml:space="preserve"> mencionan estos autores</w:t>
      </w:r>
      <w:r w:rsidR="00602BE5">
        <w:rPr>
          <w:rFonts w:ascii="Times New Roman" w:hAnsi="Times New Roman" w:cs="Times New Roman"/>
          <w:sz w:val="24"/>
        </w:rPr>
        <w:t xml:space="preserve"> </w:t>
      </w:r>
      <w:r w:rsidR="00804E10">
        <w:rPr>
          <w:rFonts w:ascii="Times New Roman" w:hAnsi="Times New Roman" w:cs="Times New Roman"/>
          <w:sz w:val="24"/>
        </w:rPr>
        <w:t>(</w:t>
      </w:r>
      <w:r w:rsidR="00602BE5">
        <w:rPr>
          <w:rFonts w:ascii="Times New Roman" w:hAnsi="Times New Roman" w:cs="Times New Roman"/>
          <w:sz w:val="24"/>
        </w:rPr>
        <w:t>Castro, Olmo y Castro</w:t>
      </w:r>
      <w:r w:rsidR="00804E10">
        <w:rPr>
          <w:rFonts w:ascii="Times New Roman" w:hAnsi="Times New Roman" w:cs="Times New Roman"/>
          <w:sz w:val="24"/>
        </w:rPr>
        <w:t xml:space="preserve">, </w:t>
      </w:r>
      <w:r w:rsidR="00602BE5">
        <w:rPr>
          <w:rFonts w:ascii="Times New Roman" w:hAnsi="Times New Roman" w:cs="Times New Roman"/>
          <w:sz w:val="24"/>
        </w:rPr>
        <w:t>2002)</w:t>
      </w:r>
      <w:r w:rsidR="00804E10">
        <w:rPr>
          <w:rFonts w:ascii="Times New Roman" w:hAnsi="Times New Roman" w:cs="Times New Roman"/>
          <w:sz w:val="24"/>
        </w:rPr>
        <w:t xml:space="preserve">, </w:t>
      </w:r>
      <w:r>
        <w:rPr>
          <w:rFonts w:ascii="Times New Roman" w:hAnsi="Times New Roman" w:cs="Times New Roman"/>
          <w:sz w:val="24"/>
        </w:rPr>
        <w:t>cuando el alumno juega, va desarrollando cualidades fundamentales como la atención y la memoria activa; por</w:t>
      </w:r>
      <w:r w:rsidR="00DD67F0">
        <w:rPr>
          <w:rFonts w:ascii="Times New Roman" w:hAnsi="Times New Roman" w:cs="Times New Roman"/>
          <w:sz w:val="24"/>
        </w:rPr>
        <w:t xml:space="preserve"> </w:t>
      </w:r>
      <w:r>
        <w:rPr>
          <w:rFonts w:ascii="Times New Roman" w:hAnsi="Times New Roman" w:cs="Times New Roman"/>
          <w:sz w:val="24"/>
        </w:rPr>
        <w:t>qu</w:t>
      </w:r>
      <w:r w:rsidR="00DD67F0">
        <w:rPr>
          <w:rFonts w:ascii="Times New Roman" w:hAnsi="Times New Roman" w:cs="Times New Roman"/>
          <w:sz w:val="24"/>
        </w:rPr>
        <w:t>é</w:t>
      </w:r>
      <w:r>
        <w:rPr>
          <w:rFonts w:ascii="Times New Roman" w:hAnsi="Times New Roman" w:cs="Times New Roman"/>
          <w:sz w:val="24"/>
        </w:rPr>
        <w:t xml:space="preserve"> conforme va jugando, se concentra y recuerda más cosas, al manipular un objeto o realizar una acción con él; haciéndolo recapacitar e introduciéndolo a un mundo de ideas</w:t>
      </w:r>
      <w:r w:rsidR="00804E10">
        <w:rPr>
          <w:rFonts w:ascii="Times New Roman" w:hAnsi="Times New Roman" w:cs="Times New Roman"/>
          <w:sz w:val="24"/>
        </w:rPr>
        <w:t xml:space="preserve"> (p.13)</w:t>
      </w:r>
      <w:r>
        <w:rPr>
          <w:rFonts w:ascii="Times New Roman" w:hAnsi="Times New Roman" w:cs="Times New Roman"/>
          <w:sz w:val="24"/>
        </w:rPr>
        <w:t>.</w:t>
      </w:r>
      <w:r w:rsidR="00804E10">
        <w:rPr>
          <w:rFonts w:ascii="Times New Roman" w:hAnsi="Times New Roman" w:cs="Times New Roman"/>
          <w:sz w:val="24"/>
        </w:rPr>
        <w:t xml:space="preserve"> De acuerdo a lo mencionado, </w:t>
      </w:r>
      <w:r w:rsidR="00210308">
        <w:rPr>
          <w:rFonts w:ascii="Times New Roman" w:hAnsi="Times New Roman" w:cs="Times New Roman"/>
          <w:sz w:val="24"/>
        </w:rPr>
        <w:t xml:space="preserve">los niños en nivel preescolar estudian jugando porque ya </w:t>
      </w:r>
      <w:r w:rsidR="00804E10">
        <w:rPr>
          <w:rFonts w:ascii="Times New Roman" w:hAnsi="Times New Roman" w:cs="Times New Roman"/>
          <w:sz w:val="24"/>
        </w:rPr>
        <w:t>al manipular objetos</w:t>
      </w:r>
      <w:r w:rsidR="00210308">
        <w:rPr>
          <w:rFonts w:ascii="Times New Roman" w:hAnsi="Times New Roman" w:cs="Times New Roman"/>
          <w:sz w:val="24"/>
        </w:rPr>
        <w:t>, a base</w:t>
      </w:r>
      <w:r w:rsidR="00804E10">
        <w:rPr>
          <w:rFonts w:ascii="Times New Roman" w:hAnsi="Times New Roman" w:cs="Times New Roman"/>
          <w:sz w:val="24"/>
        </w:rPr>
        <w:t xml:space="preserve"> </w:t>
      </w:r>
      <w:r w:rsidR="00210308">
        <w:rPr>
          <w:rFonts w:ascii="Times New Roman" w:hAnsi="Times New Roman" w:cs="Times New Roman"/>
          <w:sz w:val="24"/>
        </w:rPr>
        <w:t>de</w:t>
      </w:r>
      <w:r w:rsidR="00804E10">
        <w:rPr>
          <w:rFonts w:ascii="Times New Roman" w:hAnsi="Times New Roman" w:cs="Times New Roman"/>
          <w:sz w:val="24"/>
        </w:rPr>
        <w:t xml:space="preserve"> una acción</w:t>
      </w:r>
      <w:r w:rsidR="00210308">
        <w:rPr>
          <w:rFonts w:ascii="Times New Roman" w:hAnsi="Times New Roman" w:cs="Times New Roman"/>
          <w:sz w:val="24"/>
        </w:rPr>
        <w:t>, su aprendizaje se convierte en significativo.</w:t>
      </w:r>
    </w:p>
    <w:p w14:paraId="68D0AC9D" w14:textId="292E5705" w:rsidR="003A5AD2" w:rsidRDefault="00F14C5C" w:rsidP="00210308">
      <w:pPr>
        <w:spacing w:after="480" w:line="480" w:lineRule="auto"/>
        <w:ind w:firstLine="720"/>
        <w:rPr>
          <w:rFonts w:ascii="Times New Roman" w:hAnsi="Times New Roman" w:cs="Times New Roman"/>
          <w:sz w:val="24"/>
        </w:rPr>
      </w:pPr>
      <w:r>
        <w:rPr>
          <w:rFonts w:ascii="Times New Roman" w:hAnsi="Times New Roman" w:cs="Times New Roman"/>
          <w:sz w:val="24"/>
        </w:rPr>
        <w:t xml:space="preserve">Por </w:t>
      </w:r>
      <w:r w:rsidR="00652E9B">
        <w:rPr>
          <w:rFonts w:ascii="Times New Roman" w:hAnsi="Times New Roman" w:cs="Times New Roman"/>
          <w:sz w:val="24"/>
        </w:rPr>
        <w:t>estas</w:t>
      </w:r>
      <w:r>
        <w:rPr>
          <w:rFonts w:ascii="Times New Roman" w:hAnsi="Times New Roman" w:cs="Times New Roman"/>
          <w:sz w:val="24"/>
        </w:rPr>
        <w:t xml:space="preserve"> propuestas, fue</w:t>
      </w:r>
      <w:r w:rsidR="00D273FA">
        <w:rPr>
          <w:rFonts w:ascii="Times New Roman" w:hAnsi="Times New Roman" w:cs="Times New Roman"/>
          <w:sz w:val="24"/>
        </w:rPr>
        <w:t xml:space="preserve"> </w:t>
      </w:r>
      <w:r w:rsidR="00652E9B">
        <w:rPr>
          <w:rFonts w:ascii="Times New Roman" w:hAnsi="Times New Roman" w:cs="Times New Roman"/>
          <w:sz w:val="24"/>
        </w:rPr>
        <w:t xml:space="preserve">que </w:t>
      </w:r>
      <w:r w:rsidR="00D273FA">
        <w:rPr>
          <w:rFonts w:ascii="Times New Roman" w:hAnsi="Times New Roman" w:cs="Times New Roman"/>
          <w:sz w:val="24"/>
        </w:rPr>
        <w:t>se favoreció este campo de</w:t>
      </w:r>
      <w:r>
        <w:rPr>
          <w:rFonts w:ascii="Times New Roman" w:hAnsi="Times New Roman" w:cs="Times New Roman"/>
          <w:sz w:val="24"/>
        </w:rPr>
        <w:t xml:space="preserve"> manera</w:t>
      </w:r>
      <w:r w:rsidR="00D273FA">
        <w:rPr>
          <w:rFonts w:ascii="Times New Roman" w:hAnsi="Times New Roman" w:cs="Times New Roman"/>
          <w:sz w:val="24"/>
        </w:rPr>
        <w:t xml:space="preserve"> primordial</w:t>
      </w:r>
      <w:r w:rsidR="003A5AD2">
        <w:rPr>
          <w:rFonts w:ascii="Times New Roman" w:hAnsi="Times New Roman" w:cs="Times New Roman"/>
          <w:sz w:val="24"/>
        </w:rPr>
        <w:t xml:space="preserve">, </w:t>
      </w:r>
      <w:r w:rsidR="00D273FA">
        <w:rPr>
          <w:rFonts w:ascii="Times New Roman" w:hAnsi="Times New Roman" w:cs="Times New Roman"/>
          <w:sz w:val="24"/>
        </w:rPr>
        <w:t>pero los demás de alguna manera se enlazan</w:t>
      </w:r>
      <w:r w:rsidR="00652E9B">
        <w:rPr>
          <w:rFonts w:ascii="Times New Roman" w:hAnsi="Times New Roman" w:cs="Times New Roman"/>
          <w:sz w:val="24"/>
        </w:rPr>
        <w:t xml:space="preserve">, </w:t>
      </w:r>
      <w:r w:rsidR="00D273FA">
        <w:rPr>
          <w:rFonts w:ascii="Times New Roman" w:hAnsi="Times New Roman" w:cs="Times New Roman"/>
          <w:sz w:val="24"/>
        </w:rPr>
        <w:t>como el de lenguaje y comunicación, exploración del mundo natural y social; y el área de desarrollo personal y social de artes, por qu</w:t>
      </w:r>
      <w:r w:rsidR="003A5AD2">
        <w:rPr>
          <w:rFonts w:ascii="Times New Roman" w:hAnsi="Times New Roman" w:cs="Times New Roman"/>
          <w:sz w:val="24"/>
        </w:rPr>
        <w:t>é</w:t>
      </w:r>
      <w:r w:rsidR="00D273FA">
        <w:rPr>
          <w:rFonts w:ascii="Times New Roman" w:hAnsi="Times New Roman" w:cs="Times New Roman"/>
          <w:sz w:val="24"/>
        </w:rPr>
        <w:t xml:space="preserve"> a través de la pintura y diferentes técnicas el alumno hizo uso de sus manos para pintar y reconocer el número </w:t>
      </w:r>
      <w:r w:rsidR="00D273FA">
        <w:rPr>
          <w:rFonts w:ascii="Times New Roman" w:hAnsi="Times New Roman" w:cs="Times New Roman"/>
          <w:sz w:val="24"/>
        </w:rPr>
        <w:lastRenderedPageBreak/>
        <w:t xml:space="preserve">de forma escrita con ayuda de un cotonete, pintura y abatelenguas con esponjas. Una de las propuestas fue contornear la escritura de los números del </w:t>
      </w:r>
      <w:r w:rsidR="00210308">
        <w:rPr>
          <w:rFonts w:ascii="Times New Roman" w:hAnsi="Times New Roman" w:cs="Times New Roman"/>
          <w:sz w:val="24"/>
        </w:rPr>
        <w:t xml:space="preserve">uno </w:t>
      </w:r>
      <w:r w:rsidR="00D273FA">
        <w:rPr>
          <w:rFonts w:ascii="Times New Roman" w:hAnsi="Times New Roman" w:cs="Times New Roman"/>
          <w:sz w:val="24"/>
        </w:rPr>
        <w:t>al 10 en su hoja de trabajo, con el cotonete y pintura; otra actividad para mejorar y más retadora fue que de manera aleatoria se le otorgó una hoja</w:t>
      </w:r>
      <w:r>
        <w:rPr>
          <w:rFonts w:ascii="Times New Roman" w:hAnsi="Times New Roman" w:cs="Times New Roman"/>
          <w:sz w:val="24"/>
        </w:rPr>
        <w:t xml:space="preserve">, </w:t>
      </w:r>
      <w:r w:rsidR="00D273FA">
        <w:rPr>
          <w:rFonts w:ascii="Times New Roman" w:hAnsi="Times New Roman" w:cs="Times New Roman"/>
          <w:sz w:val="24"/>
        </w:rPr>
        <w:t xml:space="preserve">misma que contenía el número en grande y a su alrededor diferentes de la serie numérica del </w:t>
      </w:r>
      <w:r w:rsidR="00210308">
        <w:rPr>
          <w:rFonts w:ascii="Times New Roman" w:hAnsi="Times New Roman" w:cs="Times New Roman"/>
          <w:sz w:val="24"/>
        </w:rPr>
        <w:t>uno</w:t>
      </w:r>
      <w:r w:rsidR="00D273FA">
        <w:rPr>
          <w:rFonts w:ascii="Times New Roman" w:hAnsi="Times New Roman" w:cs="Times New Roman"/>
          <w:sz w:val="24"/>
        </w:rPr>
        <w:t xml:space="preserve"> al 10; cuyo fin de est</w:t>
      </w:r>
      <w:r w:rsidR="003A5AD2">
        <w:rPr>
          <w:rFonts w:ascii="Times New Roman" w:hAnsi="Times New Roman" w:cs="Times New Roman"/>
          <w:sz w:val="24"/>
        </w:rPr>
        <w:t>a</w:t>
      </w:r>
      <w:r w:rsidR="00D273FA">
        <w:rPr>
          <w:rFonts w:ascii="Times New Roman" w:hAnsi="Times New Roman" w:cs="Times New Roman"/>
          <w:sz w:val="24"/>
        </w:rPr>
        <w:t xml:space="preserve"> era que el alumno con ayuda de su abat</w:t>
      </w:r>
      <w:r w:rsidR="00D01C06">
        <w:rPr>
          <w:rFonts w:ascii="Times New Roman" w:hAnsi="Times New Roman" w:cs="Times New Roman"/>
          <w:sz w:val="24"/>
        </w:rPr>
        <w:t>e</w:t>
      </w:r>
      <w:r w:rsidR="00D273FA">
        <w:rPr>
          <w:rFonts w:ascii="Times New Roman" w:hAnsi="Times New Roman" w:cs="Times New Roman"/>
          <w:sz w:val="24"/>
        </w:rPr>
        <w:t>lengua</w:t>
      </w:r>
      <w:r w:rsidR="003A5AD2">
        <w:rPr>
          <w:rFonts w:ascii="Times New Roman" w:hAnsi="Times New Roman" w:cs="Times New Roman"/>
          <w:sz w:val="24"/>
        </w:rPr>
        <w:t>s</w:t>
      </w:r>
      <w:r w:rsidR="00D273FA">
        <w:rPr>
          <w:rFonts w:ascii="Times New Roman" w:hAnsi="Times New Roman" w:cs="Times New Roman"/>
          <w:sz w:val="24"/>
        </w:rPr>
        <w:t xml:space="preserve"> con esponja y pintura identificara los números parecidos al que le había tocado es decir si tenía el número </w:t>
      </w:r>
      <w:r w:rsidR="00210308">
        <w:rPr>
          <w:rFonts w:ascii="Times New Roman" w:hAnsi="Times New Roman" w:cs="Times New Roman"/>
          <w:sz w:val="24"/>
        </w:rPr>
        <w:t>ocho</w:t>
      </w:r>
      <w:r w:rsidR="00D273FA">
        <w:rPr>
          <w:rFonts w:ascii="Times New Roman" w:hAnsi="Times New Roman" w:cs="Times New Roman"/>
          <w:sz w:val="24"/>
        </w:rPr>
        <w:t>, debía buscar entre todos los que lo rodeaban solamente ese número.</w:t>
      </w:r>
      <w:r w:rsidR="00D01C06">
        <w:rPr>
          <w:rFonts w:ascii="Times New Roman" w:hAnsi="Times New Roman" w:cs="Times New Roman"/>
          <w:sz w:val="24"/>
        </w:rPr>
        <w:t xml:space="preserve"> Estas actividades propuestas fueron interesantes para los alumnos</w:t>
      </w:r>
      <w:r w:rsidR="003A5AD2">
        <w:rPr>
          <w:rFonts w:ascii="Times New Roman" w:hAnsi="Times New Roman" w:cs="Times New Roman"/>
          <w:sz w:val="24"/>
        </w:rPr>
        <w:t>,</w:t>
      </w:r>
      <w:r w:rsidR="00D01C06">
        <w:rPr>
          <w:rFonts w:ascii="Times New Roman" w:hAnsi="Times New Roman" w:cs="Times New Roman"/>
          <w:sz w:val="24"/>
        </w:rPr>
        <w:t xml:space="preserve"> por lo cual se obtuvieron resultados exitosos, dejaron fluir su creatividad al manejar estos recursos. </w:t>
      </w:r>
    </w:p>
    <w:p w14:paraId="5D8569F7" w14:textId="44EDE897" w:rsidR="007F4375" w:rsidRDefault="00A7179B" w:rsidP="003A5AD2">
      <w:pPr>
        <w:spacing w:after="480" w:line="480" w:lineRule="auto"/>
        <w:ind w:firstLine="720"/>
        <w:rPr>
          <w:rFonts w:ascii="Times New Roman" w:hAnsi="Times New Roman" w:cs="Times New Roman"/>
          <w:sz w:val="24"/>
        </w:rPr>
      </w:pPr>
      <w:r>
        <w:rPr>
          <w:rFonts w:ascii="Times New Roman" w:hAnsi="Times New Roman" w:cs="Times New Roman"/>
          <w:sz w:val="24"/>
        </w:rPr>
        <w:t xml:space="preserve">En resumen, </w:t>
      </w:r>
      <w:r w:rsidR="007F4375">
        <w:rPr>
          <w:rFonts w:ascii="Times New Roman" w:hAnsi="Times New Roman" w:cs="Times New Roman"/>
          <w:sz w:val="24"/>
        </w:rPr>
        <w:t>se logró observar el gran avance que los alumnos tuvieron a partir de las propuestas aplicadas, por lo cual ya requi</w:t>
      </w:r>
      <w:r>
        <w:rPr>
          <w:rFonts w:ascii="Times New Roman" w:hAnsi="Times New Roman" w:cs="Times New Roman"/>
          <w:sz w:val="24"/>
        </w:rPr>
        <w:t xml:space="preserve">rieron de actividades más retadoras sobre su aprendizaje en el número. Más allá de lo aplicado, los recursos que se utilizaron fueron reciclados, y considero que el cartón fue de gran ayuda </w:t>
      </w:r>
      <w:r w:rsidR="00652E9B">
        <w:rPr>
          <w:rFonts w:ascii="Times New Roman" w:hAnsi="Times New Roman" w:cs="Times New Roman"/>
          <w:sz w:val="24"/>
        </w:rPr>
        <w:t>porq</w:t>
      </w:r>
      <w:r>
        <w:rPr>
          <w:rFonts w:ascii="Times New Roman" w:hAnsi="Times New Roman" w:cs="Times New Roman"/>
          <w:sz w:val="24"/>
        </w:rPr>
        <w:t xml:space="preserve">ue </w:t>
      </w:r>
      <w:r w:rsidR="00652E9B">
        <w:rPr>
          <w:rFonts w:ascii="Times New Roman" w:hAnsi="Times New Roman" w:cs="Times New Roman"/>
          <w:sz w:val="24"/>
        </w:rPr>
        <w:t xml:space="preserve">de </w:t>
      </w:r>
      <w:r>
        <w:rPr>
          <w:rFonts w:ascii="Times New Roman" w:hAnsi="Times New Roman" w:cs="Times New Roman"/>
          <w:sz w:val="24"/>
        </w:rPr>
        <w:t>una u otra manera le sacas provecho para crear actividades innovadoras para los alumnos</w:t>
      </w:r>
      <w:r w:rsidR="006C4F61">
        <w:rPr>
          <w:rFonts w:ascii="Times New Roman" w:hAnsi="Times New Roman" w:cs="Times New Roman"/>
          <w:sz w:val="24"/>
        </w:rPr>
        <w:t>; además los alumnos pueden observar los resultados de crear a partir de este recurso.</w:t>
      </w:r>
      <w:r w:rsidR="00975C99">
        <w:rPr>
          <w:rFonts w:ascii="Times New Roman" w:hAnsi="Times New Roman" w:cs="Times New Roman"/>
          <w:sz w:val="24"/>
        </w:rPr>
        <w:t xml:space="preserve"> Por eso, el material didáctico es necesario para la enseñanza de las matemáticas</w:t>
      </w:r>
      <w:r w:rsidR="00DD67F0">
        <w:rPr>
          <w:rFonts w:ascii="Times New Roman" w:hAnsi="Times New Roman" w:cs="Times New Roman"/>
          <w:sz w:val="24"/>
        </w:rPr>
        <w:t xml:space="preserve">, </w:t>
      </w:r>
      <w:r w:rsidR="00975C99">
        <w:rPr>
          <w:rFonts w:ascii="Times New Roman" w:hAnsi="Times New Roman" w:cs="Times New Roman"/>
          <w:sz w:val="24"/>
        </w:rPr>
        <w:t>por</w:t>
      </w:r>
      <w:r w:rsidR="00DD67F0">
        <w:rPr>
          <w:rFonts w:ascii="Times New Roman" w:hAnsi="Times New Roman" w:cs="Times New Roman"/>
          <w:sz w:val="24"/>
        </w:rPr>
        <w:t>qu</w:t>
      </w:r>
      <w:r w:rsidR="001C61AA">
        <w:rPr>
          <w:rFonts w:ascii="Times New Roman" w:hAnsi="Times New Roman" w:cs="Times New Roman"/>
          <w:sz w:val="24"/>
        </w:rPr>
        <w:t>e</w:t>
      </w:r>
      <w:r w:rsidR="00975C99">
        <w:rPr>
          <w:rFonts w:ascii="Times New Roman" w:hAnsi="Times New Roman" w:cs="Times New Roman"/>
          <w:sz w:val="24"/>
        </w:rPr>
        <w:t xml:space="preserve"> posibilita un concepto más real de los objetos, para después ejerce una función motivadora para su aprendizaje.</w:t>
      </w:r>
      <w:r w:rsidR="00406C25">
        <w:rPr>
          <w:rFonts w:ascii="Times New Roman" w:hAnsi="Times New Roman" w:cs="Times New Roman"/>
          <w:sz w:val="24"/>
        </w:rPr>
        <w:t xml:space="preserve">  </w:t>
      </w:r>
      <w:r w:rsidR="00693D68">
        <w:rPr>
          <w:rFonts w:ascii="Times New Roman" w:hAnsi="Times New Roman" w:cs="Times New Roman"/>
          <w:sz w:val="24"/>
        </w:rPr>
        <w:t>Paz y Castillo (2020) mencion</w:t>
      </w:r>
      <w:r w:rsidR="00406C25">
        <w:rPr>
          <w:rFonts w:ascii="Times New Roman" w:hAnsi="Times New Roman" w:cs="Times New Roman"/>
          <w:sz w:val="24"/>
        </w:rPr>
        <w:t>a</w:t>
      </w:r>
      <w:r w:rsidR="00693D68">
        <w:rPr>
          <w:rFonts w:ascii="Times New Roman" w:hAnsi="Times New Roman" w:cs="Times New Roman"/>
          <w:sz w:val="24"/>
        </w:rPr>
        <w:t>n</w:t>
      </w:r>
      <w:r w:rsidR="00406C25">
        <w:rPr>
          <w:rFonts w:ascii="Times New Roman" w:hAnsi="Times New Roman" w:cs="Times New Roman"/>
          <w:sz w:val="24"/>
        </w:rPr>
        <w:t xml:space="preserve"> que a nivel preescolar, el material didáctico es vital para el desarrollo de los niños</w:t>
      </w:r>
      <w:r w:rsidR="001C61AA">
        <w:rPr>
          <w:rFonts w:ascii="Times New Roman" w:hAnsi="Times New Roman" w:cs="Times New Roman"/>
          <w:sz w:val="24"/>
        </w:rPr>
        <w:t>,</w:t>
      </w:r>
      <w:r w:rsidR="00406C25">
        <w:rPr>
          <w:rFonts w:ascii="Times New Roman" w:hAnsi="Times New Roman" w:cs="Times New Roman"/>
          <w:sz w:val="24"/>
        </w:rPr>
        <w:t xml:space="preserve"> ya que</w:t>
      </w:r>
      <w:r w:rsidR="001C61AA">
        <w:rPr>
          <w:rFonts w:ascii="Times New Roman" w:hAnsi="Times New Roman" w:cs="Times New Roman"/>
          <w:sz w:val="24"/>
        </w:rPr>
        <w:t xml:space="preserve"> s</w:t>
      </w:r>
      <w:r w:rsidR="00406C25">
        <w:rPr>
          <w:rFonts w:ascii="Times New Roman" w:hAnsi="Times New Roman" w:cs="Times New Roman"/>
          <w:sz w:val="24"/>
        </w:rPr>
        <w:t>e encuentran en una etapa de sus vidas en donde divertirse es aprender, de lograr desarrollar habilidades y capacidades para crear, solucionar y afrontar situaciones que presenten en cualquier escenario donde los niños interactúen; por ello el material didáctico fortalece el pensamiento lógico-matemático, porque el niño es capaz de atribuirle sentido y significado a su experiencia, a través de lo que percibe, manipula y piensa de la realidad</w:t>
      </w:r>
      <w:r w:rsidR="002E7294">
        <w:rPr>
          <w:rFonts w:ascii="Times New Roman" w:hAnsi="Times New Roman" w:cs="Times New Roman"/>
          <w:sz w:val="24"/>
        </w:rPr>
        <w:t xml:space="preserve"> (p.50-52)</w:t>
      </w:r>
      <w:r w:rsidR="00406C25">
        <w:rPr>
          <w:rFonts w:ascii="Times New Roman" w:hAnsi="Times New Roman" w:cs="Times New Roman"/>
          <w:sz w:val="24"/>
        </w:rPr>
        <w:t>.</w:t>
      </w:r>
      <w:r w:rsidR="00B40EBC">
        <w:rPr>
          <w:rFonts w:ascii="Times New Roman" w:hAnsi="Times New Roman" w:cs="Times New Roman"/>
          <w:sz w:val="24"/>
        </w:rPr>
        <w:t xml:space="preserve"> </w:t>
      </w:r>
    </w:p>
    <w:p w14:paraId="141AB0C8" w14:textId="6C260B23" w:rsidR="00B40EBC" w:rsidRDefault="00B40EBC" w:rsidP="00B40EBC">
      <w:pPr>
        <w:spacing w:after="480" w:line="480" w:lineRule="auto"/>
        <w:ind w:firstLine="720"/>
        <w:rPr>
          <w:rFonts w:ascii="Times New Roman" w:hAnsi="Times New Roman" w:cs="Times New Roman"/>
          <w:sz w:val="24"/>
        </w:rPr>
      </w:pPr>
      <w:r>
        <w:rPr>
          <w:rFonts w:ascii="Times New Roman" w:hAnsi="Times New Roman" w:cs="Times New Roman"/>
          <w:sz w:val="24"/>
        </w:rPr>
        <w:lastRenderedPageBreak/>
        <w:t xml:space="preserve">Durante la aplicación de estas actividades para mejorar la problemática, se observó el proceso de contar de los alumnos acerca de uno o más grupos de colecciones de objetos </w:t>
      </w:r>
      <w:r w:rsidR="00407C51">
        <w:rPr>
          <w:rFonts w:ascii="Times New Roman" w:hAnsi="Times New Roman" w:cs="Times New Roman"/>
          <w:sz w:val="24"/>
        </w:rPr>
        <w:t>basándose en</w:t>
      </w:r>
      <w:r>
        <w:rPr>
          <w:rFonts w:ascii="Times New Roman" w:hAnsi="Times New Roman" w:cs="Times New Roman"/>
          <w:sz w:val="24"/>
        </w:rPr>
        <w:t xml:space="preserve"> la secuencia numérica; los alumnos no tocan los objetos siempre, sino que los señalan con el dedo y con la mirada.</w:t>
      </w:r>
      <w:r w:rsidR="000E71DE">
        <w:rPr>
          <w:rFonts w:ascii="Times New Roman" w:hAnsi="Times New Roman" w:cs="Times New Roman"/>
          <w:sz w:val="24"/>
        </w:rPr>
        <w:t xml:space="preserve"> Como lo mencionan </w:t>
      </w:r>
      <w:r w:rsidR="000E71DE">
        <w:rPr>
          <w:rFonts w:ascii="Times New Roman" w:hAnsi="Times New Roman" w:cs="Times New Roman"/>
          <w:sz w:val="24"/>
        </w:rPr>
        <w:t>(Castro, Olmo y Castro, 2002)</w:t>
      </w:r>
      <w:r w:rsidR="000E71DE">
        <w:rPr>
          <w:rFonts w:ascii="Times New Roman" w:hAnsi="Times New Roman" w:cs="Times New Roman"/>
          <w:sz w:val="24"/>
        </w:rPr>
        <w:t xml:space="preserve">, contar consiste en hacer tres tipos de acciones, los niños comienzan a señalar y después a señalar con ayuda de un objeto concreto </w:t>
      </w:r>
      <w:r w:rsidR="00815165">
        <w:rPr>
          <w:rFonts w:ascii="Times New Roman" w:hAnsi="Times New Roman" w:cs="Times New Roman"/>
          <w:sz w:val="24"/>
        </w:rPr>
        <w:t>y por último darle un término con el objeto, es decir a comenzar a recitar una secuencia al contar de acuerdo a un orden establecido, una cardinalidad, contar en una irrelevancia del orden y mediante la abstracción de un conjunto o colecciones de objetos. Considero que todas estas acciones acercaron a los niños a evolucionar su pensamiento lógico; todo lo mencionado anteriormente se estima que pasa alrededor de los cinco años de edad del niño.</w:t>
      </w:r>
    </w:p>
    <w:p w14:paraId="02F512AC" w14:textId="6DC79140" w:rsidR="00806699" w:rsidRDefault="00806699" w:rsidP="003A5AD2">
      <w:pPr>
        <w:spacing w:after="480" w:line="480" w:lineRule="auto"/>
        <w:ind w:firstLine="720"/>
        <w:rPr>
          <w:rFonts w:ascii="Times New Roman" w:hAnsi="Times New Roman" w:cs="Times New Roman"/>
          <w:sz w:val="24"/>
        </w:rPr>
      </w:pPr>
      <w:r>
        <w:rPr>
          <w:rFonts w:ascii="Times New Roman" w:hAnsi="Times New Roman" w:cs="Times New Roman"/>
          <w:sz w:val="24"/>
        </w:rPr>
        <w:t>Como se ha mencionado, estás propuestas fueron enfocadas al campo de formación académica de pensamiento matemático</w:t>
      </w:r>
      <w:r w:rsidR="000C34B6">
        <w:rPr>
          <w:rFonts w:ascii="Times New Roman" w:hAnsi="Times New Roman" w:cs="Times New Roman"/>
          <w:sz w:val="24"/>
        </w:rPr>
        <w:t xml:space="preserve">, por lo cual en el mes de </w:t>
      </w:r>
      <w:r w:rsidR="0010612F">
        <w:rPr>
          <w:rFonts w:ascii="Times New Roman" w:hAnsi="Times New Roman" w:cs="Times New Roman"/>
          <w:sz w:val="24"/>
        </w:rPr>
        <w:t>m</w:t>
      </w:r>
      <w:r w:rsidR="000C34B6">
        <w:rPr>
          <w:rFonts w:ascii="Times New Roman" w:hAnsi="Times New Roman" w:cs="Times New Roman"/>
          <w:sz w:val="24"/>
        </w:rPr>
        <w:t xml:space="preserve">arzo se trabajaron </w:t>
      </w:r>
      <w:r>
        <w:rPr>
          <w:rFonts w:ascii="Times New Roman" w:hAnsi="Times New Roman" w:cs="Times New Roman"/>
          <w:sz w:val="24"/>
        </w:rPr>
        <w:t xml:space="preserve">otras propuestas que no </w:t>
      </w:r>
      <w:r w:rsidR="00F22667">
        <w:rPr>
          <w:rFonts w:ascii="Times New Roman" w:hAnsi="Times New Roman" w:cs="Times New Roman"/>
          <w:sz w:val="24"/>
        </w:rPr>
        <w:t>favorecieron</w:t>
      </w:r>
      <w:r>
        <w:rPr>
          <w:rFonts w:ascii="Times New Roman" w:hAnsi="Times New Roman" w:cs="Times New Roman"/>
          <w:sz w:val="24"/>
        </w:rPr>
        <w:t xml:space="preserve"> este</w:t>
      </w:r>
      <w:r w:rsidR="000C34B6">
        <w:rPr>
          <w:rFonts w:ascii="Times New Roman" w:hAnsi="Times New Roman" w:cs="Times New Roman"/>
          <w:sz w:val="24"/>
        </w:rPr>
        <w:t xml:space="preserve"> del todo</w:t>
      </w:r>
      <w:r>
        <w:rPr>
          <w:rFonts w:ascii="Times New Roman" w:hAnsi="Times New Roman" w:cs="Times New Roman"/>
          <w:sz w:val="24"/>
        </w:rPr>
        <w:t xml:space="preserve">; </w:t>
      </w:r>
      <w:r w:rsidR="00F22667">
        <w:rPr>
          <w:rFonts w:ascii="Times New Roman" w:hAnsi="Times New Roman" w:cs="Times New Roman"/>
          <w:sz w:val="24"/>
        </w:rPr>
        <w:t>en cambi</w:t>
      </w:r>
      <w:r>
        <w:rPr>
          <w:rFonts w:ascii="Times New Roman" w:hAnsi="Times New Roman" w:cs="Times New Roman"/>
          <w:sz w:val="24"/>
        </w:rPr>
        <w:t>o</w:t>
      </w:r>
      <w:r w:rsidR="0010612F">
        <w:rPr>
          <w:rFonts w:ascii="Times New Roman" w:hAnsi="Times New Roman" w:cs="Times New Roman"/>
          <w:sz w:val="24"/>
        </w:rPr>
        <w:t>,</w:t>
      </w:r>
      <w:r>
        <w:rPr>
          <w:rFonts w:ascii="Times New Roman" w:hAnsi="Times New Roman" w:cs="Times New Roman"/>
          <w:sz w:val="24"/>
        </w:rPr>
        <w:t xml:space="preserve"> si</w:t>
      </w:r>
      <w:r w:rsidR="000C34B6">
        <w:rPr>
          <w:rFonts w:ascii="Times New Roman" w:hAnsi="Times New Roman" w:cs="Times New Roman"/>
          <w:sz w:val="24"/>
        </w:rPr>
        <w:t xml:space="preserve"> se diseñó una propuesta enfocada a esta problemática, pero no se logró aplicar por motivos ajenos que fue el día ocho de marzo día de la mujer y no tuvieron clases; </w:t>
      </w:r>
      <w:r w:rsidR="00D2129D">
        <w:rPr>
          <w:rFonts w:ascii="Times New Roman" w:hAnsi="Times New Roman" w:cs="Times New Roman"/>
          <w:sz w:val="24"/>
        </w:rPr>
        <w:t>por l</w:t>
      </w:r>
      <w:r w:rsidR="000C34B6">
        <w:rPr>
          <w:rFonts w:ascii="Times New Roman" w:hAnsi="Times New Roman" w:cs="Times New Roman"/>
          <w:sz w:val="24"/>
        </w:rPr>
        <w:t xml:space="preserve">o </w:t>
      </w:r>
      <w:r w:rsidR="00D2129D">
        <w:rPr>
          <w:rFonts w:ascii="Times New Roman" w:hAnsi="Times New Roman" w:cs="Times New Roman"/>
          <w:sz w:val="24"/>
        </w:rPr>
        <w:t xml:space="preserve">cual, tampoco </w:t>
      </w:r>
      <w:r w:rsidR="000C34B6">
        <w:rPr>
          <w:rFonts w:ascii="Times New Roman" w:hAnsi="Times New Roman" w:cs="Times New Roman"/>
          <w:sz w:val="24"/>
        </w:rPr>
        <w:t xml:space="preserve">logre aplicarla el día siguiente por motivos de qué la planeación tendría un gran cambio de acuerdo a lo planeado </w:t>
      </w:r>
      <w:r w:rsidR="00F22667">
        <w:rPr>
          <w:rFonts w:ascii="Times New Roman" w:hAnsi="Times New Roman" w:cs="Times New Roman"/>
          <w:sz w:val="24"/>
        </w:rPr>
        <w:t>sobre el</w:t>
      </w:r>
      <w:r w:rsidR="000C34B6">
        <w:rPr>
          <w:rFonts w:ascii="Times New Roman" w:hAnsi="Times New Roman" w:cs="Times New Roman"/>
          <w:sz w:val="24"/>
        </w:rPr>
        <w:t xml:space="preserve"> proyecto; </w:t>
      </w:r>
      <w:r w:rsidR="00F22667">
        <w:rPr>
          <w:rFonts w:ascii="Times New Roman" w:hAnsi="Times New Roman" w:cs="Times New Roman"/>
          <w:sz w:val="24"/>
        </w:rPr>
        <w:t>en otras palabras</w:t>
      </w:r>
      <w:r w:rsidR="000C34B6">
        <w:rPr>
          <w:rFonts w:ascii="Times New Roman" w:hAnsi="Times New Roman" w:cs="Times New Roman"/>
          <w:sz w:val="24"/>
        </w:rPr>
        <w:t xml:space="preserve"> cabe aclarar que las propuestas de est</w:t>
      </w:r>
      <w:r w:rsidR="0010612F">
        <w:rPr>
          <w:rFonts w:ascii="Times New Roman" w:hAnsi="Times New Roman" w:cs="Times New Roman"/>
          <w:sz w:val="24"/>
        </w:rPr>
        <w:t>e</w:t>
      </w:r>
      <w:r w:rsidR="000C34B6">
        <w:rPr>
          <w:rFonts w:ascii="Times New Roman" w:hAnsi="Times New Roman" w:cs="Times New Roman"/>
          <w:sz w:val="24"/>
        </w:rPr>
        <w:t>, favorecieron de alguna manera</w:t>
      </w:r>
      <w:r>
        <w:rPr>
          <w:rFonts w:ascii="Times New Roman" w:hAnsi="Times New Roman" w:cs="Times New Roman"/>
          <w:sz w:val="24"/>
        </w:rPr>
        <w:t xml:space="preserve"> la competencia</w:t>
      </w:r>
      <w:r w:rsidR="000C34B6">
        <w:rPr>
          <w:rFonts w:ascii="Times New Roman" w:hAnsi="Times New Roman" w:cs="Times New Roman"/>
          <w:sz w:val="24"/>
        </w:rPr>
        <w:t xml:space="preserve"> profesional y sus unidades</w:t>
      </w:r>
      <w:r>
        <w:rPr>
          <w:rFonts w:ascii="Times New Roman" w:hAnsi="Times New Roman" w:cs="Times New Roman"/>
          <w:sz w:val="24"/>
        </w:rPr>
        <w:t xml:space="preserve"> elegida</w:t>
      </w:r>
      <w:r w:rsidR="000C34B6">
        <w:rPr>
          <w:rFonts w:ascii="Times New Roman" w:hAnsi="Times New Roman" w:cs="Times New Roman"/>
          <w:sz w:val="24"/>
        </w:rPr>
        <w:t>s, ya que el diseñar planeaciones que respondan a l</w:t>
      </w:r>
      <w:r w:rsidR="00F1693E">
        <w:rPr>
          <w:rFonts w:ascii="Times New Roman" w:hAnsi="Times New Roman" w:cs="Times New Roman"/>
          <w:sz w:val="24"/>
        </w:rPr>
        <w:t xml:space="preserve">os intereses y </w:t>
      </w:r>
      <w:r w:rsidR="000C34B6">
        <w:rPr>
          <w:rFonts w:ascii="Times New Roman" w:hAnsi="Times New Roman" w:cs="Times New Roman"/>
          <w:sz w:val="24"/>
        </w:rPr>
        <w:t xml:space="preserve">necesidades </w:t>
      </w:r>
      <w:r w:rsidR="00D2129D">
        <w:rPr>
          <w:rFonts w:ascii="Times New Roman" w:hAnsi="Times New Roman" w:cs="Times New Roman"/>
          <w:sz w:val="24"/>
        </w:rPr>
        <w:t xml:space="preserve">del desarrollo intelectual </w:t>
      </w:r>
      <w:r w:rsidR="000C34B6">
        <w:rPr>
          <w:rFonts w:ascii="Times New Roman" w:hAnsi="Times New Roman" w:cs="Times New Roman"/>
          <w:sz w:val="24"/>
        </w:rPr>
        <w:t>de los alumnos</w:t>
      </w:r>
      <w:r w:rsidR="00F1693E">
        <w:rPr>
          <w:rFonts w:ascii="Times New Roman" w:hAnsi="Times New Roman" w:cs="Times New Roman"/>
          <w:sz w:val="24"/>
        </w:rPr>
        <w:t>, a partir de escenarios y experiencias innovadoras que requieren de recursos metodológicos y tecnológicos.</w:t>
      </w:r>
    </w:p>
    <w:p w14:paraId="7FE62B16" w14:textId="77777777" w:rsidR="00171CD2" w:rsidRDefault="00570912" w:rsidP="00570912">
      <w:pPr>
        <w:spacing w:after="480" w:line="480" w:lineRule="auto"/>
        <w:ind w:firstLine="720"/>
        <w:rPr>
          <w:rFonts w:ascii="Times New Roman" w:hAnsi="Times New Roman" w:cs="Times New Roman"/>
          <w:sz w:val="24"/>
        </w:rPr>
      </w:pPr>
      <w:r w:rsidRPr="00570912">
        <w:rPr>
          <w:rFonts w:ascii="Times New Roman" w:hAnsi="Times New Roman" w:cs="Times New Roman"/>
          <w:sz w:val="24"/>
        </w:rPr>
        <w:lastRenderedPageBreak/>
        <w:t xml:space="preserve">De acuerdo a lo mencionado con anterioridad, la siguiente situación didáctica aplicada fue acerca de la primavera, en la cual se aplicaron diferentes actividades sobre la base de diferentes campos de formación académica, incluyendo el primordial pensamiento matemático. Una de las actividades fue </w:t>
      </w:r>
      <w:r w:rsidRPr="00570912">
        <w:rPr>
          <w:rFonts w:ascii="Times New Roman" w:hAnsi="Times New Roman" w:cs="Times New Roman"/>
          <w:i/>
          <w:iCs/>
          <w:sz w:val="24"/>
        </w:rPr>
        <w:t xml:space="preserve">¿cuántos pétalos?, </w:t>
      </w:r>
      <w:r w:rsidRPr="00570912">
        <w:rPr>
          <w:rFonts w:ascii="Times New Roman" w:hAnsi="Times New Roman" w:cs="Times New Roman"/>
          <w:sz w:val="24"/>
        </w:rPr>
        <w:t>cuyo fin era que, a partir de la organización en equipos de mesas, tenían las tarjetas de los números del 11 al 20 con dibujos de la cantidad que le correspondía, los alumnos observaron en el pizarrón el material didáctico de una flor de fieltro sin pétalos, ya que los pétalos se fueron colocando de forma aleatoria pero solamente cantidades del 11 al 20, con el objetivo de avanzar y conocer nuevos números. Como resultado de esta actividad, muy pocos alumnos lograron identificar la tarjeta con el número que le daba valor a los pétalos contados en la flor.</w:t>
      </w:r>
    </w:p>
    <w:p w14:paraId="1A3B00B2" w14:textId="778B368D" w:rsidR="00570912" w:rsidRDefault="00570912" w:rsidP="00570912">
      <w:pPr>
        <w:spacing w:after="480" w:line="480" w:lineRule="auto"/>
        <w:ind w:firstLine="720"/>
        <w:rPr>
          <w:rFonts w:ascii="Times New Roman" w:hAnsi="Times New Roman" w:cs="Times New Roman"/>
          <w:sz w:val="24"/>
        </w:rPr>
      </w:pPr>
      <w:r w:rsidRPr="00570912">
        <w:rPr>
          <w:rFonts w:ascii="Times New Roman" w:hAnsi="Times New Roman" w:cs="Times New Roman"/>
          <w:sz w:val="24"/>
        </w:rPr>
        <w:t xml:space="preserve"> Como propuesta de mejora, se implementó otra actividad</w:t>
      </w:r>
      <w:r w:rsidRPr="00570912">
        <w:rPr>
          <w:rFonts w:ascii="Times New Roman" w:hAnsi="Times New Roman" w:cs="Times New Roman"/>
          <w:i/>
          <w:iCs/>
          <w:sz w:val="24"/>
        </w:rPr>
        <w:t xml:space="preserve"> el arcoíris y su número</w:t>
      </w:r>
      <w:r w:rsidRPr="00570912">
        <w:rPr>
          <w:rFonts w:ascii="Times New Roman" w:hAnsi="Times New Roman" w:cs="Times New Roman"/>
          <w:sz w:val="24"/>
        </w:rPr>
        <w:t>, cuyo objetivo fue que a partir de una imagen enmarcada de un arcoíris, que llevaba escrito un número del 11 al 20, el alumno debía colocar la cantidad de cuentas que le correspondían, siendo así una manera de identificar el valor de cada número, Los resultados no fueron los mejores, ya que aún había muy pocos niños que lograron colocar la cantidad correspondiente de acuerdo al número que tenía su arcoíris;</w:t>
      </w:r>
      <w:r w:rsidR="00407C51">
        <w:rPr>
          <w:rFonts w:ascii="Times New Roman" w:hAnsi="Times New Roman" w:cs="Times New Roman"/>
          <w:sz w:val="24"/>
        </w:rPr>
        <w:t xml:space="preserve"> por lo cual también debí considerar el nivel de dificultad para alumnos</w:t>
      </w:r>
      <w:r w:rsidRPr="00570912">
        <w:rPr>
          <w:rFonts w:ascii="Times New Roman" w:hAnsi="Times New Roman" w:cs="Times New Roman"/>
          <w:sz w:val="24"/>
        </w:rPr>
        <w:t xml:space="preserve"> y, por otra parte, modificaría el material porque muchos se notaban estresados al no poder insertar las cuentas en el listón; sin embargo, el trabajar con estos números fue muy importante para fortalecer la concepción del número de los alumnos</w:t>
      </w:r>
      <w:r w:rsidR="00407C51">
        <w:rPr>
          <w:rFonts w:ascii="Times New Roman" w:hAnsi="Times New Roman" w:cs="Times New Roman"/>
          <w:sz w:val="24"/>
        </w:rPr>
        <w:t xml:space="preserve">, para seguir </w:t>
      </w:r>
      <w:r w:rsidRPr="00570912">
        <w:rPr>
          <w:rFonts w:ascii="Times New Roman" w:hAnsi="Times New Roman" w:cs="Times New Roman"/>
          <w:sz w:val="24"/>
        </w:rPr>
        <w:t>aumentando ese conocimiento previo que tenían del uno al 10</w:t>
      </w:r>
      <w:r w:rsidR="00407C51">
        <w:rPr>
          <w:rFonts w:ascii="Times New Roman" w:hAnsi="Times New Roman" w:cs="Times New Roman"/>
          <w:sz w:val="24"/>
        </w:rPr>
        <w:t>; con el fin de</w:t>
      </w:r>
      <w:r w:rsidRPr="00570912">
        <w:rPr>
          <w:rFonts w:ascii="Times New Roman" w:hAnsi="Times New Roman" w:cs="Times New Roman"/>
          <w:sz w:val="24"/>
        </w:rPr>
        <w:t xml:space="preserve"> avanzar con números nuevos </w:t>
      </w:r>
      <w:r w:rsidR="00407C51">
        <w:rPr>
          <w:rFonts w:ascii="Times New Roman" w:hAnsi="Times New Roman" w:cs="Times New Roman"/>
          <w:sz w:val="24"/>
        </w:rPr>
        <w:t>e</w:t>
      </w:r>
      <w:r w:rsidRPr="00570912">
        <w:rPr>
          <w:rFonts w:ascii="Times New Roman" w:hAnsi="Times New Roman" w:cs="Times New Roman"/>
          <w:sz w:val="24"/>
        </w:rPr>
        <w:t xml:space="preserve"> implementar</w:t>
      </w:r>
      <w:r w:rsidR="00407C51">
        <w:rPr>
          <w:rFonts w:ascii="Times New Roman" w:hAnsi="Times New Roman" w:cs="Times New Roman"/>
          <w:sz w:val="24"/>
        </w:rPr>
        <w:t xml:space="preserve">los </w:t>
      </w:r>
      <w:r w:rsidRPr="00570912">
        <w:rPr>
          <w:rFonts w:ascii="Times New Roman" w:hAnsi="Times New Roman" w:cs="Times New Roman"/>
          <w:sz w:val="24"/>
        </w:rPr>
        <w:t>en su vida diaria.</w:t>
      </w:r>
    </w:p>
    <w:p w14:paraId="4723CCEA" w14:textId="2E10492C" w:rsidR="00171CD2" w:rsidRDefault="00E475A6" w:rsidP="00B40EBC">
      <w:pPr>
        <w:spacing w:after="480" w:line="480" w:lineRule="auto"/>
        <w:ind w:firstLine="720"/>
        <w:rPr>
          <w:rFonts w:ascii="Times New Roman" w:hAnsi="Times New Roman" w:cs="Times New Roman"/>
          <w:sz w:val="24"/>
        </w:rPr>
      </w:pPr>
      <w:r>
        <w:rPr>
          <w:rFonts w:ascii="Times New Roman" w:hAnsi="Times New Roman" w:cs="Times New Roman"/>
          <w:sz w:val="24"/>
        </w:rPr>
        <w:lastRenderedPageBreak/>
        <w:t>Resumiendo de esta manera, acerca de las propuestas y sus mejoras aplicadas; hay una actividad que se realizó desde un inicio que fue el conteo de niñas y niños dentro del salón de clases con el propósito de que visualizaran la cantidad que significa cada número a través de su conteo oral y su escritura; para esta actividad se requería de la ayuda de todos los alumnos en voz alta; algunos alumnos al visualizar las dos cantidades, lograban hacer la suma de estos; siendo así un gran avance en su aprendizaje en su pensamiento lógico-matemático.</w:t>
      </w:r>
      <w:r w:rsidR="002F31DA">
        <w:rPr>
          <w:rFonts w:ascii="Times New Roman" w:hAnsi="Times New Roman" w:cs="Times New Roman"/>
          <w:sz w:val="24"/>
        </w:rPr>
        <w:t xml:space="preserve"> Como acción de mejora se le pedía a algún alumno </w:t>
      </w:r>
      <w:r w:rsidR="00570912">
        <w:rPr>
          <w:rFonts w:ascii="Times New Roman" w:hAnsi="Times New Roman" w:cs="Times New Roman"/>
          <w:sz w:val="24"/>
        </w:rPr>
        <w:t>y</w:t>
      </w:r>
      <w:r w:rsidR="002F31DA">
        <w:rPr>
          <w:rFonts w:ascii="Times New Roman" w:hAnsi="Times New Roman" w:cs="Times New Roman"/>
          <w:sz w:val="24"/>
        </w:rPr>
        <w:t xml:space="preserve"> alumna de forma aleatoria que contara de manera individual los niños y niñas que había dentro del salón siempre empezando con el o ella misma, siendo así el número uno.</w:t>
      </w:r>
    </w:p>
    <w:p w14:paraId="4466B415" w14:textId="77777777" w:rsidR="00166C28" w:rsidRDefault="00166C28" w:rsidP="00B40EBC">
      <w:pPr>
        <w:spacing w:after="480" w:line="480" w:lineRule="auto"/>
        <w:ind w:firstLine="720"/>
        <w:rPr>
          <w:rFonts w:ascii="Times New Roman" w:hAnsi="Times New Roman" w:cs="Times New Roman"/>
          <w:sz w:val="24"/>
        </w:rPr>
      </w:pPr>
    </w:p>
    <w:p w14:paraId="23D9BE0F" w14:textId="77777777" w:rsidR="00166C28" w:rsidRDefault="00166C28" w:rsidP="00B40EBC">
      <w:pPr>
        <w:spacing w:after="480" w:line="480" w:lineRule="auto"/>
        <w:ind w:firstLine="720"/>
        <w:rPr>
          <w:rFonts w:ascii="Times New Roman" w:hAnsi="Times New Roman" w:cs="Times New Roman"/>
          <w:sz w:val="24"/>
        </w:rPr>
      </w:pPr>
    </w:p>
    <w:p w14:paraId="558EF6AD" w14:textId="77777777" w:rsidR="00166C28" w:rsidRDefault="00166C28" w:rsidP="00B40EBC">
      <w:pPr>
        <w:spacing w:after="480" w:line="480" w:lineRule="auto"/>
        <w:ind w:firstLine="720"/>
        <w:rPr>
          <w:rFonts w:ascii="Times New Roman" w:hAnsi="Times New Roman" w:cs="Times New Roman"/>
          <w:sz w:val="24"/>
        </w:rPr>
      </w:pPr>
    </w:p>
    <w:p w14:paraId="7DCBB69B" w14:textId="77777777" w:rsidR="00166C28" w:rsidRDefault="00166C28" w:rsidP="00B40EBC">
      <w:pPr>
        <w:spacing w:after="480" w:line="480" w:lineRule="auto"/>
        <w:ind w:firstLine="720"/>
        <w:rPr>
          <w:rFonts w:ascii="Times New Roman" w:hAnsi="Times New Roman" w:cs="Times New Roman"/>
          <w:sz w:val="24"/>
        </w:rPr>
      </w:pPr>
    </w:p>
    <w:p w14:paraId="497DCAA2" w14:textId="77777777" w:rsidR="00166C28" w:rsidRDefault="00166C28" w:rsidP="00B40EBC">
      <w:pPr>
        <w:spacing w:after="480" w:line="480" w:lineRule="auto"/>
        <w:ind w:firstLine="720"/>
        <w:rPr>
          <w:rFonts w:ascii="Times New Roman" w:hAnsi="Times New Roman" w:cs="Times New Roman"/>
          <w:sz w:val="24"/>
        </w:rPr>
      </w:pPr>
    </w:p>
    <w:p w14:paraId="433DE6FB" w14:textId="77777777" w:rsidR="00166C28" w:rsidRDefault="00166C28" w:rsidP="00B40EBC">
      <w:pPr>
        <w:spacing w:after="480" w:line="480" w:lineRule="auto"/>
        <w:ind w:firstLine="720"/>
        <w:rPr>
          <w:rFonts w:ascii="Times New Roman" w:hAnsi="Times New Roman" w:cs="Times New Roman"/>
          <w:sz w:val="24"/>
        </w:rPr>
      </w:pPr>
    </w:p>
    <w:p w14:paraId="11A5922B" w14:textId="77777777" w:rsidR="00166C28" w:rsidRPr="00A8531B" w:rsidRDefault="00166C28" w:rsidP="00B40EBC">
      <w:pPr>
        <w:spacing w:after="480" w:line="480" w:lineRule="auto"/>
        <w:ind w:firstLine="720"/>
        <w:rPr>
          <w:rFonts w:ascii="Times New Roman" w:hAnsi="Times New Roman" w:cs="Times New Roman"/>
          <w:sz w:val="24"/>
        </w:rPr>
      </w:pPr>
    </w:p>
    <w:p w14:paraId="4988A607" w14:textId="5879A326" w:rsidR="007A611C" w:rsidRPr="00BA3FEF" w:rsidRDefault="00BA3FEF" w:rsidP="004852D4">
      <w:pPr>
        <w:pStyle w:val="NormalWeb"/>
        <w:spacing w:after="0" w:afterAutospacing="0" w:line="480" w:lineRule="auto"/>
        <w:jc w:val="center"/>
        <w:rPr>
          <w:b/>
          <w:sz w:val="28"/>
        </w:rPr>
      </w:pPr>
      <w:r w:rsidRPr="00BA3FEF">
        <w:rPr>
          <w:b/>
          <w:sz w:val="28"/>
        </w:rPr>
        <w:lastRenderedPageBreak/>
        <w:t>Referencias</w:t>
      </w:r>
    </w:p>
    <w:p w14:paraId="53EDF3CF" w14:textId="19DCAE16" w:rsidR="002F4E4E" w:rsidRPr="002F4E4E" w:rsidRDefault="002F4E4E" w:rsidP="001B0333">
      <w:pPr>
        <w:pStyle w:val="NormalWeb"/>
        <w:spacing w:after="0" w:afterAutospacing="0" w:line="480" w:lineRule="auto"/>
        <w:ind w:left="720" w:hanging="720"/>
        <w:rPr>
          <w:color w:val="222222"/>
          <w:szCs w:val="20"/>
          <w:shd w:val="clear" w:color="auto" w:fill="FFFFFF"/>
        </w:rPr>
      </w:pPr>
      <w:r w:rsidRPr="006F00BE">
        <w:rPr>
          <w:color w:val="222222"/>
          <w:szCs w:val="20"/>
          <w:shd w:val="clear" w:color="auto" w:fill="FFFFFF"/>
        </w:rPr>
        <w:t xml:space="preserve">Ascencio Peralta, C. (2016). Adecuación de la Planeación Didáctica como Herramienta Docente en un Modelo Universitario Orientado al Aprendizaje. REICE. </w:t>
      </w:r>
      <w:r w:rsidRPr="006F00BE">
        <w:rPr>
          <w:i/>
          <w:iCs/>
          <w:color w:val="222222"/>
          <w:szCs w:val="20"/>
          <w:shd w:val="clear" w:color="auto" w:fill="FFFFFF"/>
        </w:rPr>
        <w:t>Revista Iberoamericana Sobre Calidad, Eficacia Y Cambio En Educación, 14(3).</w:t>
      </w:r>
      <w:r w:rsidRPr="006F00BE">
        <w:rPr>
          <w:b/>
          <w:bCs/>
          <w:i/>
          <w:iCs/>
          <w:color w:val="222222"/>
          <w:szCs w:val="20"/>
          <w:shd w:val="clear" w:color="auto" w:fill="FFFFFF"/>
        </w:rPr>
        <w:t xml:space="preserve"> </w:t>
      </w:r>
      <w:hyperlink r:id="rId9" w:history="1">
        <w:r w:rsidRPr="004B2214">
          <w:rPr>
            <w:rStyle w:val="Hipervnculo"/>
            <w:szCs w:val="20"/>
            <w:shd w:val="clear" w:color="auto" w:fill="FFFFFF"/>
          </w:rPr>
          <w:t>https://doi.org/10.15366/reice2016.14.3.006</w:t>
        </w:r>
      </w:hyperlink>
    </w:p>
    <w:p w14:paraId="2E46D958" w14:textId="723E1D10" w:rsidR="004852D4" w:rsidRDefault="004852D4" w:rsidP="001B0333">
      <w:pPr>
        <w:pStyle w:val="NormalWeb"/>
        <w:spacing w:after="0" w:afterAutospacing="0" w:line="480" w:lineRule="auto"/>
        <w:ind w:left="720" w:hanging="720"/>
      </w:pPr>
      <w:r w:rsidRPr="004852D4">
        <w:t xml:space="preserve">Barriga, Á. D. (2004). Su generación, su adjetivación y sus retos. </w:t>
      </w:r>
      <w:r w:rsidR="00227EBC" w:rsidRPr="00227EBC">
        <w:rPr>
          <w:i/>
        </w:rPr>
        <w:t>¿</w:t>
      </w:r>
      <w:r w:rsidRPr="00AF3192">
        <w:rPr>
          <w:i/>
        </w:rPr>
        <w:t>Es posible evaluar la docencia en la universidad?: Experiencias en México, Canada, Francia, Espaã, y Brasil (Memoria),</w:t>
      </w:r>
      <w:r w:rsidRPr="004852D4">
        <w:t xml:space="preserve"> 63.</w:t>
      </w:r>
    </w:p>
    <w:p w14:paraId="4D281E5C" w14:textId="4DAEB0A1" w:rsidR="005C52A6" w:rsidRDefault="005C52A6" w:rsidP="001B0333">
      <w:pPr>
        <w:pStyle w:val="NormalWeb"/>
        <w:spacing w:after="0" w:afterAutospacing="0" w:line="480" w:lineRule="auto"/>
        <w:ind w:left="720" w:hanging="720"/>
      </w:pPr>
      <w:r w:rsidRPr="005C52A6">
        <w:t xml:space="preserve">Castrillón, M. M. C., &amp; Moreno, J. O. (2019). Los videojuegos en el proceso de aprendizaje de los niños de preescolar. </w:t>
      </w:r>
      <w:r w:rsidRPr="005C52A6">
        <w:rPr>
          <w:i/>
          <w:iCs/>
        </w:rPr>
        <w:t>Revista Interamericana de Investigación, educación y pedagogía, 12(2),</w:t>
      </w:r>
      <w:r w:rsidRPr="005C52A6">
        <w:t xml:space="preserve"> 113-138.</w:t>
      </w:r>
    </w:p>
    <w:p w14:paraId="66C969EE" w14:textId="3ED1D321" w:rsidR="00602BE5" w:rsidRDefault="00602BE5" w:rsidP="001B0333">
      <w:pPr>
        <w:pStyle w:val="NormalWeb"/>
        <w:spacing w:after="0" w:afterAutospacing="0" w:line="480" w:lineRule="auto"/>
        <w:ind w:left="720" w:hanging="720"/>
      </w:pPr>
      <w:r w:rsidRPr="00602BE5">
        <w:t xml:space="preserve">Castro Martínez, E., Olmo Romero, M. Á. D., &amp; Castro Martínez, E. (2002). </w:t>
      </w:r>
      <w:r w:rsidRPr="00602BE5">
        <w:rPr>
          <w:i/>
          <w:iCs/>
        </w:rPr>
        <w:t>Desarrollo del pensamiento matemático infantil.</w:t>
      </w:r>
      <w:r w:rsidRPr="00602BE5">
        <w:t xml:space="preserve"> Universidad de Granada. Facultad de Ciencias de la Educación. Departamento de Didáctica de la Matemática.</w:t>
      </w:r>
    </w:p>
    <w:p w14:paraId="77A8B091" w14:textId="4FB2EEF2" w:rsidR="001941C5" w:rsidRDefault="001941C5" w:rsidP="001B0333">
      <w:pPr>
        <w:pStyle w:val="NormalWeb"/>
        <w:spacing w:after="0" w:afterAutospacing="0" w:line="480" w:lineRule="auto"/>
        <w:ind w:left="720" w:hanging="720"/>
      </w:pPr>
      <w:r w:rsidRPr="001941C5">
        <w:t xml:space="preserve">Cerda, H. (2000). </w:t>
      </w:r>
      <w:r w:rsidRPr="0051574A">
        <w:rPr>
          <w:i/>
        </w:rPr>
        <w:t>La evaluación como experiencia total.</w:t>
      </w:r>
      <w:r w:rsidRPr="001941C5">
        <w:t xml:space="preserve"> Cooperativa Editorial Magisterio.</w:t>
      </w:r>
    </w:p>
    <w:p w14:paraId="1942262A" w14:textId="6F0CC8A0" w:rsidR="000A0864" w:rsidRDefault="000A0864" w:rsidP="001B0333">
      <w:pPr>
        <w:pStyle w:val="NormalWeb"/>
        <w:spacing w:after="0" w:afterAutospacing="0" w:line="480" w:lineRule="auto"/>
        <w:ind w:left="720" w:hanging="720"/>
      </w:pPr>
      <w:r>
        <w:t xml:space="preserve">Gracia M. J. (2009). </w:t>
      </w:r>
      <w:r w:rsidRPr="0051574A">
        <w:rPr>
          <w:i/>
        </w:rPr>
        <w:t>El profesionalismo integrado. Un nuevo modo de ser educador</w:t>
      </w:r>
      <w:r>
        <w:t>. México.</w:t>
      </w:r>
    </w:p>
    <w:p w14:paraId="3BBCC303" w14:textId="19BEE0F8" w:rsidR="000A0864" w:rsidRDefault="000A0864" w:rsidP="001B0333">
      <w:pPr>
        <w:pStyle w:val="NormalWeb"/>
        <w:spacing w:after="0" w:afterAutospacing="0" w:line="480" w:lineRule="auto"/>
        <w:ind w:left="720" w:hanging="720"/>
      </w:pPr>
      <w:r>
        <w:t>Universidad Pedagógica Nacional. Plaza y Valdez Editores.</w:t>
      </w:r>
    </w:p>
    <w:p w14:paraId="6FF382BD" w14:textId="04468487" w:rsidR="004852D4" w:rsidRDefault="004852D4" w:rsidP="001B0333">
      <w:pPr>
        <w:pStyle w:val="NormalWeb"/>
        <w:spacing w:after="0" w:afterAutospacing="0" w:line="480" w:lineRule="auto"/>
        <w:ind w:left="720" w:hanging="720"/>
        <w:rPr>
          <w:i/>
        </w:rPr>
      </w:pPr>
      <w:r w:rsidRPr="00570CFC">
        <w:t xml:space="preserve">García Nieto, N. (1995). El diagnóstico pedagógico en la educación infantil. </w:t>
      </w:r>
      <w:r w:rsidRPr="0051574A">
        <w:rPr>
          <w:i/>
        </w:rPr>
        <w:t>Revista complutense de educación.</w:t>
      </w:r>
    </w:p>
    <w:p w14:paraId="4F606C08" w14:textId="165DA3D6" w:rsidR="00570912" w:rsidRPr="00F3578D" w:rsidRDefault="007B5A47" w:rsidP="00F3578D">
      <w:pPr>
        <w:pStyle w:val="NormalWeb"/>
        <w:spacing w:after="0" w:afterAutospacing="0" w:line="480" w:lineRule="auto"/>
        <w:ind w:left="720" w:hanging="720"/>
        <w:rPr>
          <w:i/>
        </w:rPr>
      </w:pPr>
      <w:r w:rsidRPr="007B5A47">
        <w:rPr>
          <w:iCs/>
        </w:rPr>
        <w:lastRenderedPageBreak/>
        <w:t xml:space="preserve">KAMII C. y </w:t>
      </w:r>
      <w:r w:rsidR="009C5583">
        <w:rPr>
          <w:iCs/>
        </w:rPr>
        <w:t>DEVRIES R</w:t>
      </w:r>
      <w:r w:rsidRPr="007B5A47">
        <w:rPr>
          <w:iCs/>
        </w:rPr>
        <w:t xml:space="preserve">. </w:t>
      </w:r>
      <w:r>
        <w:rPr>
          <w:iCs/>
        </w:rPr>
        <w:t>(</w:t>
      </w:r>
      <w:r w:rsidRPr="007B5A47">
        <w:rPr>
          <w:iCs/>
        </w:rPr>
        <w:t>19</w:t>
      </w:r>
      <w:r w:rsidR="009C5583">
        <w:rPr>
          <w:iCs/>
        </w:rPr>
        <w:t>9</w:t>
      </w:r>
      <w:r w:rsidRPr="007B5A47">
        <w:rPr>
          <w:iCs/>
        </w:rPr>
        <w:t>1</w:t>
      </w:r>
      <w:r>
        <w:rPr>
          <w:iCs/>
        </w:rPr>
        <w:t>)</w:t>
      </w:r>
      <w:r w:rsidRPr="007B5A47">
        <w:rPr>
          <w:iCs/>
        </w:rPr>
        <w:t>.</w:t>
      </w:r>
      <w:r w:rsidRPr="007B5A47">
        <w:rPr>
          <w:i/>
        </w:rPr>
        <w:t xml:space="preserve"> La teoría de Piaget y la educación preescolar. </w:t>
      </w:r>
      <w:r w:rsidRPr="007B5A47">
        <w:rPr>
          <w:iCs/>
        </w:rPr>
        <w:t>Visor. Madrid.</w:t>
      </w:r>
    </w:p>
    <w:p w14:paraId="1350012B" w14:textId="511C8D2A" w:rsidR="00D03377" w:rsidRDefault="00D06BCD" w:rsidP="001B0333">
      <w:pPr>
        <w:pStyle w:val="NormalWeb"/>
        <w:spacing w:after="0" w:afterAutospacing="0" w:line="480" w:lineRule="auto"/>
        <w:ind w:left="720" w:hanging="720"/>
        <w:rPr>
          <w:rStyle w:val="Hipervnculo"/>
          <w:color w:val="auto"/>
          <w:u w:val="none"/>
        </w:rPr>
      </w:pPr>
      <w:r w:rsidRPr="00D06BCD">
        <w:t>Mercado Cruz, E. (2013). </w:t>
      </w:r>
      <w:r w:rsidRPr="00D06BCD">
        <w:rPr>
          <w:i/>
          <w:iCs/>
        </w:rPr>
        <w:t>Acompañar al otro: Saberes y prácticas de los formadores docentes</w:t>
      </w:r>
      <w:r w:rsidRPr="00D06BCD">
        <w:t>. Ediciones Díaz de Santos.</w:t>
      </w:r>
      <w:r w:rsidRPr="00D06BCD">
        <w:rPr>
          <w:rStyle w:val="Hipervnculo"/>
          <w:color w:val="auto"/>
          <w:u w:val="none"/>
        </w:rPr>
        <w:t xml:space="preserve"> </w:t>
      </w:r>
    </w:p>
    <w:p w14:paraId="506B3717" w14:textId="3C2D4AB7" w:rsidR="00B739B3" w:rsidRPr="00D06BCD" w:rsidRDefault="00B739B3" w:rsidP="001B0333">
      <w:pPr>
        <w:pStyle w:val="NormalWeb"/>
        <w:spacing w:before="0" w:beforeAutospacing="0" w:after="0" w:afterAutospacing="0" w:line="480" w:lineRule="auto"/>
        <w:ind w:left="720" w:hanging="720"/>
        <w:rPr>
          <w:rStyle w:val="Hipervnculo"/>
          <w:color w:val="auto"/>
          <w:u w:val="none"/>
        </w:rPr>
      </w:pPr>
      <w:r>
        <w:t xml:space="preserve">Morin, A. (2022, 3 mayo). </w:t>
      </w:r>
      <w:r>
        <w:rPr>
          <w:i/>
          <w:iCs/>
        </w:rPr>
        <w:t>Habilidades matemáticas a diferentes edades</w:t>
      </w:r>
      <w:r>
        <w:t xml:space="preserve">. Understood. </w:t>
      </w:r>
      <w:hyperlink r:id="rId10" w:history="1">
        <w:r w:rsidRPr="00F5573B">
          <w:rPr>
            <w:rStyle w:val="Hipervnculo"/>
          </w:rPr>
          <w:t>https://www.understood.org/es-mx/articles/math-skills-what-to-expect-at-different-ages</w:t>
        </w:r>
      </w:hyperlink>
    </w:p>
    <w:p w14:paraId="7DAE96DB" w14:textId="28E338E8" w:rsidR="00406C25" w:rsidRDefault="007A3D1E" w:rsidP="001B0333">
      <w:pPr>
        <w:pStyle w:val="NormalWeb"/>
        <w:spacing w:before="0" w:beforeAutospacing="0" w:after="0" w:afterAutospacing="0" w:line="480" w:lineRule="auto"/>
        <w:ind w:left="720" w:hanging="720"/>
        <w:rPr>
          <w:rStyle w:val="Hipervnculo"/>
        </w:rPr>
      </w:pPr>
      <w:r>
        <w:t xml:space="preserve">Secretaria de Educación Pública. (2017). </w:t>
      </w:r>
      <w:r w:rsidRPr="006B78A6">
        <w:rPr>
          <w:i/>
          <w:iCs/>
        </w:rPr>
        <w:t>Aprendizajes Clave para la Educación Integral.</w:t>
      </w:r>
      <w:r>
        <w:t xml:space="preserve"> México: SEP. Recuperado a partir de </w:t>
      </w:r>
      <w:hyperlink r:id="rId11" w:history="1">
        <w:r w:rsidRPr="00F316A9">
          <w:rPr>
            <w:rStyle w:val="Hipervnculo"/>
          </w:rPr>
          <w:t>https://www.planyprogramasdestudio.sep.gob.mx/index-descargas-LMP-preescolar.html</w:t>
        </w:r>
      </w:hyperlink>
    </w:p>
    <w:p w14:paraId="73065A5B" w14:textId="78586169" w:rsidR="000C6FA5" w:rsidRDefault="00406C25" w:rsidP="00D00297">
      <w:pPr>
        <w:pStyle w:val="NormalWeb"/>
        <w:spacing w:after="0" w:afterAutospacing="0" w:line="480" w:lineRule="auto"/>
        <w:ind w:left="720" w:hanging="720"/>
        <w:rPr>
          <w:rStyle w:val="Hipervnculo"/>
          <w:color w:val="auto"/>
          <w:u w:val="none"/>
        </w:rPr>
      </w:pPr>
      <w:r w:rsidRPr="00406C25">
        <w:rPr>
          <w:rStyle w:val="Hipervnculo"/>
          <w:color w:val="auto"/>
          <w:u w:val="none"/>
        </w:rPr>
        <w:t xml:space="preserve">Yanguatín, M. D. R. P., &amp; Ordoñez, A. P. C. (2020). El material didáctico y su trascendencia en el fortalecimiento del pensamiento lógico-matemático. </w:t>
      </w:r>
      <w:r w:rsidRPr="00406C25">
        <w:rPr>
          <w:rStyle w:val="Hipervnculo"/>
          <w:i/>
          <w:iCs/>
          <w:color w:val="auto"/>
          <w:u w:val="none"/>
        </w:rPr>
        <w:t>Boletín Informativo CEI, 7(3),</w:t>
      </w:r>
      <w:r w:rsidRPr="00406C25">
        <w:rPr>
          <w:rStyle w:val="Hipervnculo"/>
          <w:color w:val="auto"/>
          <w:u w:val="none"/>
        </w:rPr>
        <w:t xml:space="preserve"> 50-52.</w:t>
      </w:r>
    </w:p>
    <w:p w14:paraId="4CB4761E" w14:textId="77777777" w:rsidR="00166C28" w:rsidRDefault="00166C28" w:rsidP="00D00297">
      <w:pPr>
        <w:pStyle w:val="NormalWeb"/>
        <w:spacing w:after="0" w:afterAutospacing="0" w:line="480" w:lineRule="auto"/>
        <w:ind w:left="720" w:hanging="720"/>
        <w:rPr>
          <w:rStyle w:val="Hipervnculo"/>
          <w:color w:val="auto"/>
          <w:u w:val="none"/>
        </w:rPr>
      </w:pPr>
    </w:p>
    <w:p w14:paraId="03B9324D" w14:textId="77777777" w:rsidR="00166C28" w:rsidRDefault="00166C28" w:rsidP="00D00297">
      <w:pPr>
        <w:pStyle w:val="NormalWeb"/>
        <w:spacing w:after="0" w:afterAutospacing="0" w:line="480" w:lineRule="auto"/>
        <w:ind w:left="720" w:hanging="720"/>
        <w:rPr>
          <w:rStyle w:val="Hipervnculo"/>
          <w:color w:val="auto"/>
          <w:u w:val="none"/>
        </w:rPr>
      </w:pPr>
    </w:p>
    <w:p w14:paraId="7E63CE6E" w14:textId="77777777" w:rsidR="00166C28" w:rsidRDefault="00166C28" w:rsidP="00D00297">
      <w:pPr>
        <w:pStyle w:val="NormalWeb"/>
        <w:spacing w:after="0" w:afterAutospacing="0" w:line="480" w:lineRule="auto"/>
        <w:ind w:left="720" w:hanging="720"/>
        <w:rPr>
          <w:rStyle w:val="Hipervnculo"/>
          <w:color w:val="auto"/>
          <w:u w:val="none"/>
        </w:rPr>
      </w:pPr>
    </w:p>
    <w:p w14:paraId="7413D673" w14:textId="77777777" w:rsidR="00166C28" w:rsidRDefault="00166C28" w:rsidP="00D00297">
      <w:pPr>
        <w:pStyle w:val="NormalWeb"/>
        <w:spacing w:after="0" w:afterAutospacing="0" w:line="480" w:lineRule="auto"/>
        <w:ind w:left="720" w:hanging="720"/>
        <w:rPr>
          <w:rStyle w:val="Hipervnculo"/>
          <w:color w:val="auto"/>
          <w:u w:val="none"/>
        </w:rPr>
      </w:pPr>
    </w:p>
    <w:p w14:paraId="1C710625" w14:textId="77777777" w:rsidR="00166C28" w:rsidRDefault="00166C28" w:rsidP="00D00297">
      <w:pPr>
        <w:pStyle w:val="NormalWeb"/>
        <w:spacing w:after="0" w:afterAutospacing="0" w:line="480" w:lineRule="auto"/>
        <w:ind w:left="720" w:hanging="720"/>
        <w:rPr>
          <w:rStyle w:val="Hipervnculo"/>
          <w:color w:val="auto"/>
          <w:u w:val="none"/>
        </w:rPr>
      </w:pPr>
    </w:p>
    <w:p w14:paraId="6988DE80" w14:textId="77777777" w:rsidR="00166C28" w:rsidRDefault="00166C28" w:rsidP="00D00297">
      <w:pPr>
        <w:pStyle w:val="NormalWeb"/>
        <w:spacing w:after="0" w:afterAutospacing="0" w:line="480" w:lineRule="auto"/>
        <w:ind w:left="720" w:hanging="720"/>
        <w:rPr>
          <w:rStyle w:val="Hipervnculo"/>
          <w:color w:val="auto"/>
          <w:u w:val="none"/>
        </w:rPr>
      </w:pPr>
    </w:p>
    <w:p w14:paraId="03A6A472" w14:textId="2AFF6BCD" w:rsidR="000C6FA5" w:rsidRDefault="000C6FA5" w:rsidP="00412B6C">
      <w:pPr>
        <w:pStyle w:val="NormalWeb"/>
        <w:spacing w:after="0" w:afterAutospacing="0" w:line="480" w:lineRule="auto"/>
        <w:ind w:left="720" w:hanging="720"/>
        <w:rPr>
          <w:rStyle w:val="Hipervnculo"/>
          <w:color w:val="auto"/>
          <w:u w:val="none"/>
        </w:rPr>
      </w:pPr>
    </w:p>
    <w:p w14:paraId="6973CF80" w14:textId="16E9FA1D" w:rsidR="000C6FA5" w:rsidRPr="00656CFF" w:rsidRDefault="000C6FA5" w:rsidP="00656CFF">
      <w:pPr>
        <w:pStyle w:val="NormalWeb"/>
        <w:spacing w:after="0" w:afterAutospacing="0" w:line="480" w:lineRule="auto"/>
      </w:pPr>
      <w:r w:rsidRPr="005C4B7C">
        <w:rPr>
          <w:rFonts w:cstheme="minorHAnsi"/>
          <w:noProof/>
        </w:rPr>
        <w:lastRenderedPageBreak/>
        <mc:AlternateContent>
          <mc:Choice Requires="wps">
            <w:drawing>
              <wp:anchor distT="0" distB="0" distL="114300" distR="114300" simplePos="0" relativeHeight="251660288" behindDoc="0" locked="0" layoutInCell="1" allowOverlap="1" wp14:anchorId="747B5A0C" wp14:editId="49809AD2">
                <wp:simplePos x="0" y="0"/>
                <wp:positionH relativeFrom="margin">
                  <wp:align>center</wp:align>
                </wp:positionH>
                <wp:positionV relativeFrom="paragraph">
                  <wp:posOffset>-545738</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20507E48" w14:textId="77777777" w:rsidR="000C6FA5" w:rsidRPr="00EE27F9" w:rsidRDefault="000C6FA5" w:rsidP="000C6FA5">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B094C06" w14:textId="77777777" w:rsidR="000C6FA5" w:rsidRPr="00EE27F9" w:rsidRDefault="000C6FA5" w:rsidP="000C6FA5">
                            <w:pPr>
                              <w:pStyle w:val="NormalWeb"/>
                              <w:spacing w:before="0" w:beforeAutospacing="0" w:after="0" w:afterAutospacing="0"/>
                              <w:jc w:val="center"/>
                              <w:rPr>
                                <w:b/>
                                <w:szCs w:val="28"/>
                              </w:rPr>
                            </w:pPr>
                            <w:r w:rsidRPr="00EE27F9">
                              <w:rPr>
                                <w:b/>
                                <w:szCs w:val="28"/>
                              </w:rPr>
                              <w:t>TITULACIÓN</w:t>
                            </w:r>
                          </w:p>
                          <w:p w14:paraId="3EB6610A" w14:textId="77777777" w:rsidR="000C6FA5" w:rsidRPr="00EE27F9" w:rsidRDefault="000C6FA5" w:rsidP="000C6FA5">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75B594D2" w14:textId="77777777" w:rsidR="000C6FA5" w:rsidRPr="00EE27F9" w:rsidRDefault="000C6FA5" w:rsidP="000C6FA5">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wps:txbx>
                      <wps:bodyPr wrap="none" rtlCol="0">
                        <a:spAutoFit/>
                      </wps:bodyPr>
                    </wps:wsp>
                  </a:graphicData>
                </a:graphic>
              </wp:anchor>
            </w:drawing>
          </mc:Choice>
          <mc:Fallback>
            <w:pict>
              <v:shapetype w14:anchorId="747B5A0C" id="_x0000_t202" coordsize="21600,21600" o:spt="202" path="m,l,21600r21600,l21600,xe">
                <v:stroke joinstyle="miter"/>
                <v:path gradientshapeok="t" o:connecttype="rect"/>
              </v:shapetype>
              <v:shape id="4 CuadroTexto" o:spid="_x0000_s1026" type="#_x0000_t202" style="position:absolute;margin-left:0;margin-top:-42.95pt;width:368.15pt;height:50.8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" filled="f" stroked="f">
                <v:textbox style="mso-fit-shape-to-text:t">
                  <w:txbxContent>
                    <w:p w14:paraId="20507E48" w14:textId="77777777" w:rsidR="000C6FA5" w:rsidRPr="00EE27F9" w:rsidRDefault="000C6FA5" w:rsidP="000C6FA5">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B094C06" w14:textId="77777777" w:rsidR="000C6FA5" w:rsidRPr="00EE27F9" w:rsidRDefault="000C6FA5" w:rsidP="000C6FA5">
                      <w:pPr>
                        <w:pStyle w:val="NormalWeb"/>
                        <w:spacing w:before="0" w:beforeAutospacing="0" w:after="0" w:afterAutospacing="0"/>
                        <w:jc w:val="center"/>
                        <w:rPr>
                          <w:b/>
                          <w:szCs w:val="28"/>
                        </w:rPr>
                      </w:pPr>
                      <w:r w:rsidRPr="00EE27F9">
                        <w:rPr>
                          <w:b/>
                          <w:szCs w:val="28"/>
                        </w:rPr>
                        <w:t>TITULACIÓN</w:t>
                      </w:r>
                    </w:p>
                    <w:p w14:paraId="3EB6610A" w14:textId="77777777" w:rsidR="000C6FA5" w:rsidRPr="00EE27F9" w:rsidRDefault="000C6FA5" w:rsidP="000C6FA5">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75B594D2" w14:textId="77777777" w:rsidR="000C6FA5" w:rsidRPr="00EE27F9" w:rsidRDefault="000C6FA5" w:rsidP="000C6FA5">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v:textbox>
                <w10:wrap anchorx="margin"/>
              </v:shape>
            </w:pict>
          </mc:Fallback>
        </mc:AlternateContent>
      </w:r>
      <w:r w:rsidRPr="005C4B7C">
        <w:rPr>
          <w:rFonts w:cstheme="minorHAnsi"/>
          <w:noProof/>
        </w:rPr>
        <w:drawing>
          <wp:anchor distT="0" distB="0" distL="114300" distR="114300" simplePos="0" relativeHeight="251659264" behindDoc="0" locked="0" layoutInCell="1" allowOverlap="1" wp14:anchorId="57D51CDB" wp14:editId="40A2C39B">
            <wp:simplePos x="0" y="0"/>
            <wp:positionH relativeFrom="margin">
              <wp:align>left</wp:align>
            </wp:positionH>
            <wp:positionV relativeFrom="paragraph">
              <wp:posOffset>-535668</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1AEC5484" w14:textId="77777777" w:rsidR="000C6FA5" w:rsidRDefault="000C6FA5" w:rsidP="000C6FA5">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Pr>
          <w:rFonts w:hAnsi="Calibri"/>
          <w:b/>
          <w:bCs/>
          <w:color w:val="000000" w:themeColor="text1"/>
          <w:kern w:val="24"/>
          <w:sz w:val="24"/>
          <w:szCs w:val="24"/>
        </w:rPr>
        <w:t xml:space="preserve"> DE EL INFORME DE PRÁCTICAS PROFESIONALES</w:t>
      </w:r>
    </w:p>
    <w:p w14:paraId="77731ED2" w14:textId="77777777" w:rsidR="000C6FA5" w:rsidRPr="00F050C7" w:rsidRDefault="000C6FA5" w:rsidP="000C6FA5">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16725A73" w14:textId="77777777" w:rsidR="000C6FA5" w:rsidRPr="00F050C7" w:rsidRDefault="000C6FA5" w:rsidP="000C6FA5">
      <w:pPr>
        <w:spacing w:after="0"/>
        <w:jc w:val="center"/>
        <w:rPr>
          <w:b/>
          <w:bCs/>
        </w:rPr>
      </w:pPr>
    </w:p>
    <w:p w14:paraId="3C04A081" w14:textId="77777777" w:rsidR="000C6FA5" w:rsidRPr="00F050C7" w:rsidRDefault="000C6FA5" w:rsidP="000C6FA5">
      <w:pPr>
        <w:spacing w:after="0"/>
        <w:rPr>
          <w:b/>
          <w:bCs/>
        </w:rPr>
      </w:pPr>
      <w:r w:rsidRPr="0AFD34CB">
        <w:rPr>
          <w:rFonts w:hAnsi="Calibri"/>
          <w:b/>
          <w:bCs/>
          <w:color w:val="000000" w:themeColor="text1"/>
          <w:kern w:val="24"/>
        </w:rPr>
        <w:t>DESARROLLO, REFLEXIÓN Y EVALUACIÓN DE LA PROPUESTA DE MEJORA</w:t>
      </w:r>
      <w:r w:rsidRPr="0AFD34CB">
        <w:rPr>
          <w:b/>
          <w:bCs/>
        </w:rPr>
        <w:t xml:space="preserve">: </w:t>
      </w:r>
      <w:r w:rsidRPr="0AFD34CB">
        <w:t>Describe y analiza la ejecución del plan de acción considerando la pertinencia y consistencia de las propuestas.</w:t>
      </w:r>
    </w:p>
    <w:p w14:paraId="188E4D95" w14:textId="77777777" w:rsidR="000C6FA5" w:rsidRDefault="000C6FA5" w:rsidP="000C6FA5">
      <w:pPr>
        <w:spacing w:after="0"/>
        <w:jc w:val="both"/>
        <w:rPr>
          <w:b/>
          <w:bCs/>
        </w:rPr>
      </w:pPr>
    </w:p>
    <w:p w14:paraId="26430301" w14:textId="77777777" w:rsidR="000C6FA5" w:rsidRPr="00F050C7" w:rsidRDefault="000C6FA5" w:rsidP="000C6FA5">
      <w:pPr>
        <w:spacing w:after="0" w:line="240" w:lineRule="auto"/>
        <w:rPr>
          <w:rFonts w:ascii="Times New Roman" w:eastAsia="Times New Roman" w:hAnsi="Times New Roman" w:cs="Times New Roman"/>
          <w:lang w:eastAsia="es-MX"/>
        </w:rPr>
      </w:pPr>
      <w:r w:rsidRPr="4526FDAD">
        <w:rPr>
          <w:b/>
          <w:bCs/>
        </w:rPr>
        <w:t xml:space="preserve">INTRODUCCIÓN: </w:t>
      </w:r>
      <w:r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73D707D7" w14:textId="77777777" w:rsidR="000C6FA5" w:rsidRPr="00F050C7" w:rsidRDefault="000C6FA5" w:rsidP="000C6FA5">
      <w:pPr>
        <w:spacing w:after="0"/>
        <w:jc w:val="both"/>
        <w:rPr>
          <w:b/>
          <w:bCs/>
        </w:rPr>
      </w:pPr>
    </w:p>
    <w:p w14:paraId="1B54B214" w14:textId="77777777" w:rsidR="000C6FA5" w:rsidRPr="00F050C7" w:rsidRDefault="000C6FA5" w:rsidP="000C6FA5">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1B405D32" w14:textId="77777777" w:rsidR="000C6FA5" w:rsidRPr="00F050C7" w:rsidRDefault="000C6FA5" w:rsidP="000C6FA5">
      <w:pPr>
        <w:pStyle w:val="paragraph"/>
        <w:spacing w:before="0" w:beforeAutospacing="0" w:after="0" w:afterAutospacing="0"/>
        <w:textAlignment w:val="baseline"/>
        <w:rPr>
          <w:rFonts w:ascii="Segoe UI" w:hAnsi="Segoe UI" w:cs="Segoe UI"/>
          <w:sz w:val="22"/>
          <w:szCs w:val="22"/>
        </w:rPr>
      </w:pPr>
    </w:p>
    <w:p w14:paraId="0F43F5EC" w14:textId="77777777" w:rsidR="000C6FA5" w:rsidRPr="00F050C7" w:rsidRDefault="000C6FA5" w:rsidP="000C6FA5">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3D3E1F66" w14:textId="77777777" w:rsidR="000C6FA5" w:rsidRPr="00EE27F9" w:rsidRDefault="000C6FA5" w:rsidP="000C6FA5">
      <w:pPr>
        <w:spacing w:after="0"/>
        <w:jc w:val="both"/>
        <w:rPr>
          <w:rFonts w:cstheme="minorHAnsi"/>
          <w:sz w:val="20"/>
          <w:szCs w:val="20"/>
        </w:rPr>
      </w:pPr>
    </w:p>
    <w:p w14:paraId="13475C88" w14:textId="74EE5A08" w:rsidR="000C6FA5" w:rsidRPr="00EE27F9" w:rsidRDefault="000C6FA5" w:rsidP="000C6FA5">
      <w:pPr>
        <w:spacing w:after="0"/>
        <w:jc w:val="both"/>
        <w:rPr>
          <w:sz w:val="20"/>
          <w:szCs w:val="20"/>
        </w:rPr>
      </w:pPr>
      <w:r w:rsidRPr="0AFD34CB">
        <w:rPr>
          <w:b/>
          <w:bCs/>
          <w:sz w:val="20"/>
          <w:szCs w:val="20"/>
        </w:rPr>
        <w:t>ALUMNO:</w:t>
      </w:r>
      <w:r w:rsidRPr="0AFD34CB">
        <w:rPr>
          <w:sz w:val="20"/>
          <w:szCs w:val="20"/>
        </w:rPr>
        <w:t xml:space="preserve"> </w:t>
      </w:r>
      <w:r w:rsidR="00656CFF" w:rsidRPr="00656CFF">
        <w:rPr>
          <w:sz w:val="20"/>
          <w:szCs w:val="20"/>
          <w:u w:val="single"/>
        </w:rPr>
        <w:t>DANIELA VELAZQUEZ DIAZ</w:t>
      </w:r>
    </w:p>
    <w:p w14:paraId="3A2B40CE" w14:textId="67952AFB" w:rsidR="00656CFF" w:rsidRDefault="000C6FA5" w:rsidP="000C6FA5">
      <w:pPr>
        <w:spacing w:after="0"/>
        <w:rPr>
          <w:sz w:val="20"/>
          <w:szCs w:val="20"/>
        </w:rPr>
      </w:pPr>
      <w:r w:rsidRPr="0AFD34CB">
        <w:rPr>
          <w:b/>
          <w:bCs/>
          <w:sz w:val="20"/>
          <w:szCs w:val="20"/>
        </w:rPr>
        <w:t>4°GRADO SECCIÓN:</w:t>
      </w:r>
      <w:r w:rsidRPr="0AFD34CB">
        <w:rPr>
          <w:sz w:val="20"/>
          <w:szCs w:val="20"/>
        </w:rPr>
        <w:t xml:space="preserve"> </w:t>
      </w:r>
      <w:r w:rsidR="00656CFF" w:rsidRPr="00656CFF">
        <w:rPr>
          <w:sz w:val="20"/>
          <w:szCs w:val="20"/>
          <w:u w:val="single"/>
        </w:rPr>
        <w:t>“</w:t>
      </w:r>
      <w:r w:rsidR="00A92B6F">
        <w:rPr>
          <w:sz w:val="20"/>
          <w:szCs w:val="20"/>
          <w:u w:val="single"/>
        </w:rPr>
        <w:t>B</w:t>
      </w:r>
      <w:r w:rsidR="00656CFF" w:rsidRPr="00656CFF">
        <w:rPr>
          <w:sz w:val="20"/>
          <w:szCs w:val="20"/>
          <w:u w:val="single"/>
        </w:rPr>
        <w:t>”</w:t>
      </w:r>
      <w:r>
        <w:tab/>
      </w:r>
      <w:r>
        <w:tab/>
      </w:r>
      <w:r w:rsidR="00656CFF">
        <w:t xml:space="preserve"> </w:t>
      </w:r>
      <w:r w:rsidRPr="0AFD34CB">
        <w:rPr>
          <w:b/>
          <w:bCs/>
          <w:sz w:val="20"/>
          <w:szCs w:val="20"/>
        </w:rPr>
        <w:t xml:space="preserve">FECHA: </w:t>
      </w:r>
      <w:r w:rsidR="001C3F53">
        <w:rPr>
          <w:sz w:val="20"/>
          <w:szCs w:val="20"/>
          <w:u w:val="single"/>
        </w:rPr>
        <w:t>ABRIL</w:t>
      </w:r>
      <w:r w:rsidR="00656CFF" w:rsidRPr="00656CFF">
        <w:rPr>
          <w:sz w:val="20"/>
          <w:szCs w:val="20"/>
          <w:u w:val="single"/>
        </w:rPr>
        <w:t xml:space="preserve"> DEL 2023.</w:t>
      </w:r>
    </w:p>
    <w:tbl>
      <w:tblPr>
        <w:tblStyle w:val="Tablaconcuadrcula"/>
        <w:tblW w:w="5000" w:type="pct"/>
        <w:tblLook w:val="04A0" w:firstRow="1" w:lastRow="0" w:firstColumn="1" w:lastColumn="0" w:noHBand="0" w:noVBand="1"/>
      </w:tblPr>
      <w:tblGrid>
        <w:gridCol w:w="3556"/>
        <w:gridCol w:w="1014"/>
        <w:gridCol w:w="975"/>
        <w:gridCol w:w="102"/>
        <w:gridCol w:w="3703"/>
      </w:tblGrid>
      <w:tr w:rsidR="000C6FA5" w:rsidRPr="006C4CD7" w14:paraId="636D384D" w14:textId="77777777" w:rsidTr="000C6FA5">
        <w:trPr>
          <w:trHeight w:val="480"/>
        </w:trPr>
        <w:tc>
          <w:tcPr>
            <w:tcW w:w="1972" w:type="pct"/>
            <w:shd w:val="clear" w:color="auto" w:fill="000000" w:themeFill="text1"/>
          </w:tcPr>
          <w:p w14:paraId="5596EA57" w14:textId="77777777" w:rsidR="000C6FA5" w:rsidRPr="006C4CD7" w:rsidRDefault="000C6FA5" w:rsidP="00E63FE9">
            <w:pPr>
              <w:jc w:val="center"/>
              <w:rPr>
                <w:b/>
                <w:bCs/>
                <w:sz w:val="20"/>
                <w:szCs w:val="20"/>
              </w:rPr>
            </w:pPr>
            <w:r w:rsidRPr="0AFD34CB">
              <w:rPr>
                <w:b/>
                <w:bCs/>
                <w:sz w:val="20"/>
                <w:szCs w:val="20"/>
              </w:rPr>
              <w:t>PLAN DE ACCIÓN</w:t>
            </w:r>
          </w:p>
        </w:tc>
        <w:tc>
          <w:tcPr>
            <w:tcW w:w="464" w:type="pct"/>
            <w:shd w:val="clear" w:color="auto" w:fill="000000" w:themeFill="text1"/>
          </w:tcPr>
          <w:p w14:paraId="19A8F7BB" w14:textId="77777777" w:rsidR="000C6FA5" w:rsidRPr="00B423E1" w:rsidRDefault="000C6FA5" w:rsidP="00E63FE9">
            <w:pPr>
              <w:jc w:val="center"/>
              <w:rPr>
                <w:rFonts w:cstheme="minorHAnsi"/>
                <w:sz w:val="18"/>
                <w:szCs w:val="20"/>
              </w:rPr>
            </w:pPr>
            <w:r w:rsidRPr="00B423E1">
              <w:rPr>
                <w:rFonts w:cstheme="minorHAnsi"/>
                <w:sz w:val="18"/>
                <w:szCs w:val="20"/>
              </w:rPr>
              <w:t>SI LO PRESENTA</w:t>
            </w:r>
          </w:p>
        </w:tc>
        <w:tc>
          <w:tcPr>
            <w:tcW w:w="461" w:type="pct"/>
            <w:shd w:val="clear" w:color="auto" w:fill="000000" w:themeFill="text1"/>
          </w:tcPr>
          <w:p w14:paraId="02347889" w14:textId="77777777" w:rsidR="000C6FA5" w:rsidRPr="00B423E1" w:rsidRDefault="000C6FA5" w:rsidP="00E63FE9">
            <w:pPr>
              <w:jc w:val="center"/>
              <w:rPr>
                <w:rFonts w:cstheme="minorHAnsi"/>
                <w:sz w:val="18"/>
                <w:szCs w:val="20"/>
              </w:rPr>
            </w:pPr>
            <w:r w:rsidRPr="00B423E1">
              <w:rPr>
                <w:rFonts w:cstheme="minorHAnsi"/>
                <w:sz w:val="18"/>
                <w:szCs w:val="20"/>
              </w:rPr>
              <w:t>NO LO PRESENTA</w:t>
            </w:r>
          </w:p>
        </w:tc>
        <w:tc>
          <w:tcPr>
            <w:tcW w:w="2103" w:type="pct"/>
            <w:gridSpan w:val="2"/>
            <w:shd w:val="clear" w:color="auto" w:fill="000000" w:themeFill="text1"/>
          </w:tcPr>
          <w:p w14:paraId="3200CAB4" w14:textId="77777777" w:rsidR="000C6FA5" w:rsidRPr="006C4CD7" w:rsidRDefault="000C6FA5" w:rsidP="00E63FE9">
            <w:pPr>
              <w:jc w:val="center"/>
              <w:rPr>
                <w:rFonts w:cstheme="minorHAnsi"/>
                <w:sz w:val="20"/>
                <w:szCs w:val="20"/>
              </w:rPr>
            </w:pPr>
            <w:r w:rsidRPr="006C4CD7">
              <w:rPr>
                <w:rFonts w:cstheme="minorHAnsi"/>
                <w:sz w:val="20"/>
                <w:szCs w:val="20"/>
              </w:rPr>
              <w:t>SUGERENCIAS</w:t>
            </w:r>
          </w:p>
        </w:tc>
      </w:tr>
      <w:tr w:rsidR="000C6FA5" w:rsidRPr="006C4CD7" w14:paraId="3F30F7F7" w14:textId="77777777" w:rsidTr="000C6FA5">
        <w:tc>
          <w:tcPr>
            <w:tcW w:w="1972" w:type="pct"/>
            <w:shd w:val="clear" w:color="auto" w:fill="D9D9D9" w:themeFill="background1" w:themeFillShade="D9"/>
          </w:tcPr>
          <w:p w14:paraId="7015DBCE" w14:textId="77777777" w:rsidR="000C6FA5" w:rsidRPr="00F050C7" w:rsidRDefault="000C6FA5" w:rsidP="00E63FE9">
            <w:pPr>
              <w:jc w:val="both"/>
              <w:rPr>
                <w:b/>
                <w:bCs/>
                <w:sz w:val="20"/>
                <w:szCs w:val="20"/>
              </w:rPr>
            </w:pPr>
            <w:r w:rsidRPr="00F050C7">
              <w:rPr>
                <w:b/>
                <w:bCs/>
                <w:sz w:val="20"/>
                <w:szCs w:val="20"/>
              </w:rPr>
              <w:t>INTENCIÓN</w:t>
            </w:r>
          </w:p>
        </w:tc>
        <w:tc>
          <w:tcPr>
            <w:tcW w:w="464" w:type="pct"/>
            <w:shd w:val="clear" w:color="auto" w:fill="D9D9D9" w:themeFill="background1" w:themeFillShade="D9"/>
          </w:tcPr>
          <w:p w14:paraId="119E5504" w14:textId="77777777" w:rsidR="000C6FA5" w:rsidRPr="00F050C7" w:rsidRDefault="000C6FA5" w:rsidP="00E63FE9">
            <w:pPr>
              <w:jc w:val="both"/>
              <w:rPr>
                <w:rFonts w:cstheme="minorHAnsi"/>
                <w:b/>
                <w:bCs/>
                <w:sz w:val="20"/>
                <w:szCs w:val="20"/>
              </w:rPr>
            </w:pPr>
          </w:p>
        </w:tc>
        <w:tc>
          <w:tcPr>
            <w:tcW w:w="461" w:type="pct"/>
            <w:shd w:val="clear" w:color="auto" w:fill="D9D9D9" w:themeFill="background1" w:themeFillShade="D9"/>
          </w:tcPr>
          <w:p w14:paraId="02303294" w14:textId="77777777" w:rsidR="000C6FA5" w:rsidRPr="00F050C7" w:rsidRDefault="000C6FA5" w:rsidP="00E63FE9">
            <w:pPr>
              <w:jc w:val="both"/>
              <w:rPr>
                <w:rFonts w:cstheme="minorHAnsi"/>
                <w:b/>
                <w:bCs/>
                <w:sz w:val="20"/>
                <w:szCs w:val="20"/>
              </w:rPr>
            </w:pPr>
          </w:p>
        </w:tc>
        <w:tc>
          <w:tcPr>
            <w:tcW w:w="2103" w:type="pct"/>
            <w:gridSpan w:val="2"/>
            <w:shd w:val="clear" w:color="auto" w:fill="D9D9D9" w:themeFill="background1" w:themeFillShade="D9"/>
          </w:tcPr>
          <w:p w14:paraId="0E110D1E" w14:textId="77777777" w:rsidR="000C6FA5" w:rsidRPr="00F050C7" w:rsidRDefault="000C6FA5" w:rsidP="00E63FE9">
            <w:pPr>
              <w:jc w:val="both"/>
              <w:rPr>
                <w:rFonts w:cstheme="minorHAnsi"/>
                <w:b/>
                <w:bCs/>
                <w:sz w:val="20"/>
                <w:szCs w:val="20"/>
              </w:rPr>
            </w:pPr>
          </w:p>
        </w:tc>
      </w:tr>
      <w:tr w:rsidR="000C6FA5" w:rsidRPr="006C4CD7" w14:paraId="1BC16B51" w14:textId="77777777" w:rsidTr="000C6FA5">
        <w:tc>
          <w:tcPr>
            <w:tcW w:w="1972" w:type="pct"/>
          </w:tcPr>
          <w:p w14:paraId="54A594D2" w14:textId="77777777" w:rsidR="000C6FA5" w:rsidRPr="006C4CD7" w:rsidRDefault="000C6FA5" w:rsidP="00E63FE9">
            <w:pPr>
              <w:jc w:val="both"/>
              <w:rPr>
                <w:sz w:val="20"/>
                <w:szCs w:val="20"/>
              </w:rPr>
            </w:pPr>
            <w:r w:rsidRPr="7F66215D">
              <w:rPr>
                <w:sz w:val="20"/>
                <w:szCs w:val="20"/>
              </w:rPr>
              <w:t>Explica la relevancia e importancia que tiene para el futuro docente la mejora o transformación de su práctica profesional.</w:t>
            </w:r>
          </w:p>
        </w:tc>
        <w:tc>
          <w:tcPr>
            <w:tcW w:w="464" w:type="pct"/>
          </w:tcPr>
          <w:p w14:paraId="6F4B312D" w14:textId="77777777" w:rsidR="000C6FA5" w:rsidRPr="006C4CD7" w:rsidRDefault="000C6FA5" w:rsidP="00E63FE9">
            <w:pPr>
              <w:jc w:val="both"/>
              <w:rPr>
                <w:rFonts w:cstheme="minorHAnsi"/>
                <w:sz w:val="20"/>
                <w:szCs w:val="20"/>
              </w:rPr>
            </w:pPr>
          </w:p>
        </w:tc>
        <w:tc>
          <w:tcPr>
            <w:tcW w:w="461" w:type="pct"/>
          </w:tcPr>
          <w:p w14:paraId="32AA72FA" w14:textId="77777777" w:rsidR="000C6FA5" w:rsidRPr="006C4CD7" w:rsidRDefault="000C6FA5" w:rsidP="00E63FE9">
            <w:pPr>
              <w:jc w:val="both"/>
              <w:rPr>
                <w:rFonts w:cstheme="minorHAnsi"/>
                <w:sz w:val="20"/>
                <w:szCs w:val="20"/>
              </w:rPr>
            </w:pPr>
          </w:p>
        </w:tc>
        <w:tc>
          <w:tcPr>
            <w:tcW w:w="2103" w:type="pct"/>
            <w:gridSpan w:val="2"/>
          </w:tcPr>
          <w:p w14:paraId="50099C63" w14:textId="77777777" w:rsidR="000C6FA5" w:rsidRPr="006C4CD7" w:rsidRDefault="000C6FA5" w:rsidP="00E63FE9">
            <w:pPr>
              <w:jc w:val="both"/>
              <w:rPr>
                <w:rFonts w:cstheme="minorHAnsi"/>
                <w:sz w:val="20"/>
                <w:szCs w:val="20"/>
              </w:rPr>
            </w:pPr>
          </w:p>
        </w:tc>
      </w:tr>
      <w:tr w:rsidR="000C6FA5" w:rsidRPr="006C4CD7" w14:paraId="4D7D5480" w14:textId="77777777" w:rsidTr="000C6FA5">
        <w:tc>
          <w:tcPr>
            <w:tcW w:w="1972" w:type="pct"/>
          </w:tcPr>
          <w:p w14:paraId="663EC4BC" w14:textId="77777777" w:rsidR="000C6FA5" w:rsidRPr="006C4CD7" w:rsidRDefault="000C6FA5" w:rsidP="00E63FE9">
            <w:pPr>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464" w:type="pct"/>
          </w:tcPr>
          <w:p w14:paraId="110E56FD" w14:textId="77777777" w:rsidR="000C6FA5" w:rsidRPr="006C4CD7" w:rsidRDefault="000C6FA5" w:rsidP="00E63FE9">
            <w:pPr>
              <w:jc w:val="both"/>
              <w:rPr>
                <w:rFonts w:cstheme="minorHAnsi"/>
                <w:sz w:val="20"/>
                <w:szCs w:val="20"/>
              </w:rPr>
            </w:pPr>
          </w:p>
        </w:tc>
        <w:tc>
          <w:tcPr>
            <w:tcW w:w="461" w:type="pct"/>
          </w:tcPr>
          <w:p w14:paraId="6E2BD098" w14:textId="77777777" w:rsidR="000C6FA5" w:rsidRPr="006C4CD7" w:rsidRDefault="000C6FA5" w:rsidP="00E63FE9">
            <w:pPr>
              <w:jc w:val="both"/>
              <w:rPr>
                <w:rFonts w:cstheme="minorHAnsi"/>
                <w:sz w:val="20"/>
                <w:szCs w:val="20"/>
              </w:rPr>
            </w:pPr>
          </w:p>
        </w:tc>
        <w:tc>
          <w:tcPr>
            <w:tcW w:w="2103" w:type="pct"/>
            <w:gridSpan w:val="2"/>
          </w:tcPr>
          <w:p w14:paraId="21EE4943" w14:textId="77777777" w:rsidR="000C6FA5" w:rsidRPr="006C4CD7" w:rsidRDefault="000C6FA5" w:rsidP="00E63FE9">
            <w:pPr>
              <w:jc w:val="both"/>
              <w:rPr>
                <w:rFonts w:cstheme="minorHAnsi"/>
                <w:sz w:val="20"/>
                <w:szCs w:val="20"/>
              </w:rPr>
            </w:pPr>
          </w:p>
        </w:tc>
      </w:tr>
      <w:tr w:rsidR="000C6FA5" w:rsidRPr="006C4CD7" w14:paraId="50B7FA6A" w14:textId="77777777" w:rsidTr="000C6FA5">
        <w:tc>
          <w:tcPr>
            <w:tcW w:w="1972" w:type="pct"/>
          </w:tcPr>
          <w:p w14:paraId="5C1F7F13" w14:textId="77777777" w:rsidR="000C6FA5" w:rsidRPr="006C4CD7" w:rsidRDefault="000C6FA5" w:rsidP="00E63FE9">
            <w:pPr>
              <w:jc w:val="both"/>
              <w:rPr>
                <w:sz w:val="20"/>
                <w:szCs w:val="20"/>
              </w:rPr>
            </w:pPr>
            <w:r w:rsidRPr="0AFD34CB">
              <w:rPr>
                <w:sz w:val="20"/>
                <w:szCs w:val="20"/>
              </w:rPr>
              <w:t>Menciona los compromisos que asumirá como responsable de su propia práctica profesional y de su acción reflexiva.</w:t>
            </w:r>
          </w:p>
        </w:tc>
        <w:tc>
          <w:tcPr>
            <w:tcW w:w="464" w:type="pct"/>
          </w:tcPr>
          <w:p w14:paraId="3F5AEE2B" w14:textId="77777777" w:rsidR="000C6FA5" w:rsidRPr="006C4CD7" w:rsidRDefault="000C6FA5" w:rsidP="00E63FE9">
            <w:pPr>
              <w:jc w:val="both"/>
              <w:rPr>
                <w:rFonts w:cstheme="minorHAnsi"/>
                <w:sz w:val="20"/>
                <w:szCs w:val="20"/>
              </w:rPr>
            </w:pPr>
          </w:p>
        </w:tc>
        <w:tc>
          <w:tcPr>
            <w:tcW w:w="461" w:type="pct"/>
          </w:tcPr>
          <w:p w14:paraId="1E6FC18A" w14:textId="77777777" w:rsidR="000C6FA5" w:rsidRPr="006C4CD7" w:rsidRDefault="000C6FA5" w:rsidP="00E63FE9">
            <w:pPr>
              <w:jc w:val="both"/>
              <w:rPr>
                <w:rFonts w:cstheme="minorHAnsi"/>
                <w:sz w:val="20"/>
                <w:szCs w:val="20"/>
              </w:rPr>
            </w:pPr>
          </w:p>
        </w:tc>
        <w:tc>
          <w:tcPr>
            <w:tcW w:w="2103" w:type="pct"/>
            <w:gridSpan w:val="2"/>
          </w:tcPr>
          <w:p w14:paraId="40607D69" w14:textId="77777777" w:rsidR="000C6FA5" w:rsidRPr="006C4CD7" w:rsidRDefault="000C6FA5" w:rsidP="00E63FE9">
            <w:pPr>
              <w:jc w:val="both"/>
              <w:rPr>
                <w:rFonts w:cstheme="minorHAnsi"/>
                <w:sz w:val="20"/>
                <w:szCs w:val="20"/>
              </w:rPr>
            </w:pPr>
          </w:p>
        </w:tc>
      </w:tr>
      <w:tr w:rsidR="000C6FA5" w:rsidRPr="006C4CD7" w14:paraId="70384F79" w14:textId="77777777" w:rsidTr="000C6FA5">
        <w:tc>
          <w:tcPr>
            <w:tcW w:w="1972" w:type="pct"/>
          </w:tcPr>
          <w:p w14:paraId="3D0E831C" w14:textId="77777777" w:rsidR="000C6FA5" w:rsidRDefault="000C6FA5" w:rsidP="00E63FE9">
            <w:pPr>
              <w:jc w:val="both"/>
              <w:rPr>
                <w:sz w:val="20"/>
                <w:szCs w:val="20"/>
              </w:rPr>
            </w:pPr>
            <w:r w:rsidRPr="7F66215D">
              <w:rPr>
                <w:sz w:val="20"/>
                <w:szCs w:val="20"/>
              </w:rPr>
              <w:t>Menciona los problemas que enfrenta en su docencia (práctica profesional).</w:t>
            </w:r>
          </w:p>
          <w:p w14:paraId="70C89166" w14:textId="77777777" w:rsidR="000C6FA5" w:rsidRPr="006C4CD7" w:rsidRDefault="000C6FA5" w:rsidP="00E63FE9">
            <w:pPr>
              <w:jc w:val="both"/>
              <w:rPr>
                <w:sz w:val="20"/>
                <w:szCs w:val="20"/>
              </w:rPr>
            </w:pPr>
          </w:p>
        </w:tc>
        <w:tc>
          <w:tcPr>
            <w:tcW w:w="464" w:type="pct"/>
          </w:tcPr>
          <w:p w14:paraId="597EFA27" w14:textId="77777777" w:rsidR="000C6FA5" w:rsidRPr="006C4CD7" w:rsidRDefault="000C6FA5" w:rsidP="00E63FE9">
            <w:pPr>
              <w:jc w:val="both"/>
              <w:rPr>
                <w:rFonts w:cstheme="minorHAnsi"/>
                <w:sz w:val="20"/>
                <w:szCs w:val="20"/>
              </w:rPr>
            </w:pPr>
          </w:p>
        </w:tc>
        <w:tc>
          <w:tcPr>
            <w:tcW w:w="461" w:type="pct"/>
          </w:tcPr>
          <w:p w14:paraId="774F8CFF" w14:textId="77777777" w:rsidR="000C6FA5" w:rsidRPr="006C4CD7" w:rsidRDefault="000C6FA5" w:rsidP="00E63FE9">
            <w:pPr>
              <w:jc w:val="both"/>
              <w:rPr>
                <w:rFonts w:cstheme="minorHAnsi"/>
                <w:sz w:val="20"/>
                <w:szCs w:val="20"/>
              </w:rPr>
            </w:pPr>
          </w:p>
        </w:tc>
        <w:tc>
          <w:tcPr>
            <w:tcW w:w="2103" w:type="pct"/>
            <w:gridSpan w:val="2"/>
          </w:tcPr>
          <w:p w14:paraId="41E102E1" w14:textId="77777777" w:rsidR="000C6FA5" w:rsidRPr="006C4CD7" w:rsidRDefault="000C6FA5" w:rsidP="00E63FE9">
            <w:pPr>
              <w:jc w:val="both"/>
              <w:rPr>
                <w:rFonts w:cstheme="minorHAnsi"/>
                <w:sz w:val="20"/>
                <w:szCs w:val="20"/>
              </w:rPr>
            </w:pPr>
          </w:p>
        </w:tc>
      </w:tr>
      <w:tr w:rsidR="000C6FA5" w:rsidRPr="006C4CD7" w14:paraId="46F0D490" w14:textId="77777777" w:rsidTr="000C6FA5">
        <w:tc>
          <w:tcPr>
            <w:tcW w:w="1972" w:type="pct"/>
            <w:shd w:val="clear" w:color="auto" w:fill="D9D9D9" w:themeFill="background1" w:themeFillShade="D9"/>
          </w:tcPr>
          <w:p w14:paraId="3B4DB7B7" w14:textId="77777777" w:rsidR="000C6FA5" w:rsidRPr="00F050C7" w:rsidRDefault="000C6FA5" w:rsidP="00E63FE9">
            <w:pPr>
              <w:jc w:val="both"/>
              <w:rPr>
                <w:b/>
                <w:bCs/>
                <w:sz w:val="20"/>
                <w:szCs w:val="20"/>
              </w:rPr>
            </w:pPr>
            <w:r w:rsidRPr="00F050C7">
              <w:rPr>
                <w:b/>
                <w:bCs/>
                <w:sz w:val="20"/>
                <w:szCs w:val="20"/>
              </w:rPr>
              <w:t>PLANIFICACIÓN</w:t>
            </w:r>
          </w:p>
        </w:tc>
        <w:tc>
          <w:tcPr>
            <w:tcW w:w="464" w:type="pct"/>
            <w:shd w:val="clear" w:color="auto" w:fill="D9D9D9" w:themeFill="background1" w:themeFillShade="D9"/>
          </w:tcPr>
          <w:p w14:paraId="2F8DAA8B" w14:textId="77777777" w:rsidR="000C6FA5" w:rsidRPr="00F050C7" w:rsidRDefault="000C6FA5" w:rsidP="00E63FE9">
            <w:pPr>
              <w:jc w:val="both"/>
              <w:rPr>
                <w:rFonts w:cstheme="minorHAnsi"/>
                <w:b/>
                <w:bCs/>
                <w:sz w:val="20"/>
                <w:szCs w:val="20"/>
              </w:rPr>
            </w:pPr>
          </w:p>
        </w:tc>
        <w:tc>
          <w:tcPr>
            <w:tcW w:w="461" w:type="pct"/>
            <w:shd w:val="clear" w:color="auto" w:fill="D9D9D9" w:themeFill="background1" w:themeFillShade="D9"/>
          </w:tcPr>
          <w:p w14:paraId="68D45FC6" w14:textId="77777777" w:rsidR="000C6FA5" w:rsidRPr="00F050C7" w:rsidRDefault="000C6FA5" w:rsidP="00E63FE9">
            <w:pPr>
              <w:jc w:val="both"/>
              <w:rPr>
                <w:rFonts w:cstheme="minorHAnsi"/>
                <w:b/>
                <w:bCs/>
                <w:sz w:val="20"/>
                <w:szCs w:val="20"/>
              </w:rPr>
            </w:pPr>
          </w:p>
        </w:tc>
        <w:tc>
          <w:tcPr>
            <w:tcW w:w="2103" w:type="pct"/>
            <w:gridSpan w:val="2"/>
            <w:shd w:val="clear" w:color="auto" w:fill="D9D9D9" w:themeFill="background1" w:themeFillShade="D9"/>
          </w:tcPr>
          <w:p w14:paraId="366B217F" w14:textId="77777777" w:rsidR="000C6FA5" w:rsidRPr="00F050C7" w:rsidRDefault="000C6FA5" w:rsidP="00E63FE9">
            <w:pPr>
              <w:jc w:val="both"/>
              <w:rPr>
                <w:rFonts w:cstheme="minorHAnsi"/>
                <w:b/>
                <w:bCs/>
                <w:sz w:val="20"/>
                <w:szCs w:val="20"/>
              </w:rPr>
            </w:pPr>
          </w:p>
        </w:tc>
      </w:tr>
      <w:tr w:rsidR="000C6FA5" w14:paraId="267FA675" w14:textId="77777777" w:rsidTr="000C6FA5">
        <w:tc>
          <w:tcPr>
            <w:tcW w:w="1972" w:type="pct"/>
          </w:tcPr>
          <w:p w14:paraId="20176079" w14:textId="77777777" w:rsidR="000C6FA5" w:rsidRDefault="000C6FA5" w:rsidP="00E63FE9">
            <w:pPr>
              <w:jc w:val="both"/>
              <w:rPr>
                <w:sz w:val="20"/>
                <w:szCs w:val="20"/>
              </w:rPr>
            </w:pPr>
            <w:r w:rsidRPr="001B3227">
              <w:rPr>
                <w:sz w:val="20"/>
                <w:szCs w:val="20"/>
              </w:rPr>
              <w:t>Identifica el problema de su práctica con base al diagnóstico del grupo</w:t>
            </w:r>
          </w:p>
        </w:tc>
        <w:tc>
          <w:tcPr>
            <w:tcW w:w="464" w:type="pct"/>
          </w:tcPr>
          <w:p w14:paraId="3BDCB25C" w14:textId="77777777" w:rsidR="000C6FA5" w:rsidRDefault="000C6FA5" w:rsidP="00E63FE9">
            <w:pPr>
              <w:jc w:val="both"/>
              <w:rPr>
                <w:sz w:val="20"/>
                <w:szCs w:val="20"/>
              </w:rPr>
            </w:pPr>
          </w:p>
        </w:tc>
        <w:tc>
          <w:tcPr>
            <w:tcW w:w="461" w:type="pct"/>
          </w:tcPr>
          <w:p w14:paraId="1CB35A4D" w14:textId="77777777" w:rsidR="000C6FA5" w:rsidRDefault="000C6FA5" w:rsidP="00E63FE9">
            <w:pPr>
              <w:jc w:val="both"/>
              <w:rPr>
                <w:sz w:val="20"/>
                <w:szCs w:val="20"/>
              </w:rPr>
            </w:pPr>
          </w:p>
        </w:tc>
        <w:tc>
          <w:tcPr>
            <w:tcW w:w="2103" w:type="pct"/>
            <w:gridSpan w:val="2"/>
          </w:tcPr>
          <w:p w14:paraId="279BFE83" w14:textId="77777777" w:rsidR="000C6FA5" w:rsidRDefault="000C6FA5" w:rsidP="00E63FE9">
            <w:pPr>
              <w:jc w:val="both"/>
              <w:rPr>
                <w:sz w:val="20"/>
                <w:szCs w:val="20"/>
              </w:rPr>
            </w:pPr>
          </w:p>
        </w:tc>
      </w:tr>
      <w:tr w:rsidR="000C6FA5" w14:paraId="6AA4B985" w14:textId="77777777" w:rsidTr="000C6FA5">
        <w:tc>
          <w:tcPr>
            <w:tcW w:w="1972" w:type="pct"/>
          </w:tcPr>
          <w:p w14:paraId="0A219932" w14:textId="77777777" w:rsidR="000C6FA5" w:rsidRDefault="000C6FA5" w:rsidP="00E63FE9">
            <w:pPr>
              <w:jc w:val="both"/>
              <w:rPr>
                <w:sz w:val="20"/>
                <w:szCs w:val="20"/>
              </w:rPr>
            </w:pPr>
            <w:r w:rsidRPr="4526FDAD">
              <w:rPr>
                <w:sz w:val="20"/>
                <w:szCs w:val="20"/>
              </w:rPr>
              <w:t>Menciona la causa posible del problema.</w:t>
            </w:r>
          </w:p>
        </w:tc>
        <w:tc>
          <w:tcPr>
            <w:tcW w:w="464" w:type="pct"/>
          </w:tcPr>
          <w:p w14:paraId="45FEB99A" w14:textId="77777777" w:rsidR="000C6FA5" w:rsidRDefault="000C6FA5" w:rsidP="00E63FE9">
            <w:pPr>
              <w:jc w:val="both"/>
              <w:rPr>
                <w:sz w:val="20"/>
                <w:szCs w:val="20"/>
              </w:rPr>
            </w:pPr>
          </w:p>
        </w:tc>
        <w:tc>
          <w:tcPr>
            <w:tcW w:w="461" w:type="pct"/>
          </w:tcPr>
          <w:p w14:paraId="582329C0" w14:textId="77777777" w:rsidR="000C6FA5" w:rsidRDefault="000C6FA5" w:rsidP="00E63FE9">
            <w:pPr>
              <w:jc w:val="both"/>
              <w:rPr>
                <w:sz w:val="20"/>
                <w:szCs w:val="20"/>
              </w:rPr>
            </w:pPr>
          </w:p>
        </w:tc>
        <w:tc>
          <w:tcPr>
            <w:tcW w:w="2103" w:type="pct"/>
            <w:gridSpan w:val="2"/>
          </w:tcPr>
          <w:p w14:paraId="58059EAA" w14:textId="77777777" w:rsidR="000C6FA5" w:rsidRDefault="000C6FA5" w:rsidP="00E63FE9">
            <w:pPr>
              <w:jc w:val="both"/>
              <w:rPr>
                <w:sz w:val="20"/>
                <w:szCs w:val="20"/>
              </w:rPr>
            </w:pPr>
          </w:p>
        </w:tc>
      </w:tr>
      <w:tr w:rsidR="000C6FA5" w:rsidRPr="006C4CD7" w14:paraId="4A1DB808" w14:textId="77777777" w:rsidTr="000C6FA5">
        <w:tc>
          <w:tcPr>
            <w:tcW w:w="1972" w:type="pct"/>
          </w:tcPr>
          <w:p w14:paraId="4C6E1462" w14:textId="77777777" w:rsidR="000C6FA5" w:rsidRDefault="000C6FA5" w:rsidP="00E63FE9">
            <w:pPr>
              <w:jc w:val="both"/>
              <w:rPr>
                <w:sz w:val="20"/>
                <w:szCs w:val="20"/>
              </w:rPr>
            </w:pPr>
            <w:r w:rsidRPr="4526FDAD">
              <w:rPr>
                <w:sz w:val="20"/>
                <w:szCs w:val="20"/>
              </w:rPr>
              <w:t>Específica a quién y cuándo afecta este problema.</w:t>
            </w:r>
          </w:p>
          <w:p w14:paraId="3610D11D" w14:textId="77777777" w:rsidR="000C6FA5" w:rsidRDefault="000C6FA5" w:rsidP="00E63FE9">
            <w:pPr>
              <w:jc w:val="both"/>
              <w:rPr>
                <w:sz w:val="20"/>
                <w:szCs w:val="20"/>
              </w:rPr>
            </w:pPr>
          </w:p>
        </w:tc>
        <w:tc>
          <w:tcPr>
            <w:tcW w:w="464" w:type="pct"/>
          </w:tcPr>
          <w:p w14:paraId="3E331363" w14:textId="77777777" w:rsidR="000C6FA5" w:rsidRPr="006C4CD7" w:rsidRDefault="000C6FA5" w:rsidP="00E63FE9">
            <w:pPr>
              <w:jc w:val="both"/>
              <w:rPr>
                <w:rFonts w:cstheme="minorHAnsi"/>
                <w:sz w:val="20"/>
                <w:szCs w:val="20"/>
              </w:rPr>
            </w:pPr>
          </w:p>
        </w:tc>
        <w:tc>
          <w:tcPr>
            <w:tcW w:w="461" w:type="pct"/>
          </w:tcPr>
          <w:p w14:paraId="487B8C3D" w14:textId="77777777" w:rsidR="000C6FA5" w:rsidRPr="006C4CD7" w:rsidRDefault="000C6FA5" w:rsidP="00E63FE9">
            <w:pPr>
              <w:jc w:val="both"/>
              <w:rPr>
                <w:rFonts w:cstheme="minorHAnsi"/>
                <w:sz w:val="20"/>
                <w:szCs w:val="20"/>
              </w:rPr>
            </w:pPr>
          </w:p>
        </w:tc>
        <w:tc>
          <w:tcPr>
            <w:tcW w:w="2103" w:type="pct"/>
            <w:gridSpan w:val="2"/>
          </w:tcPr>
          <w:p w14:paraId="46BFE0BE" w14:textId="77777777" w:rsidR="000C6FA5" w:rsidRPr="006C4CD7" w:rsidRDefault="000C6FA5" w:rsidP="00E63FE9">
            <w:pPr>
              <w:jc w:val="both"/>
              <w:rPr>
                <w:rFonts w:cstheme="minorHAnsi"/>
                <w:sz w:val="20"/>
                <w:szCs w:val="20"/>
              </w:rPr>
            </w:pPr>
          </w:p>
        </w:tc>
      </w:tr>
      <w:tr w:rsidR="000C6FA5" w:rsidRPr="006C4CD7" w14:paraId="3454E4C8" w14:textId="77777777" w:rsidTr="000C6FA5">
        <w:tc>
          <w:tcPr>
            <w:tcW w:w="1972" w:type="pct"/>
          </w:tcPr>
          <w:p w14:paraId="7129F108" w14:textId="77777777" w:rsidR="000C6FA5" w:rsidRPr="001B3227" w:rsidRDefault="000C6FA5" w:rsidP="00E63FE9">
            <w:pPr>
              <w:jc w:val="both"/>
              <w:rPr>
                <w:sz w:val="20"/>
                <w:szCs w:val="20"/>
              </w:rPr>
            </w:pPr>
            <w:r w:rsidRPr="001B3227">
              <w:rPr>
                <w:sz w:val="20"/>
                <w:szCs w:val="20"/>
              </w:rPr>
              <w:t>Explica la forma en la que puede solucionar la problemática</w:t>
            </w:r>
            <w:r>
              <w:rPr>
                <w:sz w:val="20"/>
                <w:szCs w:val="20"/>
              </w:rPr>
              <w:t>.</w:t>
            </w:r>
          </w:p>
          <w:p w14:paraId="7110AFD9" w14:textId="77777777" w:rsidR="000C6FA5" w:rsidRPr="0067273B" w:rsidRDefault="000C6FA5" w:rsidP="00E63FE9">
            <w:pPr>
              <w:jc w:val="both"/>
              <w:rPr>
                <w:sz w:val="20"/>
                <w:szCs w:val="20"/>
                <w:highlight w:val="yellow"/>
              </w:rPr>
            </w:pPr>
          </w:p>
        </w:tc>
        <w:tc>
          <w:tcPr>
            <w:tcW w:w="464" w:type="pct"/>
          </w:tcPr>
          <w:p w14:paraId="2837000F" w14:textId="77777777" w:rsidR="000C6FA5" w:rsidRPr="0067273B" w:rsidRDefault="000C6FA5" w:rsidP="00E63FE9">
            <w:pPr>
              <w:jc w:val="both"/>
              <w:rPr>
                <w:rFonts w:cstheme="minorHAnsi"/>
                <w:sz w:val="20"/>
                <w:szCs w:val="20"/>
                <w:highlight w:val="yellow"/>
              </w:rPr>
            </w:pPr>
          </w:p>
        </w:tc>
        <w:tc>
          <w:tcPr>
            <w:tcW w:w="461" w:type="pct"/>
          </w:tcPr>
          <w:p w14:paraId="610A0C66" w14:textId="77777777" w:rsidR="000C6FA5" w:rsidRPr="006C4CD7" w:rsidRDefault="000C6FA5" w:rsidP="00E63FE9">
            <w:pPr>
              <w:jc w:val="both"/>
              <w:rPr>
                <w:rFonts w:cstheme="minorHAnsi"/>
                <w:sz w:val="20"/>
                <w:szCs w:val="20"/>
              </w:rPr>
            </w:pPr>
          </w:p>
        </w:tc>
        <w:tc>
          <w:tcPr>
            <w:tcW w:w="2103" w:type="pct"/>
            <w:gridSpan w:val="2"/>
          </w:tcPr>
          <w:p w14:paraId="598A93CC" w14:textId="77777777" w:rsidR="000C6FA5" w:rsidRPr="006C4CD7" w:rsidRDefault="000C6FA5" w:rsidP="00E63FE9">
            <w:pPr>
              <w:jc w:val="both"/>
              <w:rPr>
                <w:rFonts w:cstheme="minorHAnsi"/>
                <w:sz w:val="20"/>
                <w:szCs w:val="20"/>
              </w:rPr>
            </w:pPr>
          </w:p>
        </w:tc>
      </w:tr>
      <w:tr w:rsidR="000C6FA5" w:rsidRPr="006C4CD7" w14:paraId="7E09E7C6" w14:textId="77777777" w:rsidTr="000C6FA5">
        <w:tc>
          <w:tcPr>
            <w:tcW w:w="1972" w:type="pct"/>
          </w:tcPr>
          <w:p w14:paraId="37D9A72C" w14:textId="77777777" w:rsidR="000C6FA5" w:rsidRDefault="000C6FA5" w:rsidP="00E63FE9">
            <w:pPr>
              <w:jc w:val="both"/>
              <w:rPr>
                <w:sz w:val="20"/>
                <w:szCs w:val="20"/>
              </w:rPr>
            </w:pPr>
            <w:r w:rsidRPr="4526FDAD">
              <w:rPr>
                <w:sz w:val="20"/>
                <w:szCs w:val="20"/>
              </w:rPr>
              <w:lastRenderedPageBreak/>
              <w:t>Menciona el objetivo para mejorar la situación Inicia con verbo e incluye el ¿qué?, y ¿para qué?</w:t>
            </w:r>
            <w:r>
              <w:rPr>
                <w:sz w:val="20"/>
                <w:szCs w:val="20"/>
              </w:rPr>
              <w:t xml:space="preserve"> (el cómo es opcional)</w:t>
            </w:r>
            <w:r w:rsidRPr="4526FDAD">
              <w:rPr>
                <w:sz w:val="20"/>
                <w:szCs w:val="20"/>
              </w:rPr>
              <w:t>.</w:t>
            </w:r>
          </w:p>
        </w:tc>
        <w:tc>
          <w:tcPr>
            <w:tcW w:w="464" w:type="pct"/>
          </w:tcPr>
          <w:p w14:paraId="33EF06A5" w14:textId="77777777" w:rsidR="000C6FA5" w:rsidRPr="006C4CD7" w:rsidRDefault="000C6FA5" w:rsidP="00E63FE9">
            <w:pPr>
              <w:jc w:val="both"/>
              <w:rPr>
                <w:rFonts w:cstheme="minorHAnsi"/>
                <w:sz w:val="20"/>
                <w:szCs w:val="20"/>
              </w:rPr>
            </w:pPr>
          </w:p>
        </w:tc>
        <w:tc>
          <w:tcPr>
            <w:tcW w:w="461" w:type="pct"/>
          </w:tcPr>
          <w:p w14:paraId="73DEC29A" w14:textId="77777777" w:rsidR="000C6FA5" w:rsidRPr="006C4CD7" w:rsidRDefault="000C6FA5" w:rsidP="00E63FE9">
            <w:pPr>
              <w:jc w:val="both"/>
              <w:rPr>
                <w:rFonts w:cstheme="minorHAnsi"/>
                <w:sz w:val="20"/>
                <w:szCs w:val="20"/>
              </w:rPr>
            </w:pPr>
          </w:p>
        </w:tc>
        <w:tc>
          <w:tcPr>
            <w:tcW w:w="2103" w:type="pct"/>
            <w:gridSpan w:val="2"/>
          </w:tcPr>
          <w:p w14:paraId="43DC85E8" w14:textId="77777777" w:rsidR="000C6FA5" w:rsidRPr="006C4CD7" w:rsidRDefault="000C6FA5" w:rsidP="00E63FE9">
            <w:pPr>
              <w:jc w:val="both"/>
              <w:rPr>
                <w:rFonts w:cstheme="minorHAnsi"/>
                <w:sz w:val="20"/>
                <w:szCs w:val="20"/>
              </w:rPr>
            </w:pPr>
          </w:p>
        </w:tc>
      </w:tr>
      <w:tr w:rsidR="000C6FA5" w:rsidRPr="006C4CD7" w14:paraId="071B3B9E" w14:textId="77777777" w:rsidTr="000C6FA5">
        <w:tc>
          <w:tcPr>
            <w:tcW w:w="1972" w:type="pct"/>
          </w:tcPr>
          <w:p w14:paraId="5D0D969B" w14:textId="77777777" w:rsidR="000C6FA5" w:rsidRDefault="000C6FA5" w:rsidP="00E63FE9">
            <w:pPr>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464" w:type="pct"/>
          </w:tcPr>
          <w:p w14:paraId="6D57A5ED" w14:textId="77777777" w:rsidR="000C6FA5" w:rsidRPr="006C4CD7" w:rsidRDefault="000C6FA5" w:rsidP="00E63FE9">
            <w:pPr>
              <w:jc w:val="both"/>
              <w:rPr>
                <w:rFonts w:cstheme="minorHAnsi"/>
                <w:sz w:val="20"/>
                <w:szCs w:val="20"/>
              </w:rPr>
            </w:pPr>
          </w:p>
        </w:tc>
        <w:tc>
          <w:tcPr>
            <w:tcW w:w="461" w:type="pct"/>
          </w:tcPr>
          <w:p w14:paraId="56856B55" w14:textId="77777777" w:rsidR="000C6FA5" w:rsidRPr="006C4CD7" w:rsidRDefault="000C6FA5" w:rsidP="00E63FE9">
            <w:pPr>
              <w:jc w:val="both"/>
              <w:rPr>
                <w:rFonts w:cstheme="minorHAnsi"/>
                <w:sz w:val="20"/>
                <w:szCs w:val="20"/>
              </w:rPr>
            </w:pPr>
          </w:p>
        </w:tc>
        <w:tc>
          <w:tcPr>
            <w:tcW w:w="2103" w:type="pct"/>
            <w:gridSpan w:val="2"/>
          </w:tcPr>
          <w:p w14:paraId="57738DFE" w14:textId="77777777" w:rsidR="000C6FA5" w:rsidRPr="006C4CD7" w:rsidRDefault="000C6FA5" w:rsidP="00E63FE9">
            <w:pPr>
              <w:jc w:val="both"/>
              <w:rPr>
                <w:rFonts w:cstheme="minorHAnsi"/>
                <w:sz w:val="20"/>
                <w:szCs w:val="20"/>
              </w:rPr>
            </w:pPr>
          </w:p>
        </w:tc>
      </w:tr>
      <w:tr w:rsidR="000C6FA5" w14:paraId="149A3943" w14:textId="77777777" w:rsidTr="000C6FA5">
        <w:tc>
          <w:tcPr>
            <w:tcW w:w="1972" w:type="pct"/>
          </w:tcPr>
          <w:p w14:paraId="3ACAD6EB" w14:textId="77777777" w:rsidR="000C6FA5" w:rsidRDefault="000C6FA5" w:rsidP="00E63FE9">
            <w:pPr>
              <w:jc w:val="both"/>
              <w:rPr>
                <w:sz w:val="20"/>
                <w:szCs w:val="20"/>
              </w:rPr>
            </w:pPr>
            <w:r w:rsidRPr="001B3227">
              <w:rPr>
                <w:sz w:val="20"/>
                <w:szCs w:val="20"/>
              </w:rPr>
              <w:t>Justifica por qué es importante darle solución a la problemática identificada</w:t>
            </w:r>
            <w:r>
              <w:rPr>
                <w:sz w:val="20"/>
                <w:szCs w:val="20"/>
              </w:rPr>
              <w:t xml:space="preserve"> y plantea la hipótesis de acción.</w:t>
            </w:r>
          </w:p>
        </w:tc>
        <w:tc>
          <w:tcPr>
            <w:tcW w:w="464" w:type="pct"/>
          </w:tcPr>
          <w:p w14:paraId="12A3C9E5" w14:textId="77777777" w:rsidR="000C6FA5" w:rsidRDefault="000C6FA5" w:rsidP="00E63FE9">
            <w:pPr>
              <w:jc w:val="both"/>
              <w:rPr>
                <w:sz w:val="20"/>
                <w:szCs w:val="20"/>
              </w:rPr>
            </w:pPr>
          </w:p>
        </w:tc>
        <w:tc>
          <w:tcPr>
            <w:tcW w:w="461" w:type="pct"/>
          </w:tcPr>
          <w:p w14:paraId="30850579" w14:textId="77777777" w:rsidR="000C6FA5" w:rsidRDefault="000C6FA5" w:rsidP="00E63FE9">
            <w:pPr>
              <w:jc w:val="both"/>
              <w:rPr>
                <w:sz w:val="20"/>
                <w:szCs w:val="20"/>
              </w:rPr>
            </w:pPr>
          </w:p>
        </w:tc>
        <w:tc>
          <w:tcPr>
            <w:tcW w:w="2103" w:type="pct"/>
            <w:gridSpan w:val="2"/>
          </w:tcPr>
          <w:p w14:paraId="7A2FBE08" w14:textId="77777777" w:rsidR="000C6FA5" w:rsidRDefault="000C6FA5" w:rsidP="00E63FE9">
            <w:pPr>
              <w:jc w:val="both"/>
              <w:rPr>
                <w:sz w:val="20"/>
                <w:szCs w:val="20"/>
              </w:rPr>
            </w:pPr>
          </w:p>
        </w:tc>
      </w:tr>
      <w:tr w:rsidR="000C6FA5" w14:paraId="3688C11C" w14:textId="77777777" w:rsidTr="000C6FA5">
        <w:trPr>
          <w:trHeight w:val="300"/>
        </w:trPr>
        <w:tc>
          <w:tcPr>
            <w:tcW w:w="1972" w:type="pct"/>
            <w:shd w:val="clear" w:color="auto" w:fill="D9D9D9" w:themeFill="background1" w:themeFillShade="D9"/>
            <w:vAlign w:val="center"/>
          </w:tcPr>
          <w:p w14:paraId="7B9378A8" w14:textId="77777777" w:rsidR="000C6FA5" w:rsidRPr="00F050C7" w:rsidRDefault="000C6FA5" w:rsidP="00E63FE9">
            <w:pPr>
              <w:rPr>
                <w:b/>
                <w:bCs/>
                <w:sz w:val="20"/>
                <w:szCs w:val="20"/>
              </w:rPr>
            </w:pPr>
            <w:r w:rsidRPr="00F050C7">
              <w:rPr>
                <w:b/>
                <w:bCs/>
                <w:sz w:val="20"/>
                <w:szCs w:val="20"/>
              </w:rPr>
              <w:t>ACCIÓN</w:t>
            </w:r>
          </w:p>
        </w:tc>
        <w:tc>
          <w:tcPr>
            <w:tcW w:w="464" w:type="pct"/>
            <w:shd w:val="clear" w:color="auto" w:fill="D9D9D9" w:themeFill="background1" w:themeFillShade="D9"/>
            <w:vAlign w:val="center"/>
          </w:tcPr>
          <w:p w14:paraId="6388C382" w14:textId="77777777" w:rsidR="000C6FA5" w:rsidRPr="00F050C7" w:rsidRDefault="000C6FA5" w:rsidP="00E63FE9">
            <w:pPr>
              <w:rPr>
                <w:b/>
                <w:bCs/>
                <w:sz w:val="20"/>
                <w:szCs w:val="20"/>
              </w:rPr>
            </w:pPr>
          </w:p>
        </w:tc>
        <w:tc>
          <w:tcPr>
            <w:tcW w:w="461" w:type="pct"/>
            <w:shd w:val="clear" w:color="auto" w:fill="D9D9D9" w:themeFill="background1" w:themeFillShade="D9"/>
            <w:vAlign w:val="center"/>
          </w:tcPr>
          <w:p w14:paraId="10C14372" w14:textId="77777777" w:rsidR="000C6FA5" w:rsidRPr="00F050C7" w:rsidRDefault="000C6FA5" w:rsidP="00E63FE9">
            <w:pPr>
              <w:rPr>
                <w:b/>
                <w:bCs/>
                <w:sz w:val="20"/>
                <w:szCs w:val="20"/>
              </w:rPr>
            </w:pPr>
          </w:p>
        </w:tc>
        <w:tc>
          <w:tcPr>
            <w:tcW w:w="2103" w:type="pct"/>
            <w:gridSpan w:val="2"/>
            <w:shd w:val="clear" w:color="auto" w:fill="D9D9D9" w:themeFill="background1" w:themeFillShade="D9"/>
            <w:vAlign w:val="center"/>
          </w:tcPr>
          <w:p w14:paraId="6145317F" w14:textId="77777777" w:rsidR="000C6FA5" w:rsidRPr="00F050C7" w:rsidRDefault="000C6FA5" w:rsidP="00E63FE9">
            <w:pPr>
              <w:rPr>
                <w:b/>
                <w:bCs/>
                <w:sz w:val="20"/>
                <w:szCs w:val="20"/>
              </w:rPr>
            </w:pPr>
          </w:p>
        </w:tc>
      </w:tr>
      <w:tr w:rsidR="000C6FA5" w:rsidRPr="006C4CD7" w14:paraId="12FCC9D0" w14:textId="77777777" w:rsidTr="000C6FA5">
        <w:tc>
          <w:tcPr>
            <w:tcW w:w="1972" w:type="pct"/>
          </w:tcPr>
          <w:p w14:paraId="37651F32" w14:textId="77777777" w:rsidR="000C6FA5" w:rsidRDefault="000C6FA5" w:rsidP="00E63FE9">
            <w:pPr>
              <w:jc w:val="both"/>
              <w:rPr>
                <w:sz w:val="20"/>
                <w:szCs w:val="20"/>
              </w:rPr>
            </w:pPr>
            <w:r w:rsidRPr="00DF0C18">
              <w:rPr>
                <w:color w:val="FF0000"/>
                <w:sz w:val="20"/>
                <w:szCs w:val="20"/>
              </w:rPr>
              <w:t xml:space="preserve"> </w:t>
            </w:r>
            <w:r w:rsidRPr="000730B5">
              <w:rPr>
                <w:sz w:val="20"/>
                <w:szCs w:val="20"/>
              </w:rPr>
              <w:t>Presenta</w:t>
            </w:r>
            <w:r>
              <w:rPr>
                <w:color w:val="FF0000"/>
                <w:sz w:val="20"/>
                <w:szCs w:val="20"/>
              </w:rPr>
              <w:t xml:space="preserve"> </w:t>
            </w:r>
            <w:r w:rsidRPr="000730B5">
              <w:rPr>
                <w:sz w:val="20"/>
                <w:szCs w:val="20"/>
              </w:rPr>
              <w:t>un cronograma, calendarización o diagrama etcétera; que le permita dosificar el plan de acción cuyos elementos a considerar son</w:t>
            </w:r>
            <w:r>
              <w:rPr>
                <w:sz w:val="20"/>
                <w:szCs w:val="20"/>
              </w:rPr>
              <w:t>:</w:t>
            </w:r>
            <w:r w:rsidRPr="000730B5">
              <w:rPr>
                <w:sz w:val="20"/>
                <w:szCs w:val="20"/>
              </w:rPr>
              <w:t xml:space="preserve"> la fecha, las estrategias, acciones, recursos</w:t>
            </w:r>
            <w:r>
              <w:rPr>
                <w:sz w:val="20"/>
                <w:szCs w:val="20"/>
              </w:rPr>
              <w:t>, espaciose</w:t>
            </w:r>
            <w:r w:rsidRPr="000730B5">
              <w:rPr>
                <w:sz w:val="20"/>
                <w:szCs w:val="20"/>
              </w:rPr>
              <w:t xml:space="preserve"> instrumentos</w:t>
            </w:r>
            <w:r>
              <w:rPr>
                <w:sz w:val="20"/>
                <w:szCs w:val="20"/>
              </w:rPr>
              <w:t xml:space="preserve"> y/o herramientas de recolección utilizadas para </w:t>
            </w:r>
            <w:r w:rsidRPr="001B3227">
              <w:rPr>
                <w:sz w:val="20"/>
                <w:szCs w:val="20"/>
              </w:rPr>
              <w:t>evidenciar el proceso. (esta</w:t>
            </w:r>
            <w:r w:rsidRPr="000730B5">
              <w:rPr>
                <w:sz w:val="20"/>
                <w:szCs w:val="20"/>
              </w:rPr>
              <w:t xml:space="preserve"> debe cumplir las especificaciones de la tipología </w:t>
            </w:r>
            <w:r>
              <w:rPr>
                <w:sz w:val="20"/>
                <w:szCs w:val="20"/>
              </w:rPr>
              <w:t>ya que se incluye en el desarrollo del trabajo</w:t>
            </w:r>
            <w:r w:rsidRPr="000730B5">
              <w:rPr>
                <w:sz w:val="20"/>
                <w:szCs w:val="20"/>
              </w:rPr>
              <w:t>)</w:t>
            </w:r>
          </w:p>
        </w:tc>
        <w:tc>
          <w:tcPr>
            <w:tcW w:w="464" w:type="pct"/>
          </w:tcPr>
          <w:p w14:paraId="3D6A9AB4" w14:textId="77777777" w:rsidR="000C6FA5" w:rsidRPr="006C4CD7" w:rsidRDefault="000C6FA5" w:rsidP="00E63FE9">
            <w:pPr>
              <w:jc w:val="both"/>
              <w:rPr>
                <w:rFonts w:cstheme="minorHAnsi"/>
                <w:sz w:val="20"/>
                <w:szCs w:val="20"/>
              </w:rPr>
            </w:pPr>
          </w:p>
        </w:tc>
        <w:tc>
          <w:tcPr>
            <w:tcW w:w="461" w:type="pct"/>
          </w:tcPr>
          <w:p w14:paraId="3DBDC78E" w14:textId="77777777" w:rsidR="000C6FA5" w:rsidRPr="006C4CD7" w:rsidRDefault="000C6FA5" w:rsidP="00E63FE9">
            <w:pPr>
              <w:jc w:val="both"/>
              <w:rPr>
                <w:rFonts w:cstheme="minorHAnsi"/>
                <w:sz w:val="20"/>
                <w:szCs w:val="20"/>
              </w:rPr>
            </w:pPr>
          </w:p>
        </w:tc>
        <w:tc>
          <w:tcPr>
            <w:tcW w:w="2103" w:type="pct"/>
            <w:gridSpan w:val="2"/>
          </w:tcPr>
          <w:p w14:paraId="349D5619" w14:textId="77777777" w:rsidR="000C6FA5" w:rsidRPr="006C4CD7" w:rsidRDefault="000C6FA5" w:rsidP="00E63FE9">
            <w:pPr>
              <w:jc w:val="both"/>
              <w:rPr>
                <w:rFonts w:cstheme="minorHAnsi"/>
                <w:sz w:val="20"/>
                <w:szCs w:val="20"/>
              </w:rPr>
            </w:pPr>
          </w:p>
        </w:tc>
      </w:tr>
      <w:tr w:rsidR="000C6FA5" w:rsidRPr="006C4CD7" w14:paraId="21C760BC" w14:textId="77777777" w:rsidTr="000C6FA5">
        <w:tc>
          <w:tcPr>
            <w:tcW w:w="1972" w:type="pct"/>
          </w:tcPr>
          <w:p w14:paraId="06D6E40B" w14:textId="77777777" w:rsidR="000C6FA5" w:rsidRPr="000730B5" w:rsidRDefault="000C6FA5" w:rsidP="00E63FE9">
            <w:pPr>
              <w:jc w:val="both"/>
              <w:rPr>
                <w:sz w:val="20"/>
                <w:szCs w:val="20"/>
              </w:rPr>
            </w:pPr>
            <w:r w:rsidRPr="000730B5">
              <w:rPr>
                <w:sz w:val="20"/>
                <w:szCs w:val="20"/>
              </w:rPr>
              <w:t>Describe el conjunto de estrategias,</w:t>
            </w:r>
            <w:r>
              <w:rPr>
                <w:sz w:val="20"/>
                <w:szCs w:val="20"/>
              </w:rPr>
              <w:t xml:space="preserve"> acciones procedimientos, propuestas, instrumentos y/o herramientas </w:t>
            </w:r>
            <w:r w:rsidRPr="000730B5">
              <w:rPr>
                <w:sz w:val="20"/>
                <w:szCs w:val="20"/>
              </w:rPr>
              <w:t xml:space="preserve">y diseños enlistados en su organizador cuyo fin primordial es incidir en la </w:t>
            </w:r>
            <w:r w:rsidRPr="001B3227">
              <w:rPr>
                <w:sz w:val="20"/>
                <w:szCs w:val="20"/>
              </w:rPr>
              <w:t>solución de la problemática</w:t>
            </w:r>
            <w:r>
              <w:rPr>
                <w:sz w:val="20"/>
                <w:szCs w:val="20"/>
              </w:rPr>
              <w:t xml:space="preserve">, </w:t>
            </w:r>
            <w:r w:rsidRPr="000730B5">
              <w:rPr>
                <w:sz w:val="20"/>
                <w:szCs w:val="20"/>
              </w:rPr>
              <w:t>mejora de la práctica y en sus resultados.</w:t>
            </w:r>
          </w:p>
        </w:tc>
        <w:tc>
          <w:tcPr>
            <w:tcW w:w="464" w:type="pct"/>
          </w:tcPr>
          <w:p w14:paraId="7CF7254D" w14:textId="77777777" w:rsidR="000C6FA5" w:rsidRPr="006C4CD7" w:rsidRDefault="000C6FA5" w:rsidP="00E63FE9">
            <w:pPr>
              <w:jc w:val="both"/>
              <w:rPr>
                <w:rFonts w:cstheme="minorHAnsi"/>
                <w:sz w:val="20"/>
                <w:szCs w:val="20"/>
              </w:rPr>
            </w:pPr>
          </w:p>
        </w:tc>
        <w:tc>
          <w:tcPr>
            <w:tcW w:w="461" w:type="pct"/>
          </w:tcPr>
          <w:p w14:paraId="305EFABA" w14:textId="77777777" w:rsidR="000C6FA5" w:rsidRPr="006C4CD7" w:rsidRDefault="000C6FA5" w:rsidP="00E63FE9">
            <w:pPr>
              <w:jc w:val="both"/>
              <w:rPr>
                <w:rFonts w:cstheme="minorHAnsi"/>
                <w:sz w:val="20"/>
                <w:szCs w:val="20"/>
              </w:rPr>
            </w:pPr>
          </w:p>
        </w:tc>
        <w:tc>
          <w:tcPr>
            <w:tcW w:w="2103" w:type="pct"/>
            <w:gridSpan w:val="2"/>
          </w:tcPr>
          <w:p w14:paraId="46C57FDF" w14:textId="77777777" w:rsidR="000C6FA5" w:rsidRPr="006C4CD7" w:rsidRDefault="000C6FA5" w:rsidP="00E63FE9">
            <w:pPr>
              <w:jc w:val="both"/>
              <w:rPr>
                <w:rFonts w:cstheme="minorHAnsi"/>
                <w:sz w:val="20"/>
                <w:szCs w:val="20"/>
              </w:rPr>
            </w:pPr>
          </w:p>
        </w:tc>
      </w:tr>
      <w:tr w:rsidR="000C6FA5" w:rsidRPr="006C4CD7" w14:paraId="02013180" w14:textId="77777777" w:rsidTr="000C6FA5">
        <w:tc>
          <w:tcPr>
            <w:tcW w:w="1972" w:type="pct"/>
          </w:tcPr>
          <w:p w14:paraId="78D6D426" w14:textId="77777777" w:rsidR="000C6FA5" w:rsidRDefault="000C6FA5" w:rsidP="00E63FE9">
            <w:pPr>
              <w:jc w:val="both"/>
              <w:rPr>
                <w:sz w:val="20"/>
                <w:szCs w:val="20"/>
              </w:rPr>
            </w:pPr>
            <w:r w:rsidRPr="4526FDAD">
              <w:rPr>
                <w:sz w:val="20"/>
                <w:szCs w:val="20"/>
              </w:rPr>
              <w:t>Menciona el sustento teórico en el que basará las estrategias propuestas para resolver la problemática de su práctica profesional.</w:t>
            </w:r>
          </w:p>
        </w:tc>
        <w:tc>
          <w:tcPr>
            <w:tcW w:w="464" w:type="pct"/>
          </w:tcPr>
          <w:p w14:paraId="6495BD6C" w14:textId="77777777" w:rsidR="000C6FA5" w:rsidRPr="006C4CD7" w:rsidRDefault="000C6FA5" w:rsidP="00E63FE9">
            <w:pPr>
              <w:jc w:val="both"/>
              <w:rPr>
                <w:rFonts w:cstheme="minorHAnsi"/>
                <w:sz w:val="20"/>
                <w:szCs w:val="20"/>
              </w:rPr>
            </w:pPr>
          </w:p>
        </w:tc>
        <w:tc>
          <w:tcPr>
            <w:tcW w:w="461" w:type="pct"/>
          </w:tcPr>
          <w:p w14:paraId="5F90CFBE" w14:textId="77777777" w:rsidR="000C6FA5" w:rsidRPr="006C4CD7" w:rsidRDefault="000C6FA5" w:rsidP="00E63FE9">
            <w:pPr>
              <w:jc w:val="both"/>
              <w:rPr>
                <w:rFonts w:cstheme="minorHAnsi"/>
                <w:sz w:val="20"/>
                <w:szCs w:val="20"/>
              </w:rPr>
            </w:pPr>
          </w:p>
        </w:tc>
        <w:tc>
          <w:tcPr>
            <w:tcW w:w="2103" w:type="pct"/>
            <w:gridSpan w:val="2"/>
          </w:tcPr>
          <w:p w14:paraId="517EA15C" w14:textId="77777777" w:rsidR="000C6FA5" w:rsidRPr="006C4CD7" w:rsidRDefault="000C6FA5" w:rsidP="00E63FE9">
            <w:pPr>
              <w:jc w:val="both"/>
              <w:rPr>
                <w:rFonts w:cstheme="minorHAnsi"/>
                <w:sz w:val="20"/>
                <w:szCs w:val="20"/>
              </w:rPr>
            </w:pPr>
          </w:p>
        </w:tc>
      </w:tr>
      <w:tr w:rsidR="000C6FA5" w:rsidRPr="00EE27F9" w14:paraId="400E2F81" w14:textId="77777777" w:rsidTr="000C6FA5">
        <w:tc>
          <w:tcPr>
            <w:tcW w:w="1972" w:type="pct"/>
            <w:shd w:val="clear" w:color="auto" w:fill="262626" w:themeFill="text1" w:themeFillTint="D9"/>
          </w:tcPr>
          <w:p w14:paraId="02D49E45" w14:textId="77777777" w:rsidR="000C6FA5" w:rsidRPr="00EE27F9" w:rsidRDefault="000C6FA5" w:rsidP="00E63FE9">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464" w:type="pct"/>
            <w:shd w:val="clear" w:color="auto" w:fill="262626" w:themeFill="text1" w:themeFillTint="D9"/>
          </w:tcPr>
          <w:p w14:paraId="31C87B56" w14:textId="77777777" w:rsidR="000C6FA5" w:rsidRPr="00EE27F9" w:rsidRDefault="000C6FA5" w:rsidP="00E63FE9">
            <w:pPr>
              <w:jc w:val="center"/>
              <w:rPr>
                <w:rFonts w:eastAsiaTheme="minorEastAsia"/>
                <w:sz w:val="18"/>
                <w:szCs w:val="18"/>
              </w:rPr>
            </w:pPr>
            <w:r w:rsidRPr="0AFD34CB">
              <w:rPr>
                <w:rFonts w:eastAsiaTheme="minorEastAsia"/>
                <w:sz w:val="18"/>
                <w:szCs w:val="18"/>
              </w:rPr>
              <w:t>SI LO PRESENTA</w:t>
            </w:r>
          </w:p>
        </w:tc>
        <w:tc>
          <w:tcPr>
            <w:tcW w:w="513" w:type="pct"/>
            <w:gridSpan w:val="2"/>
            <w:shd w:val="clear" w:color="auto" w:fill="262626" w:themeFill="text1" w:themeFillTint="D9"/>
          </w:tcPr>
          <w:p w14:paraId="73305A8A" w14:textId="77777777" w:rsidR="000C6FA5" w:rsidRPr="00EE27F9" w:rsidRDefault="000C6FA5" w:rsidP="00E63FE9">
            <w:pPr>
              <w:jc w:val="center"/>
              <w:rPr>
                <w:rFonts w:eastAsiaTheme="minorEastAsia"/>
                <w:sz w:val="18"/>
                <w:szCs w:val="18"/>
              </w:rPr>
            </w:pPr>
            <w:r w:rsidRPr="0AFD34CB">
              <w:rPr>
                <w:rFonts w:eastAsiaTheme="minorEastAsia"/>
                <w:sz w:val="18"/>
                <w:szCs w:val="18"/>
              </w:rPr>
              <w:t>NO LO PRESENTA</w:t>
            </w:r>
          </w:p>
        </w:tc>
        <w:tc>
          <w:tcPr>
            <w:tcW w:w="2051" w:type="pct"/>
            <w:shd w:val="clear" w:color="auto" w:fill="262626" w:themeFill="text1" w:themeFillTint="D9"/>
          </w:tcPr>
          <w:p w14:paraId="210E638F" w14:textId="77777777" w:rsidR="000C6FA5" w:rsidRPr="00EE27F9" w:rsidRDefault="000C6FA5" w:rsidP="00E63FE9">
            <w:pPr>
              <w:jc w:val="center"/>
              <w:rPr>
                <w:rFonts w:eastAsiaTheme="minorEastAsia"/>
                <w:sz w:val="20"/>
                <w:szCs w:val="20"/>
              </w:rPr>
            </w:pPr>
            <w:r w:rsidRPr="0AFD34CB">
              <w:rPr>
                <w:rFonts w:eastAsiaTheme="minorEastAsia"/>
                <w:sz w:val="20"/>
                <w:szCs w:val="20"/>
              </w:rPr>
              <w:t>SUGERENCIAS</w:t>
            </w:r>
          </w:p>
        </w:tc>
      </w:tr>
      <w:tr w:rsidR="000C6FA5" w:rsidRPr="00EE27F9" w14:paraId="0FF899C9" w14:textId="77777777" w:rsidTr="000C6FA5">
        <w:tc>
          <w:tcPr>
            <w:tcW w:w="5000" w:type="pct"/>
            <w:gridSpan w:val="5"/>
          </w:tcPr>
          <w:p w14:paraId="7B41376F" w14:textId="77777777" w:rsidR="000C6FA5" w:rsidRPr="00395686" w:rsidRDefault="000C6FA5" w:rsidP="00E63FE9">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0C6FA5" w:rsidRPr="00EE27F9" w14:paraId="759EB507" w14:textId="77777777" w:rsidTr="000C6FA5">
        <w:tc>
          <w:tcPr>
            <w:tcW w:w="1972" w:type="pct"/>
          </w:tcPr>
          <w:p w14:paraId="4F305C41" w14:textId="77777777" w:rsidR="000C6FA5" w:rsidRPr="00395686" w:rsidRDefault="000C6FA5" w:rsidP="00E63FE9">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Pr="0AFD34CB">
              <w:rPr>
                <w:rFonts w:asciiTheme="minorHAnsi" w:hAnsiTheme="minorHAnsi" w:cstheme="minorBidi"/>
                <w:sz w:val="20"/>
                <w:szCs w:val="20"/>
              </w:rPr>
              <w:t xml:space="preserve"> pertinencia y consistencia de las propuestas</w:t>
            </w:r>
          </w:p>
        </w:tc>
        <w:tc>
          <w:tcPr>
            <w:tcW w:w="464" w:type="pct"/>
          </w:tcPr>
          <w:p w14:paraId="0D501836" w14:textId="77777777" w:rsidR="000C6FA5" w:rsidRPr="00EE27F9" w:rsidRDefault="000C6FA5" w:rsidP="00E63FE9">
            <w:pPr>
              <w:jc w:val="both"/>
              <w:rPr>
                <w:rFonts w:eastAsiaTheme="minorEastAsia"/>
                <w:sz w:val="20"/>
                <w:szCs w:val="20"/>
              </w:rPr>
            </w:pPr>
          </w:p>
        </w:tc>
        <w:tc>
          <w:tcPr>
            <w:tcW w:w="513" w:type="pct"/>
            <w:gridSpan w:val="2"/>
          </w:tcPr>
          <w:p w14:paraId="54BD86FD" w14:textId="77777777" w:rsidR="000C6FA5" w:rsidRPr="00EE27F9" w:rsidRDefault="000C6FA5" w:rsidP="00E63FE9">
            <w:pPr>
              <w:jc w:val="both"/>
              <w:rPr>
                <w:rFonts w:eastAsiaTheme="minorEastAsia"/>
                <w:sz w:val="20"/>
                <w:szCs w:val="20"/>
              </w:rPr>
            </w:pPr>
          </w:p>
        </w:tc>
        <w:tc>
          <w:tcPr>
            <w:tcW w:w="2051" w:type="pct"/>
          </w:tcPr>
          <w:p w14:paraId="05F07AAB" w14:textId="77777777" w:rsidR="000C6FA5" w:rsidRPr="00EE27F9" w:rsidRDefault="000C6FA5" w:rsidP="00E63FE9">
            <w:pPr>
              <w:jc w:val="both"/>
              <w:rPr>
                <w:rFonts w:eastAsiaTheme="minorEastAsia"/>
                <w:sz w:val="20"/>
                <w:szCs w:val="20"/>
              </w:rPr>
            </w:pPr>
          </w:p>
        </w:tc>
      </w:tr>
      <w:tr w:rsidR="000C6FA5" w:rsidRPr="00EE27F9" w14:paraId="6C1F7660" w14:textId="77777777" w:rsidTr="000C6FA5">
        <w:tc>
          <w:tcPr>
            <w:tcW w:w="1972" w:type="pct"/>
          </w:tcPr>
          <w:p w14:paraId="6493D59C" w14:textId="77777777" w:rsidR="000C6FA5" w:rsidRDefault="000C6FA5" w:rsidP="00E63FE9">
            <w:pPr>
              <w:pStyle w:val="NormalWeb"/>
              <w:spacing w:after="0"/>
              <w:rPr>
                <w:rFonts w:asciiTheme="minorHAnsi" w:hAnsiTheme="minorHAnsi" w:cstheme="minorBidi"/>
                <w:sz w:val="20"/>
                <w:szCs w:val="20"/>
              </w:rPr>
            </w:pPr>
            <w:r>
              <w:rPr>
                <w:rFonts w:asciiTheme="minorHAnsi" w:hAnsiTheme="minorHAnsi" w:cstheme="minorBidi"/>
                <w:sz w:val="20"/>
                <w:szCs w:val="20"/>
              </w:rPr>
              <w:t>Mencionar y relacionar los</w:t>
            </w:r>
            <w:r w:rsidRPr="0AFD34CB">
              <w:rPr>
                <w:rFonts w:asciiTheme="minorHAnsi" w:hAnsiTheme="minorHAnsi" w:cstheme="minorBidi"/>
                <w:sz w:val="20"/>
                <w:szCs w:val="20"/>
              </w:rPr>
              <w:t xml:space="preserve"> enfoques curriculares, las competencias, las secuencias de actividades, los recursos, los procedimientos de 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464" w:type="pct"/>
          </w:tcPr>
          <w:p w14:paraId="1676BC7B" w14:textId="77777777" w:rsidR="000C6FA5" w:rsidRPr="00EE27F9" w:rsidRDefault="000C6FA5" w:rsidP="00E63FE9">
            <w:pPr>
              <w:jc w:val="both"/>
              <w:rPr>
                <w:rFonts w:eastAsiaTheme="minorEastAsia"/>
                <w:sz w:val="20"/>
                <w:szCs w:val="20"/>
              </w:rPr>
            </w:pPr>
          </w:p>
        </w:tc>
        <w:tc>
          <w:tcPr>
            <w:tcW w:w="513" w:type="pct"/>
            <w:gridSpan w:val="2"/>
          </w:tcPr>
          <w:p w14:paraId="6429895B" w14:textId="77777777" w:rsidR="000C6FA5" w:rsidRPr="00EE27F9" w:rsidRDefault="000C6FA5" w:rsidP="00E63FE9">
            <w:pPr>
              <w:jc w:val="both"/>
              <w:rPr>
                <w:rFonts w:eastAsiaTheme="minorEastAsia"/>
                <w:sz w:val="20"/>
                <w:szCs w:val="20"/>
              </w:rPr>
            </w:pPr>
          </w:p>
        </w:tc>
        <w:tc>
          <w:tcPr>
            <w:tcW w:w="2051" w:type="pct"/>
          </w:tcPr>
          <w:p w14:paraId="28875D9F" w14:textId="77777777" w:rsidR="000C6FA5" w:rsidRPr="00EE27F9" w:rsidRDefault="000C6FA5" w:rsidP="00E63FE9">
            <w:pPr>
              <w:jc w:val="both"/>
              <w:rPr>
                <w:rFonts w:eastAsiaTheme="minorEastAsia"/>
                <w:sz w:val="20"/>
                <w:szCs w:val="20"/>
              </w:rPr>
            </w:pPr>
          </w:p>
        </w:tc>
      </w:tr>
      <w:tr w:rsidR="000C6FA5" w:rsidRPr="00EE27F9" w14:paraId="725B6121" w14:textId="77777777" w:rsidTr="000C6FA5">
        <w:tc>
          <w:tcPr>
            <w:tcW w:w="1972" w:type="pct"/>
          </w:tcPr>
          <w:p w14:paraId="0E0D2402" w14:textId="77777777" w:rsidR="000C6FA5" w:rsidRDefault="000C6FA5" w:rsidP="00E63FE9">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Pr="0AFD34CB">
              <w:rPr>
                <w:rFonts w:asciiTheme="minorHAnsi" w:hAnsiTheme="minorHAnsi" w:cstheme="minorBidi"/>
                <w:sz w:val="20"/>
                <w:szCs w:val="20"/>
              </w:rPr>
              <w:t>s resultados obtenidos en cada una de las actividades realizadas.</w:t>
            </w:r>
          </w:p>
        </w:tc>
        <w:tc>
          <w:tcPr>
            <w:tcW w:w="464" w:type="pct"/>
          </w:tcPr>
          <w:p w14:paraId="292B2031" w14:textId="77777777" w:rsidR="000C6FA5" w:rsidRPr="00EE27F9" w:rsidRDefault="000C6FA5" w:rsidP="00E63FE9">
            <w:pPr>
              <w:jc w:val="both"/>
              <w:rPr>
                <w:rFonts w:eastAsiaTheme="minorEastAsia"/>
                <w:sz w:val="20"/>
                <w:szCs w:val="20"/>
              </w:rPr>
            </w:pPr>
          </w:p>
        </w:tc>
        <w:tc>
          <w:tcPr>
            <w:tcW w:w="513" w:type="pct"/>
            <w:gridSpan w:val="2"/>
          </w:tcPr>
          <w:p w14:paraId="767ECBDE" w14:textId="77777777" w:rsidR="000C6FA5" w:rsidRPr="00EE27F9" w:rsidRDefault="000C6FA5" w:rsidP="00E63FE9">
            <w:pPr>
              <w:jc w:val="both"/>
              <w:rPr>
                <w:rFonts w:eastAsiaTheme="minorEastAsia"/>
                <w:sz w:val="20"/>
                <w:szCs w:val="20"/>
              </w:rPr>
            </w:pPr>
          </w:p>
        </w:tc>
        <w:tc>
          <w:tcPr>
            <w:tcW w:w="2051" w:type="pct"/>
          </w:tcPr>
          <w:p w14:paraId="795FFC34" w14:textId="77777777" w:rsidR="000C6FA5" w:rsidRPr="00EE27F9" w:rsidRDefault="000C6FA5" w:rsidP="00E63FE9">
            <w:pPr>
              <w:jc w:val="both"/>
              <w:rPr>
                <w:rFonts w:eastAsiaTheme="minorEastAsia"/>
                <w:sz w:val="20"/>
                <w:szCs w:val="20"/>
              </w:rPr>
            </w:pPr>
          </w:p>
        </w:tc>
      </w:tr>
      <w:tr w:rsidR="000C6FA5" w:rsidRPr="00EE27F9" w14:paraId="09A56356" w14:textId="77777777" w:rsidTr="000C6FA5">
        <w:tc>
          <w:tcPr>
            <w:tcW w:w="1972" w:type="pct"/>
          </w:tcPr>
          <w:p w14:paraId="36AA3423" w14:textId="77777777" w:rsidR="000C6FA5" w:rsidRDefault="000C6FA5" w:rsidP="00E63FE9">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Pr>
                <w:rFonts w:asciiTheme="minorHAnsi" w:hAnsiTheme="minorHAnsi" w:cstheme="minorBidi"/>
                <w:sz w:val="20"/>
                <w:szCs w:val="20"/>
              </w:rPr>
              <w:t xml:space="preserve"> </w:t>
            </w:r>
            <w:r w:rsidRPr="001B3227">
              <w:rPr>
                <w:rFonts w:asciiTheme="minorHAnsi" w:hAnsiTheme="minorHAnsi" w:cstheme="minorBidi"/>
                <w:sz w:val="20"/>
                <w:szCs w:val="20"/>
              </w:rPr>
              <w:t>problemática</w:t>
            </w:r>
            <w:r>
              <w:rPr>
                <w:rFonts w:asciiTheme="minorHAnsi" w:hAnsiTheme="minorHAnsi" w:cstheme="minorBidi"/>
                <w:sz w:val="20"/>
                <w:szCs w:val="20"/>
              </w:rPr>
              <w:t xml:space="preserve"> y </w:t>
            </w:r>
            <w:r>
              <w:rPr>
                <w:rFonts w:asciiTheme="minorHAnsi" w:hAnsiTheme="minorHAnsi" w:cstheme="minorBidi"/>
                <w:sz w:val="20"/>
                <w:szCs w:val="20"/>
              </w:rPr>
              <w:lastRenderedPageBreak/>
              <w:t>la</w:t>
            </w:r>
            <w:r w:rsidRPr="0AFD34CB">
              <w:rPr>
                <w:rFonts w:asciiTheme="minorHAnsi" w:hAnsiTheme="minorHAnsi" w:cstheme="minorBidi"/>
                <w:sz w:val="20"/>
                <w:szCs w:val="20"/>
              </w:rPr>
              <w:t xml:space="preserve">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464" w:type="pct"/>
          </w:tcPr>
          <w:p w14:paraId="3A9EF403" w14:textId="77777777" w:rsidR="000C6FA5" w:rsidRPr="00EE27F9" w:rsidRDefault="000C6FA5" w:rsidP="00E63FE9">
            <w:pPr>
              <w:jc w:val="both"/>
              <w:rPr>
                <w:rFonts w:eastAsiaTheme="minorEastAsia"/>
                <w:sz w:val="20"/>
                <w:szCs w:val="20"/>
              </w:rPr>
            </w:pPr>
          </w:p>
        </w:tc>
        <w:tc>
          <w:tcPr>
            <w:tcW w:w="513" w:type="pct"/>
            <w:gridSpan w:val="2"/>
          </w:tcPr>
          <w:p w14:paraId="7F03F3FF" w14:textId="77777777" w:rsidR="000C6FA5" w:rsidRPr="00EE27F9" w:rsidRDefault="000C6FA5" w:rsidP="00E63FE9">
            <w:pPr>
              <w:jc w:val="both"/>
              <w:rPr>
                <w:rFonts w:eastAsiaTheme="minorEastAsia"/>
                <w:sz w:val="20"/>
                <w:szCs w:val="20"/>
              </w:rPr>
            </w:pPr>
          </w:p>
        </w:tc>
        <w:tc>
          <w:tcPr>
            <w:tcW w:w="2051" w:type="pct"/>
          </w:tcPr>
          <w:p w14:paraId="55B486D4" w14:textId="77777777" w:rsidR="000C6FA5" w:rsidRPr="00EE27F9" w:rsidRDefault="000C6FA5" w:rsidP="00E63FE9">
            <w:pPr>
              <w:jc w:val="both"/>
              <w:rPr>
                <w:rFonts w:eastAsiaTheme="minorEastAsia"/>
                <w:sz w:val="20"/>
                <w:szCs w:val="20"/>
              </w:rPr>
            </w:pPr>
          </w:p>
        </w:tc>
      </w:tr>
      <w:tr w:rsidR="000C6FA5" w:rsidRPr="00F050C7" w14:paraId="5F8557AE" w14:textId="77777777" w:rsidTr="000C6FA5">
        <w:tc>
          <w:tcPr>
            <w:tcW w:w="1972" w:type="pct"/>
            <w:shd w:val="clear" w:color="auto" w:fill="000000" w:themeFill="text1"/>
            <w:hideMark/>
          </w:tcPr>
          <w:p w14:paraId="28E0986F" w14:textId="77777777" w:rsidR="000C6FA5" w:rsidRPr="00F050C7" w:rsidRDefault="000C6FA5" w:rsidP="00E63FE9">
            <w:pPr>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464" w:type="pct"/>
            <w:shd w:val="clear" w:color="auto" w:fill="000000" w:themeFill="text1"/>
            <w:hideMark/>
          </w:tcPr>
          <w:p w14:paraId="4B44AB06" w14:textId="77777777" w:rsidR="000C6FA5" w:rsidRPr="00F050C7" w:rsidRDefault="000C6FA5" w:rsidP="00E63FE9">
            <w:pPr>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513" w:type="pct"/>
            <w:gridSpan w:val="2"/>
            <w:shd w:val="clear" w:color="auto" w:fill="000000" w:themeFill="text1"/>
            <w:hideMark/>
          </w:tcPr>
          <w:p w14:paraId="2461D0B6" w14:textId="77777777" w:rsidR="000C6FA5" w:rsidRPr="00F050C7" w:rsidRDefault="000C6FA5" w:rsidP="00E63FE9">
            <w:pPr>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2051" w:type="pct"/>
            <w:shd w:val="clear" w:color="auto" w:fill="000000" w:themeFill="text1"/>
            <w:hideMark/>
          </w:tcPr>
          <w:p w14:paraId="57908D30" w14:textId="77777777" w:rsidR="000C6FA5" w:rsidRPr="00F050C7" w:rsidRDefault="000C6FA5" w:rsidP="00E63FE9">
            <w:pPr>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0C6FA5" w:rsidRPr="00F050C7" w14:paraId="5897FF81" w14:textId="77777777" w:rsidTr="000C6FA5">
        <w:tc>
          <w:tcPr>
            <w:tcW w:w="1972" w:type="pct"/>
            <w:hideMark/>
          </w:tcPr>
          <w:p w14:paraId="1981A7F9" w14:textId="77777777" w:rsidR="000C6FA5" w:rsidRPr="00F050C7" w:rsidRDefault="000C6FA5" w:rsidP="00E63FE9">
            <w:pPr>
              <w:jc w:val="both"/>
              <w:textAlignment w:val="baseline"/>
              <w:rPr>
                <w:rFonts w:eastAsiaTheme="minorEastAsia"/>
                <w:sz w:val="20"/>
                <w:szCs w:val="20"/>
                <w:lang w:eastAsia="es-MX"/>
              </w:rPr>
            </w:pPr>
            <w:r w:rsidRPr="0AFD34CB">
              <w:rPr>
                <w:rFonts w:eastAsiaTheme="minorEastAsia"/>
                <w:sz w:val="20"/>
                <w:szCs w:val="20"/>
                <w:lang w:eastAsia="es-MX"/>
              </w:rPr>
              <w:t>Describe el lugar donde se desarrolló la práctica profesional  </w:t>
            </w:r>
          </w:p>
        </w:tc>
        <w:tc>
          <w:tcPr>
            <w:tcW w:w="464" w:type="pct"/>
            <w:hideMark/>
          </w:tcPr>
          <w:p w14:paraId="1E15B54E"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13" w:type="pct"/>
            <w:gridSpan w:val="2"/>
            <w:hideMark/>
          </w:tcPr>
          <w:p w14:paraId="41D92D81"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2051" w:type="pct"/>
            <w:hideMark/>
          </w:tcPr>
          <w:p w14:paraId="43B3823C"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0C6FA5" w:rsidRPr="00F050C7" w14:paraId="7E36BD9F" w14:textId="77777777" w:rsidTr="000C6FA5">
        <w:tc>
          <w:tcPr>
            <w:tcW w:w="1972" w:type="pct"/>
            <w:hideMark/>
          </w:tcPr>
          <w:p w14:paraId="5A31CB2F" w14:textId="77777777" w:rsidR="000C6FA5" w:rsidRPr="00F050C7" w:rsidRDefault="000C6FA5" w:rsidP="00E63FE9">
            <w:pPr>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464" w:type="pct"/>
            <w:hideMark/>
          </w:tcPr>
          <w:p w14:paraId="434CA350"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13" w:type="pct"/>
            <w:gridSpan w:val="2"/>
            <w:hideMark/>
          </w:tcPr>
          <w:p w14:paraId="6E221AB6"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2051" w:type="pct"/>
            <w:hideMark/>
          </w:tcPr>
          <w:p w14:paraId="2D67B27A"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0C6FA5" w:rsidRPr="00F050C7" w14:paraId="592E7E11" w14:textId="77777777" w:rsidTr="000C6FA5">
        <w:tc>
          <w:tcPr>
            <w:tcW w:w="1972" w:type="pct"/>
            <w:hideMark/>
          </w:tcPr>
          <w:p w14:paraId="15156BA9" w14:textId="77777777" w:rsidR="000C6FA5" w:rsidRPr="00F050C7" w:rsidRDefault="000C6FA5" w:rsidP="00E63FE9">
            <w:pPr>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71CFDF46" w14:textId="77777777" w:rsidR="000C6FA5" w:rsidRPr="00F050C7" w:rsidRDefault="000C6FA5" w:rsidP="00E63FE9">
            <w:pPr>
              <w:jc w:val="both"/>
              <w:textAlignment w:val="baseline"/>
              <w:rPr>
                <w:rFonts w:eastAsiaTheme="minorEastAsia"/>
                <w:sz w:val="20"/>
                <w:szCs w:val="20"/>
                <w:lang w:eastAsia="es-MX"/>
              </w:rPr>
            </w:pPr>
          </w:p>
        </w:tc>
        <w:tc>
          <w:tcPr>
            <w:tcW w:w="464" w:type="pct"/>
            <w:hideMark/>
          </w:tcPr>
          <w:p w14:paraId="4EB57910"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13" w:type="pct"/>
            <w:gridSpan w:val="2"/>
            <w:hideMark/>
          </w:tcPr>
          <w:p w14:paraId="22F245BD"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2051" w:type="pct"/>
            <w:hideMark/>
          </w:tcPr>
          <w:p w14:paraId="436A1EDB"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0C6FA5" w:rsidRPr="00F050C7" w14:paraId="62840A92" w14:textId="77777777" w:rsidTr="000C6FA5">
        <w:tc>
          <w:tcPr>
            <w:tcW w:w="1972" w:type="pct"/>
            <w:hideMark/>
          </w:tcPr>
          <w:p w14:paraId="67A72917" w14:textId="77777777" w:rsidR="000C6FA5" w:rsidRPr="00F050C7" w:rsidRDefault="000C6FA5" w:rsidP="00E63FE9">
            <w:pPr>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 de prácticas profesionales. </w:t>
            </w:r>
          </w:p>
        </w:tc>
        <w:tc>
          <w:tcPr>
            <w:tcW w:w="464" w:type="pct"/>
            <w:hideMark/>
          </w:tcPr>
          <w:p w14:paraId="12E04C2C"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13" w:type="pct"/>
            <w:gridSpan w:val="2"/>
            <w:hideMark/>
          </w:tcPr>
          <w:p w14:paraId="41D6EE47"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2051" w:type="pct"/>
            <w:hideMark/>
          </w:tcPr>
          <w:p w14:paraId="6D7FFFC5"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0C6FA5" w:rsidRPr="00F050C7" w14:paraId="3E20BFBE" w14:textId="77777777" w:rsidTr="000C6FA5">
        <w:tc>
          <w:tcPr>
            <w:tcW w:w="1972" w:type="pct"/>
            <w:hideMark/>
          </w:tcPr>
          <w:p w14:paraId="7E96735A" w14:textId="77777777" w:rsidR="000C6FA5" w:rsidRPr="00F050C7" w:rsidRDefault="000C6FA5" w:rsidP="00E63FE9">
            <w:pPr>
              <w:jc w:val="both"/>
              <w:textAlignment w:val="baseline"/>
              <w:rPr>
                <w:rFonts w:eastAsiaTheme="minorEastAsia"/>
                <w:sz w:val="20"/>
                <w:szCs w:val="20"/>
                <w:lang w:eastAsia="es-MX"/>
              </w:rPr>
            </w:pPr>
            <w:r w:rsidRPr="4526FDAD">
              <w:rPr>
                <w:rFonts w:eastAsiaTheme="minorEastAsia"/>
                <w:sz w:val="20"/>
                <w:szCs w:val="20"/>
                <w:lang w:eastAsia="es-MX"/>
              </w:rPr>
              <w:t xml:space="preserve">Menciona el objetivo de su trabajo </w:t>
            </w:r>
            <w:r w:rsidRPr="4526FDAD">
              <w:rPr>
                <w:sz w:val="20"/>
                <w:szCs w:val="20"/>
              </w:rPr>
              <w:t>Inicia con verbo e incluye el ¿qué?, y ¿para qué?</w:t>
            </w:r>
            <w:r>
              <w:rPr>
                <w:sz w:val="20"/>
                <w:szCs w:val="20"/>
              </w:rPr>
              <w:t xml:space="preserve"> (el cómo es opcional)</w:t>
            </w:r>
            <w:r w:rsidRPr="4526FDAD">
              <w:rPr>
                <w:sz w:val="20"/>
                <w:szCs w:val="20"/>
              </w:rPr>
              <w:t>.</w:t>
            </w:r>
          </w:p>
        </w:tc>
        <w:tc>
          <w:tcPr>
            <w:tcW w:w="464" w:type="pct"/>
            <w:hideMark/>
          </w:tcPr>
          <w:p w14:paraId="6CD44E9C"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13" w:type="pct"/>
            <w:gridSpan w:val="2"/>
            <w:hideMark/>
          </w:tcPr>
          <w:p w14:paraId="27D8ADE2"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2051" w:type="pct"/>
            <w:hideMark/>
          </w:tcPr>
          <w:p w14:paraId="3E9390A4"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0C6FA5" w:rsidRPr="00F050C7" w14:paraId="1AE1FF2A" w14:textId="77777777" w:rsidTr="000C6FA5">
        <w:tc>
          <w:tcPr>
            <w:tcW w:w="1972" w:type="pct"/>
            <w:hideMark/>
          </w:tcPr>
          <w:p w14:paraId="09689F8A" w14:textId="77777777" w:rsidR="000C6FA5" w:rsidRPr="00F050C7" w:rsidRDefault="000C6FA5" w:rsidP="00E63FE9">
            <w:pPr>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464" w:type="pct"/>
            <w:hideMark/>
          </w:tcPr>
          <w:p w14:paraId="0DBD1780"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13" w:type="pct"/>
            <w:gridSpan w:val="2"/>
            <w:hideMark/>
          </w:tcPr>
          <w:p w14:paraId="2A3B3CFA"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2051" w:type="pct"/>
            <w:hideMark/>
          </w:tcPr>
          <w:p w14:paraId="3D9F147E"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0C6FA5" w:rsidRPr="00F050C7" w14:paraId="0DE69DAE" w14:textId="77777777" w:rsidTr="000C6FA5">
        <w:tc>
          <w:tcPr>
            <w:tcW w:w="1972" w:type="pct"/>
            <w:hideMark/>
          </w:tcPr>
          <w:p w14:paraId="6B06BC7B" w14:textId="77777777" w:rsidR="000C6FA5" w:rsidRPr="00F050C7" w:rsidRDefault="000C6FA5" w:rsidP="00E63FE9">
            <w:pPr>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464" w:type="pct"/>
            <w:hideMark/>
          </w:tcPr>
          <w:p w14:paraId="7C79ACCC"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13" w:type="pct"/>
            <w:gridSpan w:val="2"/>
            <w:hideMark/>
          </w:tcPr>
          <w:p w14:paraId="62E70086"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2051" w:type="pct"/>
            <w:hideMark/>
          </w:tcPr>
          <w:p w14:paraId="530BFC9B"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0C6FA5" w:rsidRPr="00F050C7" w14:paraId="0788C6DD" w14:textId="77777777" w:rsidTr="000C6FA5">
        <w:tc>
          <w:tcPr>
            <w:tcW w:w="1972" w:type="pct"/>
            <w:shd w:val="clear" w:color="auto" w:fill="000000" w:themeFill="text1"/>
            <w:hideMark/>
          </w:tcPr>
          <w:p w14:paraId="633BC7BE"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076AB252"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464" w:type="pct"/>
            <w:shd w:val="clear" w:color="auto" w:fill="000000" w:themeFill="text1"/>
            <w:hideMark/>
          </w:tcPr>
          <w:p w14:paraId="2347B5A7" w14:textId="77777777" w:rsidR="000C6FA5" w:rsidRPr="00F050C7" w:rsidRDefault="000C6FA5" w:rsidP="00E63FE9">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513" w:type="pct"/>
            <w:gridSpan w:val="2"/>
            <w:shd w:val="clear" w:color="auto" w:fill="000000" w:themeFill="text1"/>
            <w:hideMark/>
          </w:tcPr>
          <w:p w14:paraId="1110948C" w14:textId="77777777" w:rsidR="000C6FA5" w:rsidRPr="00F050C7" w:rsidRDefault="000C6FA5" w:rsidP="00E63FE9">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2051" w:type="pct"/>
            <w:shd w:val="clear" w:color="auto" w:fill="000000" w:themeFill="text1"/>
            <w:hideMark/>
          </w:tcPr>
          <w:p w14:paraId="441F8046" w14:textId="77777777" w:rsidR="000C6FA5" w:rsidRPr="00F050C7" w:rsidRDefault="000C6FA5" w:rsidP="00E63FE9">
            <w:pPr>
              <w:jc w:val="center"/>
              <w:textAlignment w:val="baseline"/>
              <w:rPr>
                <w:rFonts w:eastAsiaTheme="minorEastAsia"/>
                <w:sz w:val="18"/>
                <w:szCs w:val="18"/>
                <w:lang w:eastAsia="es-MX"/>
              </w:rPr>
            </w:pPr>
            <w:r w:rsidRPr="0AFD34CB">
              <w:rPr>
                <w:rFonts w:eastAsiaTheme="minorEastAsia"/>
                <w:lang w:eastAsia="es-MX"/>
              </w:rPr>
              <w:t>SUGERENCIAS </w:t>
            </w:r>
          </w:p>
        </w:tc>
      </w:tr>
      <w:tr w:rsidR="000C6FA5" w:rsidRPr="00F050C7" w14:paraId="3B8CAF60" w14:textId="77777777" w:rsidTr="000C6FA5">
        <w:tc>
          <w:tcPr>
            <w:tcW w:w="1972" w:type="pct"/>
            <w:hideMark/>
          </w:tcPr>
          <w:p w14:paraId="2541C010" w14:textId="77777777" w:rsidR="000C6FA5" w:rsidRPr="00F050C7" w:rsidRDefault="000C6FA5" w:rsidP="00E63FE9">
            <w:pPr>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464" w:type="pct"/>
            <w:hideMark/>
          </w:tcPr>
          <w:p w14:paraId="6671ECFE"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513" w:type="pct"/>
            <w:gridSpan w:val="2"/>
            <w:hideMark/>
          </w:tcPr>
          <w:p w14:paraId="3B9DBB8B"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2051" w:type="pct"/>
            <w:hideMark/>
          </w:tcPr>
          <w:p w14:paraId="2D309339"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r>
      <w:tr w:rsidR="000C6FA5" w:rsidRPr="00F050C7" w14:paraId="7324F0DD" w14:textId="77777777" w:rsidTr="000C6FA5">
        <w:tc>
          <w:tcPr>
            <w:tcW w:w="1972" w:type="pct"/>
            <w:hideMark/>
          </w:tcPr>
          <w:p w14:paraId="1F30BC29" w14:textId="77777777" w:rsidR="000C6FA5" w:rsidRPr="00F050C7" w:rsidRDefault="000C6FA5" w:rsidP="00E63FE9">
            <w:pPr>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464" w:type="pct"/>
            <w:hideMark/>
          </w:tcPr>
          <w:p w14:paraId="2BAF32E8"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513" w:type="pct"/>
            <w:gridSpan w:val="2"/>
            <w:hideMark/>
          </w:tcPr>
          <w:p w14:paraId="7B40C917"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2051" w:type="pct"/>
            <w:hideMark/>
          </w:tcPr>
          <w:p w14:paraId="7F6F7D40"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r>
      <w:tr w:rsidR="000C6FA5" w:rsidRPr="00F050C7" w14:paraId="0AE7C552" w14:textId="77777777" w:rsidTr="000C6FA5">
        <w:tc>
          <w:tcPr>
            <w:tcW w:w="1972" w:type="pct"/>
            <w:hideMark/>
          </w:tcPr>
          <w:p w14:paraId="6B394EC9" w14:textId="77777777" w:rsidR="000C6FA5" w:rsidRPr="00F050C7" w:rsidRDefault="000C6FA5" w:rsidP="00E63FE9">
            <w:pPr>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464" w:type="pct"/>
            <w:hideMark/>
          </w:tcPr>
          <w:p w14:paraId="109062A5"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513" w:type="pct"/>
            <w:gridSpan w:val="2"/>
            <w:hideMark/>
          </w:tcPr>
          <w:p w14:paraId="0E24FD88"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2051" w:type="pct"/>
            <w:hideMark/>
          </w:tcPr>
          <w:p w14:paraId="3C1EF69D"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r>
      <w:tr w:rsidR="000C6FA5" w:rsidRPr="00F050C7" w14:paraId="02F50E3A" w14:textId="77777777" w:rsidTr="000C6FA5">
        <w:tc>
          <w:tcPr>
            <w:tcW w:w="1972" w:type="pct"/>
            <w:hideMark/>
          </w:tcPr>
          <w:p w14:paraId="78899DEC" w14:textId="77777777" w:rsidR="000C6FA5" w:rsidRPr="00F050C7" w:rsidRDefault="000C6FA5" w:rsidP="00E63FE9">
            <w:pPr>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464" w:type="pct"/>
            <w:hideMark/>
          </w:tcPr>
          <w:p w14:paraId="527C5D58"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513" w:type="pct"/>
            <w:gridSpan w:val="2"/>
            <w:hideMark/>
          </w:tcPr>
          <w:p w14:paraId="0815E77E"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2051" w:type="pct"/>
            <w:hideMark/>
          </w:tcPr>
          <w:p w14:paraId="4B5E7D2D"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r>
      <w:tr w:rsidR="000C6FA5" w:rsidRPr="00F050C7" w14:paraId="799FC498" w14:textId="77777777" w:rsidTr="000C6FA5">
        <w:tc>
          <w:tcPr>
            <w:tcW w:w="1972" w:type="pct"/>
            <w:hideMark/>
          </w:tcPr>
          <w:p w14:paraId="0E2F899C" w14:textId="77777777" w:rsidR="000C6FA5" w:rsidRPr="00F050C7" w:rsidRDefault="000C6FA5" w:rsidP="00E63FE9">
            <w:pPr>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464" w:type="pct"/>
            <w:hideMark/>
          </w:tcPr>
          <w:p w14:paraId="50BEE48A"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513" w:type="pct"/>
            <w:gridSpan w:val="2"/>
            <w:hideMark/>
          </w:tcPr>
          <w:p w14:paraId="46525BD2"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2051" w:type="pct"/>
            <w:hideMark/>
          </w:tcPr>
          <w:p w14:paraId="60997163"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r>
      <w:tr w:rsidR="000C6FA5" w:rsidRPr="00F050C7" w14:paraId="58C78279" w14:textId="77777777" w:rsidTr="000C6FA5">
        <w:tc>
          <w:tcPr>
            <w:tcW w:w="1972" w:type="pct"/>
            <w:shd w:val="clear" w:color="auto" w:fill="000000" w:themeFill="text1"/>
            <w:hideMark/>
          </w:tcPr>
          <w:p w14:paraId="0145EF10" w14:textId="77777777" w:rsidR="000C6FA5" w:rsidRPr="00F050C7" w:rsidRDefault="000C6FA5" w:rsidP="00E63FE9">
            <w:pPr>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464" w:type="pct"/>
            <w:shd w:val="clear" w:color="auto" w:fill="000000" w:themeFill="text1"/>
            <w:hideMark/>
          </w:tcPr>
          <w:p w14:paraId="72F0E564" w14:textId="77777777" w:rsidR="000C6FA5" w:rsidRPr="00F050C7" w:rsidRDefault="000C6FA5" w:rsidP="00E63FE9">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513" w:type="pct"/>
            <w:gridSpan w:val="2"/>
            <w:shd w:val="clear" w:color="auto" w:fill="000000" w:themeFill="text1"/>
            <w:hideMark/>
          </w:tcPr>
          <w:p w14:paraId="1E9D3075" w14:textId="77777777" w:rsidR="000C6FA5" w:rsidRPr="00F050C7" w:rsidRDefault="000C6FA5" w:rsidP="00E63FE9">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2051" w:type="pct"/>
            <w:shd w:val="clear" w:color="auto" w:fill="000000" w:themeFill="text1"/>
            <w:hideMark/>
          </w:tcPr>
          <w:p w14:paraId="0F58B294" w14:textId="77777777" w:rsidR="000C6FA5" w:rsidRPr="00F050C7" w:rsidRDefault="000C6FA5" w:rsidP="00E63FE9">
            <w:pPr>
              <w:jc w:val="center"/>
              <w:textAlignment w:val="baseline"/>
              <w:rPr>
                <w:rFonts w:eastAsiaTheme="minorEastAsia"/>
                <w:sz w:val="18"/>
                <w:szCs w:val="18"/>
                <w:lang w:eastAsia="es-MX"/>
              </w:rPr>
            </w:pPr>
            <w:r w:rsidRPr="0AFD34CB">
              <w:rPr>
                <w:rFonts w:eastAsiaTheme="minorEastAsia"/>
                <w:lang w:eastAsia="es-MX"/>
              </w:rPr>
              <w:t>SUGERENCIAS </w:t>
            </w:r>
          </w:p>
        </w:tc>
      </w:tr>
      <w:tr w:rsidR="000C6FA5" w:rsidRPr="00F050C7" w14:paraId="63C0D159" w14:textId="77777777" w:rsidTr="000C6FA5">
        <w:tc>
          <w:tcPr>
            <w:tcW w:w="1972" w:type="pct"/>
            <w:hideMark/>
          </w:tcPr>
          <w:p w14:paraId="78E54A53" w14:textId="77777777" w:rsidR="000C6FA5" w:rsidRPr="00F050C7" w:rsidRDefault="000C6FA5" w:rsidP="00E63FE9">
            <w:pPr>
              <w:jc w:val="both"/>
              <w:textAlignment w:val="baseline"/>
              <w:rPr>
                <w:rFonts w:eastAsiaTheme="minorEastAsia"/>
                <w:sz w:val="20"/>
                <w:szCs w:val="20"/>
                <w:lang w:eastAsia="es-MX"/>
              </w:rPr>
            </w:pPr>
            <w:r w:rsidRPr="0AFD34CB">
              <w:rPr>
                <w:rFonts w:eastAsiaTheme="minorEastAsia"/>
                <w:sz w:val="20"/>
                <w:szCs w:val="20"/>
                <w:lang w:eastAsia="es-MX"/>
              </w:rPr>
              <w:lastRenderedPageBreak/>
              <w:t>Se refiere a las fuentes de consulta bibliográficas, hemerográficas, electrónicas, etcétera, que se utilizaron durante el proceso de mejora y que sirvieron para fundamentar, argumentar y analizar cada una de sus propuestas  </w:t>
            </w:r>
          </w:p>
        </w:tc>
        <w:tc>
          <w:tcPr>
            <w:tcW w:w="464" w:type="pct"/>
            <w:hideMark/>
          </w:tcPr>
          <w:p w14:paraId="0F614159"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513" w:type="pct"/>
            <w:gridSpan w:val="2"/>
            <w:hideMark/>
          </w:tcPr>
          <w:p w14:paraId="2114BC17"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2051" w:type="pct"/>
            <w:hideMark/>
          </w:tcPr>
          <w:p w14:paraId="33808025"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r>
      <w:tr w:rsidR="000C6FA5" w:rsidRPr="00F050C7" w14:paraId="3248DD4F" w14:textId="77777777" w:rsidTr="000C6FA5">
        <w:tc>
          <w:tcPr>
            <w:tcW w:w="1972" w:type="pct"/>
            <w:shd w:val="clear" w:color="auto" w:fill="000000" w:themeFill="text1"/>
            <w:hideMark/>
          </w:tcPr>
          <w:p w14:paraId="772C2F3A" w14:textId="77777777" w:rsidR="000C6FA5" w:rsidRPr="00F050C7" w:rsidRDefault="000C6FA5" w:rsidP="00E63FE9">
            <w:pPr>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464" w:type="pct"/>
            <w:shd w:val="clear" w:color="auto" w:fill="000000" w:themeFill="text1"/>
            <w:hideMark/>
          </w:tcPr>
          <w:p w14:paraId="751CB37C"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513" w:type="pct"/>
            <w:gridSpan w:val="2"/>
            <w:shd w:val="clear" w:color="auto" w:fill="000000" w:themeFill="text1"/>
            <w:hideMark/>
          </w:tcPr>
          <w:p w14:paraId="691EA025"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2051" w:type="pct"/>
            <w:shd w:val="clear" w:color="auto" w:fill="000000" w:themeFill="text1"/>
            <w:hideMark/>
          </w:tcPr>
          <w:p w14:paraId="56F28E45"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r>
      <w:tr w:rsidR="000C6FA5" w:rsidRPr="00F050C7" w14:paraId="05EE9ED1" w14:textId="77777777" w:rsidTr="000C6FA5">
        <w:tc>
          <w:tcPr>
            <w:tcW w:w="1972" w:type="pct"/>
            <w:hideMark/>
          </w:tcPr>
          <w:p w14:paraId="305EFD49" w14:textId="77777777" w:rsidR="000C6FA5" w:rsidRPr="00F050C7" w:rsidRDefault="000C6FA5" w:rsidP="00E63FE9">
            <w:pPr>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464" w:type="pct"/>
            <w:hideMark/>
          </w:tcPr>
          <w:p w14:paraId="4727AE57"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513" w:type="pct"/>
            <w:gridSpan w:val="2"/>
            <w:hideMark/>
          </w:tcPr>
          <w:p w14:paraId="58580AC2"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c>
          <w:tcPr>
            <w:tcW w:w="2051" w:type="pct"/>
            <w:hideMark/>
          </w:tcPr>
          <w:p w14:paraId="44A1956F" w14:textId="77777777" w:rsidR="000C6FA5" w:rsidRPr="00F050C7" w:rsidRDefault="000C6FA5" w:rsidP="00E63FE9">
            <w:pPr>
              <w:jc w:val="both"/>
              <w:textAlignment w:val="baseline"/>
              <w:rPr>
                <w:rFonts w:eastAsiaTheme="minorEastAsia"/>
                <w:sz w:val="18"/>
                <w:szCs w:val="18"/>
                <w:lang w:eastAsia="es-MX"/>
              </w:rPr>
            </w:pPr>
            <w:r w:rsidRPr="0AFD34CB">
              <w:rPr>
                <w:rFonts w:eastAsiaTheme="minorEastAsia"/>
                <w:lang w:eastAsia="es-MX"/>
              </w:rPr>
              <w:t> </w:t>
            </w:r>
          </w:p>
        </w:tc>
      </w:tr>
    </w:tbl>
    <w:p w14:paraId="2E4F6316" w14:textId="77777777" w:rsidR="000C6FA5" w:rsidRDefault="000C6FA5" w:rsidP="000C6FA5">
      <w:pPr>
        <w:spacing w:after="0"/>
        <w:jc w:val="both"/>
        <w:rPr>
          <w:rFonts w:cstheme="minorHAnsi"/>
          <w:sz w:val="20"/>
          <w:szCs w:val="20"/>
        </w:rPr>
      </w:pPr>
    </w:p>
    <w:p w14:paraId="36990E72" w14:textId="77777777" w:rsidR="000C6FA5" w:rsidRDefault="000C6FA5" w:rsidP="000C6FA5">
      <w:pPr>
        <w:spacing w:after="0"/>
        <w:jc w:val="both"/>
        <w:rPr>
          <w:rFonts w:cstheme="minorHAnsi"/>
          <w:sz w:val="20"/>
          <w:szCs w:val="20"/>
        </w:rPr>
      </w:pPr>
    </w:p>
    <w:tbl>
      <w:tblPr>
        <w:tblStyle w:val="Tablaconcuadrcula"/>
        <w:tblW w:w="5000" w:type="pct"/>
        <w:tblLook w:val="04A0" w:firstRow="1" w:lastRow="0" w:firstColumn="1" w:lastColumn="0" w:noHBand="0" w:noVBand="1"/>
      </w:tblPr>
      <w:tblGrid>
        <w:gridCol w:w="2598"/>
        <w:gridCol w:w="2603"/>
        <w:gridCol w:w="2369"/>
        <w:gridCol w:w="1780"/>
      </w:tblGrid>
      <w:tr w:rsidR="000C6FA5" w:rsidRPr="006C4CD7" w14:paraId="3B5BE429" w14:textId="77777777" w:rsidTr="000C6FA5">
        <w:trPr>
          <w:trHeight w:val="50"/>
        </w:trPr>
        <w:tc>
          <w:tcPr>
            <w:tcW w:w="1389" w:type="pct"/>
            <w:shd w:val="clear" w:color="auto" w:fill="262626" w:themeFill="text1" w:themeFillTint="D9"/>
          </w:tcPr>
          <w:p w14:paraId="28CC01E2" w14:textId="77777777" w:rsidR="000C6FA5" w:rsidRPr="006C4CD7" w:rsidRDefault="000C6FA5" w:rsidP="00E63FE9">
            <w:pPr>
              <w:jc w:val="center"/>
              <w:rPr>
                <w:sz w:val="20"/>
                <w:szCs w:val="20"/>
              </w:rPr>
            </w:pPr>
            <w:r w:rsidRPr="006C4CD7">
              <w:rPr>
                <w:sz w:val="20"/>
                <w:szCs w:val="20"/>
              </w:rPr>
              <w:t>100%</w:t>
            </w:r>
          </w:p>
        </w:tc>
        <w:tc>
          <w:tcPr>
            <w:tcW w:w="1392" w:type="pct"/>
            <w:shd w:val="clear" w:color="auto" w:fill="262626" w:themeFill="text1" w:themeFillTint="D9"/>
          </w:tcPr>
          <w:p w14:paraId="3571061B" w14:textId="77777777" w:rsidR="000C6FA5" w:rsidRPr="006C4CD7" w:rsidRDefault="000C6FA5" w:rsidP="00E63FE9">
            <w:pPr>
              <w:jc w:val="center"/>
              <w:rPr>
                <w:sz w:val="20"/>
                <w:szCs w:val="20"/>
              </w:rPr>
            </w:pPr>
            <w:r w:rsidRPr="006C4CD7">
              <w:rPr>
                <w:sz w:val="20"/>
                <w:szCs w:val="20"/>
              </w:rPr>
              <w:t>80%</w:t>
            </w:r>
          </w:p>
        </w:tc>
        <w:tc>
          <w:tcPr>
            <w:tcW w:w="1267" w:type="pct"/>
            <w:shd w:val="clear" w:color="auto" w:fill="262626" w:themeFill="text1" w:themeFillTint="D9"/>
          </w:tcPr>
          <w:p w14:paraId="4C040CD4" w14:textId="77777777" w:rsidR="000C6FA5" w:rsidRPr="006C4CD7" w:rsidRDefault="000C6FA5" w:rsidP="00E63FE9">
            <w:pPr>
              <w:tabs>
                <w:tab w:val="left" w:pos="806"/>
              </w:tabs>
              <w:jc w:val="center"/>
              <w:rPr>
                <w:sz w:val="20"/>
                <w:szCs w:val="20"/>
              </w:rPr>
            </w:pPr>
            <w:r w:rsidRPr="006C4CD7">
              <w:rPr>
                <w:sz w:val="20"/>
                <w:szCs w:val="20"/>
              </w:rPr>
              <w:t>60%</w:t>
            </w:r>
          </w:p>
        </w:tc>
        <w:tc>
          <w:tcPr>
            <w:tcW w:w="952" w:type="pct"/>
            <w:shd w:val="clear" w:color="auto" w:fill="262626" w:themeFill="text1" w:themeFillTint="D9"/>
          </w:tcPr>
          <w:p w14:paraId="526D04BF" w14:textId="77777777" w:rsidR="000C6FA5" w:rsidRDefault="000C6FA5" w:rsidP="00E63FE9">
            <w:pPr>
              <w:jc w:val="center"/>
              <w:rPr>
                <w:sz w:val="20"/>
                <w:szCs w:val="20"/>
              </w:rPr>
            </w:pPr>
          </w:p>
        </w:tc>
      </w:tr>
      <w:tr w:rsidR="000C6FA5" w:rsidRPr="006C4CD7" w14:paraId="12C38C06" w14:textId="77777777" w:rsidTr="000C6FA5">
        <w:tc>
          <w:tcPr>
            <w:tcW w:w="1389" w:type="pct"/>
          </w:tcPr>
          <w:p w14:paraId="4F4CCB64" w14:textId="77777777" w:rsidR="000C6FA5" w:rsidRPr="006C4CD7" w:rsidRDefault="000C6FA5" w:rsidP="00E63FE9">
            <w:pPr>
              <w:rPr>
                <w:sz w:val="20"/>
                <w:szCs w:val="20"/>
              </w:rPr>
            </w:pPr>
            <w:r w:rsidRPr="006C4CD7">
              <w:rPr>
                <w:sz w:val="20"/>
                <w:szCs w:val="20"/>
              </w:rPr>
              <w:t>Las ideas son claras y coherentes</w:t>
            </w:r>
          </w:p>
        </w:tc>
        <w:tc>
          <w:tcPr>
            <w:tcW w:w="1392" w:type="pct"/>
          </w:tcPr>
          <w:p w14:paraId="502394A4" w14:textId="77777777" w:rsidR="000C6FA5" w:rsidRPr="006C4CD7" w:rsidRDefault="000C6FA5" w:rsidP="00E63FE9">
            <w:pPr>
              <w:rPr>
                <w:sz w:val="20"/>
                <w:szCs w:val="20"/>
              </w:rPr>
            </w:pPr>
            <w:r w:rsidRPr="006C4CD7">
              <w:rPr>
                <w:sz w:val="20"/>
                <w:szCs w:val="20"/>
              </w:rPr>
              <w:t>Algunas ideas son confusas</w:t>
            </w:r>
          </w:p>
        </w:tc>
        <w:tc>
          <w:tcPr>
            <w:tcW w:w="1267" w:type="pct"/>
          </w:tcPr>
          <w:p w14:paraId="000A4534" w14:textId="77777777" w:rsidR="000C6FA5" w:rsidRPr="006C4CD7" w:rsidRDefault="000C6FA5" w:rsidP="00E63FE9">
            <w:pPr>
              <w:rPr>
                <w:sz w:val="20"/>
                <w:szCs w:val="20"/>
              </w:rPr>
            </w:pPr>
            <w:r w:rsidRPr="006C4CD7">
              <w:rPr>
                <w:sz w:val="20"/>
                <w:szCs w:val="20"/>
              </w:rPr>
              <w:t>Presenta ideas aisladas</w:t>
            </w:r>
          </w:p>
        </w:tc>
        <w:tc>
          <w:tcPr>
            <w:tcW w:w="952" w:type="pct"/>
          </w:tcPr>
          <w:p w14:paraId="250D8567" w14:textId="77777777" w:rsidR="000C6FA5" w:rsidRDefault="000C6FA5" w:rsidP="00E63FE9">
            <w:pPr>
              <w:rPr>
                <w:sz w:val="20"/>
                <w:szCs w:val="20"/>
              </w:rPr>
            </w:pPr>
          </w:p>
        </w:tc>
      </w:tr>
      <w:tr w:rsidR="000C6FA5" w:rsidRPr="006C4CD7" w14:paraId="65501AEE" w14:textId="77777777" w:rsidTr="000C6FA5">
        <w:tc>
          <w:tcPr>
            <w:tcW w:w="1389" w:type="pct"/>
          </w:tcPr>
          <w:p w14:paraId="72DF8DDB" w14:textId="77777777" w:rsidR="000C6FA5" w:rsidRPr="006C4CD7" w:rsidRDefault="000C6FA5" w:rsidP="00E63FE9">
            <w:pPr>
              <w:rPr>
                <w:sz w:val="20"/>
                <w:szCs w:val="20"/>
              </w:rPr>
            </w:pPr>
            <w:r w:rsidRPr="006C4CD7">
              <w:rPr>
                <w:sz w:val="20"/>
                <w:szCs w:val="20"/>
              </w:rPr>
              <w:t>Presenta sustento teórico</w:t>
            </w:r>
          </w:p>
        </w:tc>
        <w:tc>
          <w:tcPr>
            <w:tcW w:w="1392" w:type="pct"/>
          </w:tcPr>
          <w:p w14:paraId="0551F5EF" w14:textId="77777777" w:rsidR="000C6FA5" w:rsidRPr="006C4CD7" w:rsidRDefault="000C6FA5" w:rsidP="00E63FE9">
            <w:pPr>
              <w:rPr>
                <w:sz w:val="20"/>
                <w:szCs w:val="20"/>
              </w:rPr>
            </w:pPr>
            <w:r w:rsidRPr="006C4CD7">
              <w:rPr>
                <w:sz w:val="20"/>
                <w:szCs w:val="20"/>
              </w:rPr>
              <w:t>El sustento teórico no se relaciona con lo escrito</w:t>
            </w:r>
          </w:p>
        </w:tc>
        <w:tc>
          <w:tcPr>
            <w:tcW w:w="1267" w:type="pct"/>
          </w:tcPr>
          <w:p w14:paraId="3454908A" w14:textId="77777777" w:rsidR="000C6FA5" w:rsidRPr="006C4CD7" w:rsidRDefault="000C6FA5" w:rsidP="00E63FE9">
            <w:pPr>
              <w:rPr>
                <w:sz w:val="20"/>
                <w:szCs w:val="20"/>
              </w:rPr>
            </w:pPr>
            <w:r w:rsidRPr="006C4CD7">
              <w:rPr>
                <w:sz w:val="20"/>
                <w:szCs w:val="20"/>
              </w:rPr>
              <w:t>El sustento teórico es insuficiente</w:t>
            </w:r>
          </w:p>
        </w:tc>
        <w:tc>
          <w:tcPr>
            <w:tcW w:w="952" w:type="pct"/>
          </w:tcPr>
          <w:p w14:paraId="2B39D93F" w14:textId="77777777" w:rsidR="000C6FA5" w:rsidRDefault="000C6FA5" w:rsidP="00E63FE9">
            <w:pPr>
              <w:rPr>
                <w:sz w:val="20"/>
                <w:szCs w:val="20"/>
              </w:rPr>
            </w:pPr>
          </w:p>
        </w:tc>
      </w:tr>
      <w:tr w:rsidR="000C6FA5" w:rsidRPr="006C4CD7" w14:paraId="30B13244" w14:textId="77777777" w:rsidTr="000C6FA5">
        <w:tc>
          <w:tcPr>
            <w:tcW w:w="1389" w:type="pct"/>
          </w:tcPr>
          <w:p w14:paraId="4D25FC85" w14:textId="77777777" w:rsidR="000C6FA5" w:rsidRPr="006C4CD7" w:rsidRDefault="000C6FA5" w:rsidP="00E63FE9">
            <w:pPr>
              <w:rPr>
                <w:sz w:val="20"/>
                <w:szCs w:val="20"/>
              </w:rPr>
            </w:pPr>
            <w:r w:rsidRPr="006C4CD7">
              <w:rPr>
                <w:sz w:val="20"/>
                <w:szCs w:val="20"/>
              </w:rPr>
              <w:t>Argumenta la teoría con la práctica</w:t>
            </w:r>
          </w:p>
        </w:tc>
        <w:tc>
          <w:tcPr>
            <w:tcW w:w="1392" w:type="pct"/>
          </w:tcPr>
          <w:p w14:paraId="45554EE9" w14:textId="77777777" w:rsidR="000C6FA5" w:rsidRPr="006C4CD7" w:rsidRDefault="000C6FA5" w:rsidP="00E63FE9">
            <w:pPr>
              <w:rPr>
                <w:sz w:val="20"/>
                <w:szCs w:val="20"/>
              </w:rPr>
            </w:pPr>
            <w:r w:rsidRPr="006C4CD7">
              <w:rPr>
                <w:sz w:val="20"/>
                <w:szCs w:val="20"/>
              </w:rPr>
              <w:t>Solo menciona el sustento teórico, pero no lo relaciona con la práctica</w:t>
            </w:r>
          </w:p>
        </w:tc>
        <w:tc>
          <w:tcPr>
            <w:tcW w:w="1267" w:type="pct"/>
          </w:tcPr>
          <w:p w14:paraId="74C11D41" w14:textId="77777777" w:rsidR="000C6FA5" w:rsidRPr="006C4CD7" w:rsidRDefault="000C6FA5" w:rsidP="00E63FE9">
            <w:pPr>
              <w:rPr>
                <w:sz w:val="20"/>
                <w:szCs w:val="20"/>
              </w:rPr>
            </w:pPr>
            <w:r w:rsidRPr="006C4CD7">
              <w:rPr>
                <w:sz w:val="20"/>
                <w:szCs w:val="20"/>
              </w:rPr>
              <w:t>Solo describe la práctica</w:t>
            </w:r>
          </w:p>
        </w:tc>
        <w:tc>
          <w:tcPr>
            <w:tcW w:w="952" w:type="pct"/>
          </w:tcPr>
          <w:p w14:paraId="2F8C33EF" w14:textId="77777777" w:rsidR="000C6FA5" w:rsidRDefault="000C6FA5" w:rsidP="00E63FE9">
            <w:pPr>
              <w:rPr>
                <w:sz w:val="20"/>
                <w:szCs w:val="20"/>
              </w:rPr>
            </w:pPr>
          </w:p>
        </w:tc>
      </w:tr>
      <w:tr w:rsidR="000C6FA5" w:rsidRPr="006C4CD7" w14:paraId="409DDEA4" w14:textId="77777777" w:rsidTr="000C6FA5">
        <w:tc>
          <w:tcPr>
            <w:tcW w:w="1389" w:type="pct"/>
          </w:tcPr>
          <w:p w14:paraId="18E21766" w14:textId="77777777" w:rsidR="000C6FA5" w:rsidRPr="00EB0B0B" w:rsidRDefault="000C6FA5" w:rsidP="00E63FE9">
            <w:pPr>
              <w:rPr>
                <w:sz w:val="20"/>
                <w:szCs w:val="20"/>
              </w:rPr>
            </w:pPr>
            <w:r w:rsidRPr="00EB0B0B">
              <w:rPr>
                <w:sz w:val="20"/>
                <w:szCs w:val="20"/>
              </w:rPr>
              <w:t xml:space="preserve">Las citas están de acuerdo con los criterios establecidos </w:t>
            </w:r>
          </w:p>
        </w:tc>
        <w:tc>
          <w:tcPr>
            <w:tcW w:w="1392" w:type="pct"/>
          </w:tcPr>
          <w:p w14:paraId="34A85C7A" w14:textId="77777777" w:rsidR="000C6FA5" w:rsidRPr="00EB0B0B" w:rsidRDefault="000C6FA5" w:rsidP="00E63FE9">
            <w:pPr>
              <w:rPr>
                <w:sz w:val="20"/>
                <w:szCs w:val="20"/>
              </w:rPr>
            </w:pPr>
            <w:r w:rsidRPr="00EB0B0B">
              <w:rPr>
                <w:sz w:val="20"/>
                <w:szCs w:val="20"/>
              </w:rPr>
              <w:t>Algunas citas están señaladas de acuerdo con los criterios establecidos</w:t>
            </w:r>
          </w:p>
        </w:tc>
        <w:tc>
          <w:tcPr>
            <w:tcW w:w="1267" w:type="pct"/>
          </w:tcPr>
          <w:p w14:paraId="39F0858B" w14:textId="77777777" w:rsidR="000C6FA5" w:rsidRPr="00EB0B0B" w:rsidRDefault="000C6FA5" w:rsidP="00E63FE9">
            <w:pPr>
              <w:rPr>
                <w:sz w:val="20"/>
                <w:szCs w:val="20"/>
              </w:rPr>
            </w:pPr>
            <w:r w:rsidRPr="00EB0B0B">
              <w:rPr>
                <w:sz w:val="20"/>
                <w:szCs w:val="20"/>
              </w:rPr>
              <w:t>Pocas citas están señaladas de acuerdo con los criterios establecidos</w:t>
            </w:r>
          </w:p>
        </w:tc>
        <w:tc>
          <w:tcPr>
            <w:tcW w:w="952" w:type="pct"/>
          </w:tcPr>
          <w:p w14:paraId="5B3FFB70" w14:textId="77777777" w:rsidR="000C6FA5" w:rsidRDefault="000C6FA5" w:rsidP="00E63FE9">
            <w:pPr>
              <w:rPr>
                <w:sz w:val="20"/>
                <w:szCs w:val="20"/>
              </w:rPr>
            </w:pPr>
          </w:p>
        </w:tc>
      </w:tr>
      <w:tr w:rsidR="000C6FA5" w:rsidRPr="006C4CD7" w14:paraId="4402AF7C" w14:textId="77777777" w:rsidTr="000C6FA5">
        <w:tc>
          <w:tcPr>
            <w:tcW w:w="1389" w:type="pct"/>
          </w:tcPr>
          <w:p w14:paraId="03730316" w14:textId="77777777" w:rsidR="000C6FA5" w:rsidRPr="006C4CD7" w:rsidRDefault="000C6FA5" w:rsidP="00E63FE9">
            <w:pPr>
              <w:rPr>
                <w:sz w:val="20"/>
                <w:szCs w:val="20"/>
              </w:rPr>
            </w:pPr>
            <w:r w:rsidRPr="006C4CD7">
              <w:rPr>
                <w:sz w:val="20"/>
                <w:szCs w:val="20"/>
              </w:rPr>
              <w:t>No presenta errores ortográficos</w:t>
            </w:r>
          </w:p>
        </w:tc>
        <w:tc>
          <w:tcPr>
            <w:tcW w:w="1392" w:type="pct"/>
          </w:tcPr>
          <w:p w14:paraId="6E4A1DBC" w14:textId="77777777" w:rsidR="000C6FA5" w:rsidRPr="006C4CD7" w:rsidRDefault="000C6FA5" w:rsidP="00E63FE9">
            <w:pPr>
              <w:rPr>
                <w:sz w:val="20"/>
                <w:szCs w:val="20"/>
              </w:rPr>
            </w:pPr>
            <w:r w:rsidRPr="006C4CD7">
              <w:rPr>
                <w:sz w:val="20"/>
                <w:szCs w:val="20"/>
              </w:rPr>
              <w:t>Presenta de 1 a 5 errores ortográficos</w:t>
            </w:r>
          </w:p>
        </w:tc>
        <w:tc>
          <w:tcPr>
            <w:tcW w:w="1267" w:type="pct"/>
          </w:tcPr>
          <w:p w14:paraId="2C639EB9" w14:textId="77777777" w:rsidR="000C6FA5" w:rsidRPr="006C4CD7" w:rsidRDefault="000C6FA5" w:rsidP="00E63FE9">
            <w:pPr>
              <w:rPr>
                <w:sz w:val="20"/>
                <w:szCs w:val="20"/>
              </w:rPr>
            </w:pPr>
            <w:r w:rsidRPr="006C4CD7">
              <w:rPr>
                <w:sz w:val="20"/>
                <w:szCs w:val="20"/>
              </w:rPr>
              <w:t>Presenta más de 6 errores ortográficos</w:t>
            </w:r>
          </w:p>
        </w:tc>
        <w:tc>
          <w:tcPr>
            <w:tcW w:w="952" w:type="pct"/>
          </w:tcPr>
          <w:p w14:paraId="04CCE891" w14:textId="77777777" w:rsidR="000C6FA5" w:rsidRDefault="000C6FA5" w:rsidP="00E63FE9">
            <w:pPr>
              <w:rPr>
                <w:sz w:val="20"/>
                <w:szCs w:val="20"/>
              </w:rPr>
            </w:pPr>
          </w:p>
        </w:tc>
      </w:tr>
    </w:tbl>
    <w:p w14:paraId="3612F35A" w14:textId="77777777" w:rsidR="000C6FA5" w:rsidRPr="00EE27F9" w:rsidRDefault="000C6FA5" w:rsidP="000C6FA5">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100E8C3B" w14:textId="77777777" w:rsidR="000C6FA5" w:rsidRDefault="000C6FA5" w:rsidP="000C6FA5">
      <w:pPr>
        <w:spacing w:after="0"/>
        <w:jc w:val="both"/>
        <w:rPr>
          <w:rFonts w:cstheme="minorHAnsi"/>
          <w:sz w:val="20"/>
          <w:szCs w:val="20"/>
        </w:rPr>
      </w:pPr>
      <w:r w:rsidRPr="00EE27F9">
        <w:rPr>
          <w:rFonts w:cstheme="minorHAnsi"/>
          <w:sz w:val="20"/>
          <w:szCs w:val="20"/>
        </w:rPr>
        <w:t xml:space="preserve">  </w:t>
      </w:r>
    </w:p>
    <w:p w14:paraId="19266051" w14:textId="77777777" w:rsidR="000C6FA5" w:rsidRDefault="000C6FA5" w:rsidP="000C6FA5">
      <w:pPr>
        <w:spacing w:after="0"/>
        <w:jc w:val="both"/>
        <w:rPr>
          <w:rFonts w:cstheme="minorHAnsi"/>
          <w:sz w:val="20"/>
          <w:szCs w:val="20"/>
        </w:rPr>
      </w:pPr>
    </w:p>
    <w:p w14:paraId="7049D5B2" w14:textId="77777777" w:rsidR="000C6FA5" w:rsidRDefault="000C6FA5" w:rsidP="000C6FA5">
      <w:pPr>
        <w:spacing w:after="0"/>
        <w:jc w:val="both"/>
        <w:rPr>
          <w:rFonts w:cstheme="minorHAnsi"/>
          <w:sz w:val="20"/>
          <w:szCs w:val="20"/>
        </w:rPr>
      </w:pPr>
    </w:p>
    <w:p w14:paraId="5B97F86F" w14:textId="77777777" w:rsidR="000C6FA5" w:rsidRDefault="000C6FA5" w:rsidP="000C6FA5">
      <w:pPr>
        <w:spacing w:after="0"/>
        <w:jc w:val="both"/>
        <w:rPr>
          <w:rFonts w:cstheme="minorHAnsi"/>
          <w:sz w:val="20"/>
          <w:szCs w:val="20"/>
        </w:rPr>
      </w:pPr>
    </w:p>
    <w:p w14:paraId="7022B461" w14:textId="77777777" w:rsidR="000C6FA5" w:rsidRDefault="000C6FA5" w:rsidP="000C6FA5">
      <w:pPr>
        <w:spacing w:after="0"/>
        <w:jc w:val="both"/>
        <w:rPr>
          <w:rFonts w:cstheme="minorHAnsi"/>
          <w:sz w:val="20"/>
          <w:szCs w:val="20"/>
        </w:rPr>
      </w:pPr>
    </w:p>
    <w:p w14:paraId="7E6EE951" w14:textId="77777777" w:rsidR="000C6FA5" w:rsidRDefault="000C6FA5" w:rsidP="000C6FA5">
      <w:pPr>
        <w:spacing w:after="0"/>
        <w:jc w:val="both"/>
        <w:rPr>
          <w:rFonts w:cstheme="minorHAnsi"/>
          <w:sz w:val="20"/>
          <w:szCs w:val="20"/>
        </w:rPr>
      </w:pPr>
    </w:p>
    <w:p w14:paraId="6BE64CF5" w14:textId="77777777" w:rsidR="00656CFF" w:rsidRDefault="000C6FA5" w:rsidP="00656CFF">
      <w:pPr>
        <w:spacing w:after="0"/>
        <w:jc w:val="both"/>
        <w:rPr>
          <w:rFonts w:cstheme="minorHAnsi"/>
          <w:sz w:val="20"/>
          <w:szCs w:val="20"/>
        </w:rPr>
      </w:pPr>
      <w:r>
        <w:rPr>
          <w:rFonts w:cstheme="minorHAnsi"/>
          <w:sz w:val="20"/>
          <w:szCs w:val="20"/>
        </w:rPr>
        <w:t xml:space="preserve">                                                            </w:t>
      </w:r>
    </w:p>
    <w:p w14:paraId="7B1241FE" w14:textId="145DC1F3" w:rsidR="00656CFF" w:rsidRDefault="000C6FA5" w:rsidP="00656CFF">
      <w:pPr>
        <w:spacing w:after="0"/>
        <w:jc w:val="both"/>
        <w:rPr>
          <w:rFonts w:cstheme="minorHAnsi"/>
          <w:sz w:val="20"/>
          <w:szCs w:val="20"/>
        </w:rPr>
      </w:pPr>
      <w:r>
        <w:rPr>
          <w:rFonts w:cstheme="minorHAnsi"/>
          <w:sz w:val="20"/>
          <w:szCs w:val="20"/>
        </w:rPr>
        <w:t>______</w:t>
      </w:r>
      <w:r w:rsidRPr="00EE27F9">
        <w:rPr>
          <w:rFonts w:cstheme="minorHAnsi"/>
          <w:sz w:val="20"/>
          <w:szCs w:val="20"/>
        </w:rPr>
        <w:t>__________________</w:t>
      </w:r>
      <w:r>
        <w:rPr>
          <w:rFonts w:cstheme="minorHAnsi"/>
          <w:sz w:val="20"/>
          <w:szCs w:val="20"/>
        </w:rPr>
        <w:t xml:space="preserve">____________                          </w:t>
      </w:r>
      <w:r w:rsidRPr="00EE27F9">
        <w:rPr>
          <w:rFonts w:cstheme="minorHAnsi"/>
          <w:sz w:val="20"/>
          <w:szCs w:val="20"/>
        </w:rPr>
        <w:t xml:space="preserve">                  </w:t>
      </w:r>
      <w:r>
        <w:rPr>
          <w:rFonts w:cstheme="minorHAnsi"/>
          <w:sz w:val="20"/>
          <w:szCs w:val="20"/>
        </w:rPr>
        <w:t xml:space="preserve">                 ____________</w:t>
      </w:r>
      <w:r w:rsidRPr="00EE27F9">
        <w:rPr>
          <w:rFonts w:cstheme="minorHAnsi"/>
          <w:sz w:val="20"/>
          <w:szCs w:val="20"/>
        </w:rPr>
        <w:t>_________________________</w:t>
      </w:r>
    </w:p>
    <w:p w14:paraId="109FB44B" w14:textId="77777777" w:rsidR="00656CFF" w:rsidRPr="00EE27F9" w:rsidRDefault="00656CFF" w:rsidP="000C6FA5">
      <w:pPr>
        <w:spacing w:after="0"/>
        <w:rPr>
          <w:rFonts w:cstheme="minorHAnsi"/>
          <w:sz w:val="20"/>
          <w:szCs w:val="20"/>
        </w:rPr>
      </w:pPr>
    </w:p>
    <w:p w14:paraId="4298CB9A" w14:textId="63BD571F" w:rsidR="000C6FA5" w:rsidRPr="00EE27F9" w:rsidRDefault="000C6FA5" w:rsidP="000C6FA5">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NOMBRE Y FIRMA DEL ASESOR</w:t>
      </w:r>
    </w:p>
    <w:p w14:paraId="7AC7A36A" w14:textId="77777777" w:rsidR="000C6FA5" w:rsidRPr="00596BA8" w:rsidRDefault="000C6FA5" w:rsidP="000C6FA5">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7DFA8466" w14:textId="77777777" w:rsidR="000C6FA5" w:rsidRPr="00412B6C" w:rsidRDefault="000C6FA5" w:rsidP="00412B6C">
      <w:pPr>
        <w:pStyle w:val="NormalWeb"/>
        <w:spacing w:after="0" w:afterAutospacing="0" w:line="480" w:lineRule="auto"/>
        <w:ind w:left="720" w:hanging="720"/>
      </w:pPr>
    </w:p>
    <w:sectPr w:rsidR="000C6FA5" w:rsidRPr="00412B6C" w:rsidSect="00D0337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7EED" w14:textId="77777777" w:rsidR="007644DC" w:rsidRDefault="007644DC" w:rsidP="00360F91">
      <w:pPr>
        <w:spacing w:after="0" w:line="240" w:lineRule="auto"/>
      </w:pPr>
      <w:r>
        <w:separator/>
      </w:r>
    </w:p>
  </w:endnote>
  <w:endnote w:type="continuationSeparator" w:id="0">
    <w:p w14:paraId="45A03A51" w14:textId="77777777" w:rsidR="007644DC" w:rsidRDefault="007644DC" w:rsidP="0036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DBDD" w14:textId="77777777" w:rsidR="007644DC" w:rsidRDefault="007644DC" w:rsidP="00360F91">
      <w:pPr>
        <w:spacing w:after="0" w:line="240" w:lineRule="auto"/>
      </w:pPr>
      <w:r>
        <w:separator/>
      </w:r>
    </w:p>
  </w:footnote>
  <w:footnote w:type="continuationSeparator" w:id="0">
    <w:p w14:paraId="455645F9" w14:textId="77777777" w:rsidR="007644DC" w:rsidRDefault="007644DC" w:rsidP="00360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B15"/>
    <w:multiLevelType w:val="hybridMultilevel"/>
    <w:tmpl w:val="2B5CC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87131B"/>
    <w:multiLevelType w:val="hybridMultilevel"/>
    <w:tmpl w:val="3CB8E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026FCF"/>
    <w:multiLevelType w:val="hybridMultilevel"/>
    <w:tmpl w:val="42CAC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327190">
    <w:abstractNumId w:val="0"/>
  </w:num>
  <w:num w:numId="2" w16cid:durableId="144401529">
    <w:abstractNumId w:val="2"/>
  </w:num>
  <w:num w:numId="3" w16cid:durableId="1042561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377"/>
    <w:rsid w:val="00000745"/>
    <w:rsid w:val="000075B6"/>
    <w:rsid w:val="0002042B"/>
    <w:rsid w:val="00045B4E"/>
    <w:rsid w:val="00047B6C"/>
    <w:rsid w:val="00060B08"/>
    <w:rsid w:val="0006707E"/>
    <w:rsid w:val="00074FFF"/>
    <w:rsid w:val="00081A73"/>
    <w:rsid w:val="000830B6"/>
    <w:rsid w:val="00093808"/>
    <w:rsid w:val="000A0864"/>
    <w:rsid w:val="000B709C"/>
    <w:rsid w:val="000C34B6"/>
    <w:rsid w:val="000C6FA5"/>
    <w:rsid w:val="000D0CD7"/>
    <w:rsid w:val="000D0FE6"/>
    <w:rsid w:val="000E71DE"/>
    <w:rsid w:val="000F0B75"/>
    <w:rsid w:val="000F17AF"/>
    <w:rsid w:val="00101D17"/>
    <w:rsid w:val="0010612F"/>
    <w:rsid w:val="001111F3"/>
    <w:rsid w:val="001122BF"/>
    <w:rsid w:val="0013190B"/>
    <w:rsid w:val="001333DC"/>
    <w:rsid w:val="001453C3"/>
    <w:rsid w:val="00146D61"/>
    <w:rsid w:val="00150508"/>
    <w:rsid w:val="00166C28"/>
    <w:rsid w:val="0017152A"/>
    <w:rsid w:val="00171CD2"/>
    <w:rsid w:val="00180853"/>
    <w:rsid w:val="00183D38"/>
    <w:rsid w:val="0018618F"/>
    <w:rsid w:val="00187686"/>
    <w:rsid w:val="001911EA"/>
    <w:rsid w:val="001941C5"/>
    <w:rsid w:val="001A22C1"/>
    <w:rsid w:val="001A2833"/>
    <w:rsid w:val="001B0333"/>
    <w:rsid w:val="001B5660"/>
    <w:rsid w:val="001B700D"/>
    <w:rsid w:val="001C3F53"/>
    <w:rsid w:val="001C4A2A"/>
    <w:rsid w:val="001C61AA"/>
    <w:rsid w:val="001D464C"/>
    <w:rsid w:val="001E5C84"/>
    <w:rsid w:val="001F24D0"/>
    <w:rsid w:val="001F56DD"/>
    <w:rsid w:val="002046AD"/>
    <w:rsid w:val="00210308"/>
    <w:rsid w:val="00212D54"/>
    <w:rsid w:val="002136EF"/>
    <w:rsid w:val="00216066"/>
    <w:rsid w:val="002168C0"/>
    <w:rsid w:val="00227EBC"/>
    <w:rsid w:val="002308BC"/>
    <w:rsid w:val="00234643"/>
    <w:rsid w:val="00240B20"/>
    <w:rsid w:val="00241DD4"/>
    <w:rsid w:val="00245327"/>
    <w:rsid w:val="00273591"/>
    <w:rsid w:val="00274BD7"/>
    <w:rsid w:val="002911E7"/>
    <w:rsid w:val="002A36C6"/>
    <w:rsid w:val="002C4468"/>
    <w:rsid w:val="002D287A"/>
    <w:rsid w:val="002E7294"/>
    <w:rsid w:val="002F31DA"/>
    <w:rsid w:val="002F4E4E"/>
    <w:rsid w:val="003104AE"/>
    <w:rsid w:val="00315105"/>
    <w:rsid w:val="003201A3"/>
    <w:rsid w:val="0032053B"/>
    <w:rsid w:val="003249DE"/>
    <w:rsid w:val="003266D9"/>
    <w:rsid w:val="00326971"/>
    <w:rsid w:val="0033142F"/>
    <w:rsid w:val="0033632E"/>
    <w:rsid w:val="003532D5"/>
    <w:rsid w:val="00353AB6"/>
    <w:rsid w:val="00360F91"/>
    <w:rsid w:val="00375288"/>
    <w:rsid w:val="00376591"/>
    <w:rsid w:val="003A5AD2"/>
    <w:rsid w:val="003A5B46"/>
    <w:rsid w:val="003A67A1"/>
    <w:rsid w:val="003B70EC"/>
    <w:rsid w:val="003C053B"/>
    <w:rsid w:val="003C7568"/>
    <w:rsid w:val="003D5384"/>
    <w:rsid w:val="00405DCE"/>
    <w:rsid w:val="00406C25"/>
    <w:rsid w:val="00407C51"/>
    <w:rsid w:val="00412B6C"/>
    <w:rsid w:val="0043760B"/>
    <w:rsid w:val="004456BE"/>
    <w:rsid w:val="0044674E"/>
    <w:rsid w:val="0045025D"/>
    <w:rsid w:val="00463246"/>
    <w:rsid w:val="00464C68"/>
    <w:rsid w:val="00465496"/>
    <w:rsid w:val="004726CA"/>
    <w:rsid w:val="004842D8"/>
    <w:rsid w:val="004852D4"/>
    <w:rsid w:val="00492D5E"/>
    <w:rsid w:val="00494F72"/>
    <w:rsid w:val="004962A9"/>
    <w:rsid w:val="00496635"/>
    <w:rsid w:val="004A5E90"/>
    <w:rsid w:val="004C0027"/>
    <w:rsid w:val="004D1D6E"/>
    <w:rsid w:val="004F04E7"/>
    <w:rsid w:val="005051D2"/>
    <w:rsid w:val="0051574A"/>
    <w:rsid w:val="0053279D"/>
    <w:rsid w:val="0053688F"/>
    <w:rsid w:val="00542F1E"/>
    <w:rsid w:val="005453C1"/>
    <w:rsid w:val="00546104"/>
    <w:rsid w:val="00557730"/>
    <w:rsid w:val="00565E97"/>
    <w:rsid w:val="00570912"/>
    <w:rsid w:val="00570CFC"/>
    <w:rsid w:val="00580B19"/>
    <w:rsid w:val="005857CD"/>
    <w:rsid w:val="005A1996"/>
    <w:rsid w:val="005B0235"/>
    <w:rsid w:val="005B162C"/>
    <w:rsid w:val="005B46BC"/>
    <w:rsid w:val="005C37D9"/>
    <w:rsid w:val="005C52A6"/>
    <w:rsid w:val="005D0F16"/>
    <w:rsid w:val="005D2148"/>
    <w:rsid w:val="005D66B2"/>
    <w:rsid w:val="005E771D"/>
    <w:rsid w:val="005F1506"/>
    <w:rsid w:val="005F1C19"/>
    <w:rsid w:val="005F5DE8"/>
    <w:rsid w:val="00602BE5"/>
    <w:rsid w:val="00615AA0"/>
    <w:rsid w:val="00622B8D"/>
    <w:rsid w:val="00652E9B"/>
    <w:rsid w:val="0065367F"/>
    <w:rsid w:val="00656CFF"/>
    <w:rsid w:val="006674B6"/>
    <w:rsid w:val="00677F0A"/>
    <w:rsid w:val="0068716E"/>
    <w:rsid w:val="00693D68"/>
    <w:rsid w:val="006A23A1"/>
    <w:rsid w:val="006A7646"/>
    <w:rsid w:val="006B5B48"/>
    <w:rsid w:val="006C4F61"/>
    <w:rsid w:val="006D1190"/>
    <w:rsid w:val="006D5E4A"/>
    <w:rsid w:val="006E30DD"/>
    <w:rsid w:val="006E600D"/>
    <w:rsid w:val="006F3BA7"/>
    <w:rsid w:val="00701FC0"/>
    <w:rsid w:val="00714376"/>
    <w:rsid w:val="00723E85"/>
    <w:rsid w:val="00730962"/>
    <w:rsid w:val="00742D99"/>
    <w:rsid w:val="00743576"/>
    <w:rsid w:val="007467D0"/>
    <w:rsid w:val="007547DE"/>
    <w:rsid w:val="00754B70"/>
    <w:rsid w:val="00757372"/>
    <w:rsid w:val="007644DC"/>
    <w:rsid w:val="00765D43"/>
    <w:rsid w:val="00771E8F"/>
    <w:rsid w:val="007723E6"/>
    <w:rsid w:val="0077408D"/>
    <w:rsid w:val="0077461F"/>
    <w:rsid w:val="0077746B"/>
    <w:rsid w:val="0078461E"/>
    <w:rsid w:val="00791EEF"/>
    <w:rsid w:val="00793DB9"/>
    <w:rsid w:val="007A3D1E"/>
    <w:rsid w:val="007A57B9"/>
    <w:rsid w:val="007A611C"/>
    <w:rsid w:val="007A621B"/>
    <w:rsid w:val="007B1B2B"/>
    <w:rsid w:val="007B5A47"/>
    <w:rsid w:val="007C2947"/>
    <w:rsid w:val="007D5D97"/>
    <w:rsid w:val="007D6F28"/>
    <w:rsid w:val="007E059D"/>
    <w:rsid w:val="007E0B7B"/>
    <w:rsid w:val="007E1E5F"/>
    <w:rsid w:val="007F4375"/>
    <w:rsid w:val="00802380"/>
    <w:rsid w:val="00804E10"/>
    <w:rsid w:val="00806699"/>
    <w:rsid w:val="00814217"/>
    <w:rsid w:val="00815165"/>
    <w:rsid w:val="0083708F"/>
    <w:rsid w:val="00842F9F"/>
    <w:rsid w:val="0084745E"/>
    <w:rsid w:val="00851AE6"/>
    <w:rsid w:val="00853332"/>
    <w:rsid w:val="00860045"/>
    <w:rsid w:val="00881709"/>
    <w:rsid w:val="008A4599"/>
    <w:rsid w:val="008A6D50"/>
    <w:rsid w:val="008C5F01"/>
    <w:rsid w:val="008D3277"/>
    <w:rsid w:val="008D33DF"/>
    <w:rsid w:val="008D34ED"/>
    <w:rsid w:val="008F653D"/>
    <w:rsid w:val="00900280"/>
    <w:rsid w:val="0090532F"/>
    <w:rsid w:val="0091177E"/>
    <w:rsid w:val="00915FF6"/>
    <w:rsid w:val="0092006B"/>
    <w:rsid w:val="009317FE"/>
    <w:rsid w:val="00954BA5"/>
    <w:rsid w:val="00955DB5"/>
    <w:rsid w:val="009568DF"/>
    <w:rsid w:val="00957456"/>
    <w:rsid w:val="00965C15"/>
    <w:rsid w:val="00970E93"/>
    <w:rsid w:val="00975C99"/>
    <w:rsid w:val="00990824"/>
    <w:rsid w:val="00993721"/>
    <w:rsid w:val="00994298"/>
    <w:rsid w:val="00997529"/>
    <w:rsid w:val="009A7859"/>
    <w:rsid w:val="009B10FB"/>
    <w:rsid w:val="009B7D53"/>
    <w:rsid w:val="009C2567"/>
    <w:rsid w:val="009C355B"/>
    <w:rsid w:val="009C5230"/>
    <w:rsid w:val="009C5583"/>
    <w:rsid w:val="009D466F"/>
    <w:rsid w:val="009D6042"/>
    <w:rsid w:val="009E01A5"/>
    <w:rsid w:val="009E682A"/>
    <w:rsid w:val="009F0488"/>
    <w:rsid w:val="009F6215"/>
    <w:rsid w:val="00A0714F"/>
    <w:rsid w:val="00A07D9E"/>
    <w:rsid w:val="00A1201C"/>
    <w:rsid w:val="00A13989"/>
    <w:rsid w:val="00A16157"/>
    <w:rsid w:val="00A2779B"/>
    <w:rsid w:val="00A40385"/>
    <w:rsid w:val="00A4090C"/>
    <w:rsid w:val="00A50E03"/>
    <w:rsid w:val="00A54B99"/>
    <w:rsid w:val="00A61F69"/>
    <w:rsid w:val="00A7179B"/>
    <w:rsid w:val="00A83A09"/>
    <w:rsid w:val="00A8531B"/>
    <w:rsid w:val="00A9022E"/>
    <w:rsid w:val="00A92B6F"/>
    <w:rsid w:val="00AC4252"/>
    <w:rsid w:val="00AD4582"/>
    <w:rsid w:val="00AD7B31"/>
    <w:rsid w:val="00AE17FC"/>
    <w:rsid w:val="00AE37E9"/>
    <w:rsid w:val="00AE6148"/>
    <w:rsid w:val="00AF3192"/>
    <w:rsid w:val="00AF76F4"/>
    <w:rsid w:val="00B03E5A"/>
    <w:rsid w:val="00B059BA"/>
    <w:rsid w:val="00B110AB"/>
    <w:rsid w:val="00B11C4A"/>
    <w:rsid w:val="00B212A0"/>
    <w:rsid w:val="00B32923"/>
    <w:rsid w:val="00B330E7"/>
    <w:rsid w:val="00B40EBC"/>
    <w:rsid w:val="00B460C0"/>
    <w:rsid w:val="00B52D3A"/>
    <w:rsid w:val="00B57524"/>
    <w:rsid w:val="00B60C77"/>
    <w:rsid w:val="00B7212A"/>
    <w:rsid w:val="00B723D1"/>
    <w:rsid w:val="00B739B3"/>
    <w:rsid w:val="00B76CE7"/>
    <w:rsid w:val="00B81C0D"/>
    <w:rsid w:val="00B91857"/>
    <w:rsid w:val="00BA3FEF"/>
    <w:rsid w:val="00BB66E9"/>
    <w:rsid w:val="00BB7A14"/>
    <w:rsid w:val="00BC0B0C"/>
    <w:rsid w:val="00BC1EF1"/>
    <w:rsid w:val="00BC597D"/>
    <w:rsid w:val="00BC6273"/>
    <w:rsid w:val="00BD164F"/>
    <w:rsid w:val="00BE1C8B"/>
    <w:rsid w:val="00BE5F23"/>
    <w:rsid w:val="00C00E51"/>
    <w:rsid w:val="00C25B2F"/>
    <w:rsid w:val="00C41CF2"/>
    <w:rsid w:val="00C52DC0"/>
    <w:rsid w:val="00C61AB7"/>
    <w:rsid w:val="00C6361F"/>
    <w:rsid w:val="00C72AAF"/>
    <w:rsid w:val="00CA6E2A"/>
    <w:rsid w:val="00CB015F"/>
    <w:rsid w:val="00CB1412"/>
    <w:rsid w:val="00CB5121"/>
    <w:rsid w:val="00CD740D"/>
    <w:rsid w:val="00CE4681"/>
    <w:rsid w:val="00D00297"/>
    <w:rsid w:val="00D00673"/>
    <w:rsid w:val="00D01C06"/>
    <w:rsid w:val="00D03377"/>
    <w:rsid w:val="00D06BCD"/>
    <w:rsid w:val="00D13CED"/>
    <w:rsid w:val="00D1697C"/>
    <w:rsid w:val="00D2129D"/>
    <w:rsid w:val="00D25E57"/>
    <w:rsid w:val="00D273FA"/>
    <w:rsid w:val="00D34184"/>
    <w:rsid w:val="00D3733F"/>
    <w:rsid w:val="00D3764B"/>
    <w:rsid w:val="00D44DBC"/>
    <w:rsid w:val="00D46432"/>
    <w:rsid w:val="00D540C7"/>
    <w:rsid w:val="00D6490C"/>
    <w:rsid w:val="00D66961"/>
    <w:rsid w:val="00D70C84"/>
    <w:rsid w:val="00D729AD"/>
    <w:rsid w:val="00D77134"/>
    <w:rsid w:val="00D77B93"/>
    <w:rsid w:val="00D90052"/>
    <w:rsid w:val="00D96480"/>
    <w:rsid w:val="00DB142C"/>
    <w:rsid w:val="00DB2CE4"/>
    <w:rsid w:val="00DB49AA"/>
    <w:rsid w:val="00DB788F"/>
    <w:rsid w:val="00DC474B"/>
    <w:rsid w:val="00DD17FF"/>
    <w:rsid w:val="00DD211F"/>
    <w:rsid w:val="00DD67F0"/>
    <w:rsid w:val="00DE226A"/>
    <w:rsid w:val="00E13B6B"/>
    <w:rsid w:val="00E2297E"/>
    <w:rsid w:val="00E2553B"/>
    <w:rsid w:val="00E34CF5"/>
    <w:rsid w:val="00E4133E"/>
    <w:rsid w:val="00E41FB8"/>
    <w:rsid w:val="00E475A6"/>
    <w:rsid w:val="00EA0980"/>
    <w:rsid w:val="00EA6771"/>
    <w:rsid w:val="00EB1C54"/>
    <w:rsid w:val="00EB1ED9"/>
    <w:rsid w:val="00EB2B6A"/>
    <w:rsid w:val="00EC36B3"/>
    <w:rsid w:val="00EC41BE"/>
    <w:rsid w:val="00ED7453"/>
    <w:rsid w:val="00EE1070"/>
    <w:rsid w:val="00EF0883"/>
    <w:rsid w:val="00F03F59"/>
    <w:rsid w:val="00F10E25"/>
    <w:rsid w:val="00F14C5C"/>
    <w:rsid w:val="00F1693E"/>
    <w:rsid w:val="00F22667"/>
    <w:rsid w:val="00F22BF1"/>
    <w:rsid w:val="00F25783"/>
    <w:rsid w:val="00F264C6"/>
    <w:rsid w:val="00F3578D"/>
    <w:rsid w:val="00F51971"/>
    <w:rsid w:val="00FC4283"/>
    <w:rsid w:val="00FD7461"/>
    <w:rsid w:val="00FE4B3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4666C"/>
  <w15:chartTrackingRefBased/>
  <w15:docId w15:val="{27F32CDB-57A9-44F2-BBC3-32DE7D42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377"/>
    <w:pPr>
      <w:ind w:left="720"/>
      <w:contextualSpacing/>
    </w:pPr>
  </w:style>
  <w:style w:type="paragraph" w:styleId="NormalWeb">
    <w:name w:val="Normal (Web)"/>
    <w:basedOn w:val="Normal"/>
    <w:uiPriority w:val="99"/>
    <w:unhideWhenUsed/>
    <w:rsid w:val="00D0337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03377"/>
    <w:rPr>
      <w:color w:val="0563C1" w:themeColor="hyperlink"/>
      <w:u w:val="single"/>
    </w:rPr>
  </w:style>
  <w:style w:type="character" w:styleId="Refdecomentario">
    <w:name w:val="annotation reference"/>
    <w:basedOn w:val="Fuentedeprrafopredeter"/>
    <w:uiPriority w:val="99"/>
    <w:semiHidden/>
    <w:unhideWhenUsed/>
    <w:rsid w:val="00273591"/>
    <w:rPr>
      <w:sz w:val="16"/>
      <w:szCs w:val="16"/>
    </w:rPr>
  </w:style>
  <w:style w:type="paragraph" w:styleId="Textocomentario">
    <w:name w:val="annotation text"/>
    <w:basedOn w:val="Normal"/>
    <w:link w:val="TextocomentarioCar"/>
    <w:uiPriority w:val="99"/>
    <w:semiHidden/>
    <w:unhideWhenUsed/>
    <w:rsid w:val="002735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3591"/>
    <w:rPr>
      <w:sz w:val="20"/>
      <w:szCs w:val="20"/>
    </w:rPr>
  </w:style>
  <w:style w:type="paragraph" w:styleId="Asuntodelcomentario">
    <w:name w:val="annotation subject"/>
    <w:basedOn w:val="Textocomentario"/>
    <w:next w:val="Textocomentario"/>
    <w:link w:val="AsuntodelcomentarioCar"/>
    <w:uiPriority w:val="99"/>
    <w:semiHidden/>
    <w:unhideWhenUsed/>
    <w:rsid w:val="00273591"/>
    <w:rPr>
      <w:b/>
      <w:bCs/>
    </w:rPr>
  </w:style>
  <w:style w:type="character" w:customStyle="1" w:styleId="AsuntodelcomentarioCar">
    <w:name w:val="Asunto del comentario Car"/>
    <w:basedOn w:val="TextocomentarioCar"/>
    <w:link w:val="Asuntodelcomentario"/>
    <w:uiPriority w:val="99"/>
    <w:semiHidden/>
    <w:rsid w:val="00273591"/>
    <w:rPr>
      <w:b/>
      <w:bCs/>
      <w:sz w:val="20"/>
      <w:szCs w:val="20"/>
    </w:rPr>
  </w:style>
  <w:style w:type="paragraph" w:styleId="Textodeglobo">
    <w:name w:val="Balloon Text"/>
    <w:basedOn w:val="Normal"/>
    <w:link w:val="TextodegloboCar"/>
    <w:uiPriority w:val="99"/>
    <w:semiHidden/>
    <w:unhideWhenUsed/>
    <w:rsid w:val="001808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0853"/>
    <w:rPr>
      <w:rFonts w:ascii="Segoe UI" w:hAnsi="Segoe UI" w:cs="Segoe UI"/>
      <w:sz w:val="18"/>
      <w:szCs w:val="18"/>
    </w:rPr>
  </w:style>
  <w:style w:type="table" w:styleId="Tablaconcuadrcula">
    <w:name w:val="Table Grid"/>
    <w:basedOn w:val="Tablanormal"/>
    <w:uiPriority w:val="39"/>
    <w:rsid w:val="00C0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60F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0F91"/>
  </w:style>
  <w:style w:type="paragraph" w:styleId="Piedepgina">
    <w:name w:val="footer"/>
    <w:basedOn w:val="Normal"/>
    <w:link w:val="PiedepginaCar"/>
    <w:uiPriority w:val="99"/>
    <w:unhideWhenUsed/>
    <w:rsid w:val="00360F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0F91"/>
  </w:style>
  <w:style w:type="character" w:styleId="Mencinsinresolver">
    <w:name w:val="Unresolved Mention"/>
    <w:basedOn w:val="Fuentedeprrafopredeter"/>
    <w:uiPriority w:val="99"/>
    <w:semiHidden/>
    <w:unhideWhenUsed/>
    <w:rsid w:val="00B739B3"/>
    <w:rPr>
      <w:color w:val="605E5C"/>
      <w:shd w:val="clear" w:color="auto" w:fill="E1DFDD"/>
    </w:rPr>
  </w:style>
  <w:style w:type="paragraph" w:customStyle="1" w:styleId="paragraph">
    <w:name w:val="paragraph"/>
    <w:basedOn w:val="Normal"/>
    <w:rsid w:val="00412B6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12B6C"/>
  </w:style>
  <w:style w:type="character" w:customStyle="1" w:styleId="eop">
    <w:name w:val="eop"/>
    <w:basedOn w:val="Fuentedeprrafopredeter"/>
    <w:rsid w:val="0041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6305">
      <w:bodyDiv w:val="1"/>
      <w:marLeft w:val="0"/>
      <w:marRight w:val="0"/>
      <w:marTop w:val="0"/>
      <w:marBottom w:val="0"/>
      <w:divBdr>
        <w:top w:val="none" w:sz="0" w:space="0" w:color="auto"/>
        <w:left w:val="none" w:sz="0" w:space="0" w:color="auto"/>
        <w:bottom w:val="none" w:sz="0" w:space="0" w:color="auto"/>
        <w:right w:val="none" w:sz="0" w:space="0" w:color="auto"/>
      </w:divBdr>
    </w:div>
    <w:div w:id="1573395016">
      <w:bodyDiv w:val="1"/>
      <w:marLeft w:val="0"/>
      <w:marRight w:val="0"/>
      <w:marTop w:val="0"/>
      <w:marBottom w:val="0"/>
      <w:divBdr>
        <w:top w:val="none" w:sz="0" w:space="0" w:color="auto"/>
        <w:left w:val="none" w:sz="0" w:space="0" w:color="auto"/>
        <w:bottom w:val="none" w:sz="0" w:space="0" w:color="auto"/>
        <w:right w:val="none" w:sz="0" w:space="0" w:color="auto"/>
      </w:divBdr>
    </w:div>
    <w:div w:id="208819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yprogramasdestudio.sep.gob.mx/index-descargas-LMP-preescolar.html" TargetMode="External"/><Relationship Id="rId5" Type="http://schemas.openxmlformats.org/officeDocument/2006/relationships/webSettings" Target="webSettings.xml"/><Relationship Id="rId10" Type="http://schemas.openxmlformats.org/officeDocument/2006/relationships/hyperlink" Target="https://www.understood.org/es-mx/articles/math-skills-what-to-expect-at-different-ages" TargetMode="External"/><Relationship Id="rId4" Type="http://schemas.openxmlformats.org/officeDocument/2006/relationships/settings" Target="settings.xml"/><Relationship Id="rId9" Type="http://schemas.openxmlformats.org/officeDocument/2006/relationships/hyperlink" Target="https://doi.org/10.15366/reice2016.14.3.00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EFA8A-AA80-4A4A-B76C-857066D1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7110</Words>
  <Characters>39108</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Daniela Velazquez Diaz</cp:lastModifiedBy>
  <cp:revision>2</cp:revision>
  <cp:lastPrinted>2023-03-20T03:35:00Z</cp:lastPrinted>
  <dcterms:created xsi:type="dcterms:W3CDTF">2023-04-24T00:14:00Z</dcterms:created>
  <dcterms:modified xsi:type="dcterms:W3CDTF">2023-04-24T00:14:00Z</dcterms:modified>
</cp:coreProperties>
</file>