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1192" w14:textId="77777777" w:rsidR="00EC7702" w:rsidRPr="005C2BA0" w:rsidRDefault="00EC7702" w:rsidP="003519C6">
      <w:pPr>
        <w:pStyle w:val="s3"/>
        <w:spacing w:before="0" w:beforeAutospacing="0" w:after="0" w:afterAutospacing="0"/>
        <w:jc w:val="center"/>
        <w:rPr>
          <w:b/>
          <w:bCs/>
          <w:color w:val="000000"/>
          <w:sz w:val="60"/>
          <w:szCs w:val="60"/>
        </w:rPr>
      </w:pPr>
      <w:r w:rsidRPr="005C2BA0">
        <w:rPr>
          <w:rStyle w:val="s2"/>
          <w:b/>
          <w:bCs/>
          <w:color w:val="000000"/>
          <w:sz w:val="60"/>
          <w:szCs w:val="60"/>
        </w:rPr>
        <w:t>ESCUELA NORMAL DE EDUCACIÓN PREESCOLAR</w:t>
      </w:r>
    </w:p>
    <w:p w14:paraId="0748C318" w14:textId="77777777" w:rsidR="00EC7702" w:rsidRPr="005C2BA0" w:rsidRDefault="00EC7702" w:rsidP="003519C6">
      <w:pPr>
        <w:pStyle w:val="s3"/>
        <w:spacing w:before="0" w:beforeAutospacing="0" w:after="0" w:afterAutospacing="0"/>
        <w:jc w:val="center"/>
        <w:rPr>
          <w:b/>
          <w:bCs/>
          <w:color w:val="000000"/>
          <w:sz w:val="60"/>
          <w:szCs w:val="60"/>
        </w:rPr>
      </w:pPr>
      <w:r w:rsidRPr="005C2BA0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1F73BDB8" wp14:editId="3641FB3C">
            <wp:simplePos x="0" y="0"/>
            <wp:positionH relativeFrom="column">
              <wp:posOffset>972185</wp:posOffset>
            </wp:positionH>
            <wp:positionV relativeFrom="paragraph">
              <wp:posOffset>98425</wp:posOffset>
            </wp:positionV>
            <wp:extent cx="3393440" cy="1649730"/>
            <wp:effectExtent l="0" t="0" r="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BA0">
        <w:rPr>
          <w:b/>
          <w:bCs/>
          <w:noProof/>
          <w:color w:val="000000"/>
          <w:sz w:val="60"/>
          <w:szCs w:val="60"/>
        </w:rPr>
        <mc:AlternateContent>
          <mc:Choice Requires="wps">
            <w:drawing>
              <wp:inline distT="0" distB="0" distL="0" distR="0" wp14:anchorId="1C4FF9E7" wp14:editId="4332C2DF">
                <wp:extent cx="311150" cy="31115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5EDEC" id="Rectángulo 1" o:spid="_x0000_s1026" style="width:24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</w:p>
    <w:p w14:paraId="0D7113EA" w14:textId="77777777" w:rsidR="00EC7702" w:rsidRPr="005C2BA0" w:rsidRDefault="00EC7702" w:rsidP="003519C6">
      <w:pPr>
        <w:pStyle w:val="s4"/>
        <w:spacing w:before="0" w:beforeAutospacing="0" w:after="0" w:afterAutospacing="0" w:line="324" w:lineRule="atLeast"/>
        <w:jc w:val="center"/>
        <w:rPr>
          <w:b/>
          <w:bCs/>
          <w:color w:val="000000"/>
          <w:sz w:val="60"/>
          <w:szCs w:val="60"/>
        </w:rPr>
      </w:pPr>
      <w:r w:rsidRPr="005C2BA0">
        <w:rPr>
          <w:rStyle w:val="s5"/>
          <w:b/>
          <w:bCs/>
          <w:color w:val="242424"/>
          <w:sz w:val="60"/>
          <w:szCs w:val="60"/>
          <w:shd w:val="clear" w:color="auto" w:fill="FFFFFF"/>
        </w:rPr>
        <w:t>CONSTRUCCIÓN Y DIDÁCTICA DEL PENSAMIENTO MATEMATICO EN PREESCOLAR</w:t>
      </w:r>
    </w:p>
    <w:p w14:paraId="4615B836" w14:textId="77777777" w:rsidR="00EC7702" w:rsidRPr="005C2BA0" w:rsidRDefault="00EC7702" w:rsidP="003519C6">
      <w:pPr>
        <w:pStyle w:val="s3"/>
        <w:spacing w:before="0" w:beforeAutospacing="0" w:after="0" w:afterAutospacing="0"/>
        <w:jc w:val="center"/>
        <w:rPr>
          <w:b/>
          <w:bCs/>
          <w:color w:val="000000"/>
          <w:sz w:val="60"/>
          <w:szCs w:val="60"/>
        </w:rPr>
      </w:pPr>
      <w:r w:rsidRPr="005C2BA0">
        <w:rPr>
          <w:rStyle w:val="s2"/>
          <w:b/>
          <w:bCs/>
          <w:color w:val="000000"/>
          <w:sz w:val="60"/>
          <w:szCs w:val="60"/>
        </w:rPr>
        <w:t>ANA CAROLINA SILLER DÁVILA</w:t>
      </w:r>
    </w:p>
    <w:p w14:paraId="4A48D3C2" w14:textId="77777777" w:rsidR="00EC7702" w:rsidRPr="005C2BA0" w:rsidRDefault="00EC7702" w:rsidP="003519C6">
      <w:pPr>
        <w:pStyle w:val="s3"/>
        <w:spacing w:before="0" w:beforeAutospacing="0" w:after="0" w:afterAutospacing="0"/>
        <w:jc w:val="center"/>
        <w:rPr>
          <w:b/>
          <w:bCs/>
          <w:color w:val="000000"/>
          <w:sz w:val="60"/>
          <w:szCs w:val="60"/>
        </w:rPr>
      </w:pPr>
      <w:r w:rsidRPr="005C2BA0">
        <w:rPr>
          <w:rStyle w:val="s2"/>
          <w:b/>
          <w:bCs/>
          <w:color w:val="000000"/>
          <w:sz w:val="60"/>
          <w:szCs w:val="60"/>
        </w:rPr>
        <w:t>MARÍA TERESA CERDA OROCIO</w:t>
      </w:r>
    </w:p>
    <w:p w14:paraId="66F09D6E" w14:textId="77777777" w:rsidR="00EC7702" w:rsidRPr="005C2BA0" w:rsidRDefault="00EC7702" w:rsidP="003519C6">
      <w:pPr>
        <w:pStyle w:val="s3"/>
        <w:spacing w:before="0" w:beforeAutospacing="0" w:after="0" w:afterAutospacing="0"/>
        <w:jc w:val="center"/>
        <w:rPr>
          <w:b/>
          <w:bCs/>
          <w:color w:val="000000"/>
          <w:sz w:val="60"/>
          <w:szCs w:val="60"/>
        </w:rPr>
      </w:pPr>
      <w:r w:rsidRPr="005C2BA0">
        <w:rPr>
          <w:rStyle w:val="s2"/>
          <w:b/>
          <w:bCs/>
          <w:color w:val="000000"/>
          <w:sz w:val="60"/>
          <w:szCs w:val="60"/>
        </w:rPr>
        <w:t>1º A</w:t>
      </w:r>
    </w:p>
    <w:p w14:paraId="37D46AA4" w14:textId="77777777" w:rsidR="00EC7702" w:rsidRPr="005C2BA0" w:rsidRDefault="00EC7702" w:rsidP="003519C6">
      <w:pPr>
        <w:pStyle w:val="s3"/>
        <w:spacing w:before="0" w:beforeAutospacing="0" w:after="0" w:afterAutospacing="0"/>
        <w:jc w:val="center"/>
        <w:rPr>
          <w:rStyle w:val="s5"/>
          <w:b/>
          <w:bCs/>
          <w:color w:val="000000"/>
          <w:sz w:val="60"/>
          <w:szCs w:val="60"/>
        </w:rPr>
      </w:pPr>
      <w:r w:rsidRPr="005C2BA0">
        <w:rPr>
          <w:rStyle w:val="s2"/>
          <w:b/>
          <w:bCs/>
          <w:color w:val="000000"/>
          <w:sz w:val="60"/>
          <w:szCs w:val="60"/>
        </w:rPr>
        <w:t>1/JUNIO/202</w:t>
      </w:r>
      <w:r>
        <w:rPr>
          <w:rStyle w:val="s2"/>
          <w:b/>
          <w:bCs/>
          <w:color w:val="000000"/>
          <w:sz w:val="60"/>
          <w:szCs w:val="60"/>
        </w:rPr>
        <w:t>3</w:t>
      </w:r>
    </w:p>
    <w:p w14:paraId="6B0BDBB5" w14:textId="77777777" w:rsidR="00EC7702" w:rsidRDefault="00EC7702" w:rsidP="003519C6">
      <w:pPr>
        <w:pStyle w:val="s4"/>
        <w:spacing w:before="0" w:beforeAutospacing="0" w:after="0" w:afterAutospacing="0" w:line="324" w:lineRule="atLeast"/>
        <w:jc w:val="center"/>
        <w:rPr>
          <w:rStyle w:val="s5"/>
          <w:rFonts w:ascii="Segoe UI" w:hAnsi="Segoe UI" w:cs="Segoe UI"/>
          <w:b/>
          <w:bCs/>
          <w:color w:val="242424"/>
          <w:sz w:val="27"/>
          <w:szCs w:val="27"/>
          <w:shd w:val="clear" w:color="auto" w:fill="FFFFFF"/>
        </w:rPr>
      </w:pPr>
    </w:p>
    <w:p w14:paraId="5AE16E2F" w14:textId="5B51CA78" w:rsidR="00EC7702" w:rsidRPr="00C752CC" w:rsidRDefault="00330FEF" w:rsidP="00330FEF">
      <w:pPr>
        <w:rPr>
          <w:rFonts w:ascii="Book Antiqua" w:eastAsia="Times New Roman" w:hAnsi="Book Antiqua" w:cs="Arial"/>
          <w:color w:val="1A1A1A" w:themeColor="background1" w:themeShade="1A"/>
          <w:sz w:val="44"/>
          <w:szCs w:val="44"/>
          <w:shd w:val="clear" w:color="auto" w:fill="00979D"/>
        </w:rPr>
      </w:pPr>
      <w:r w:rsidRPr="00C752CC">
        <w:rPr>
          <w:rFonts w:ascii="Book Antiqua" w:eastAsia="Times New Roman" w:hAnsi="Book Antiqua" w:cs="Arial"/>
          <w:color w:val="1A1A1A" w:themeColor="background1" w:themeShade="1A"/>
          <w:sz w:val="44"/>
          <w:szCs w:val="44"/>
          <w:shd w:val="clear" w:color="auto" w:fill="00979D"/>
        </w:rPr>
        <w:lastRenderedPageBreak/>
        <w:t>Aprendizajes Clave. Enfoque y Propósitos del campo de Pensamiento matemático</w:t>
      </w:r>
    </w:p>
    <w:p w14:paraId="2CC65B94" w14:textId="77777777" w:rsidR="003345DD" w:rsidRPr="008826FD" w:rsidRDefault="003345DD" w:rsidP="00330FEF">
      <w:pPr>
        <w:rPr>
          <w:rFonts w:ascii="Book Antiqua" w:eastAsia="Times New Roman" w:hAnsi="Book Antiqua" w:cs="Arial"/>
          <w:color w:val="1A1A1A" w:themeColor="background1" w:themeShade="1A"/>
          <w:sz w:val="44"/>
          <w:szCs w:val="44"/>
          <w:shd w:val="clear" w:color="auto" w:fill="00979D"/>
        </w:rPr>
      </w:pPr>
    </w:p>
    <w:p w14:paraId="48E79009" w14:textId="24962EA2" w:rsidR="007835F2" w:rsidRPr="00B74D88" w:rsidRDefault="007835F2" w:rsidP="00B74D88">
      <w:pPr>
        <w:pStyle w:val="Prrafodelista"/>
        <w:numPr>
          <w:ilvl w:val="0"/>
          <w:numId w:val="1"/>
        </w:num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B74D88">
        <w:rPr>
          <w:rFonts w:ascii="Book Antiqua" w:hAnsi="Book Antiqua"/>
          <w:color w:val="1A1A1A" w:themeColor="background1" w:themeShade="1A"/>
          <w:sz w:val="44"/>
          <w:szCs w:val="44"/>
        </w:rPr>
        <w:t>Enfoque pedagógico para preescolar</w:t>
      </w:r>
    </w:p>
    <w:p w14:paraId="3E2461E3" w14:textId="77777777" w:rsidR="008826FD" w:rsidRPr="008826FD" w:rsidRDefault="008826FD" w:rsidP="00330FEF">
      <w:pPr>
        <w:rPr>
          <w:rFonts w:ascii="Book Antiqua" w:hAnsi="Book Antiqua"/>
          <w:color w:val="1A1A1A" w:themeColor="background1" w:themeShade="1A"/>
          <w:sz w:val="44"/>
          <w:szCs w:val="44"/>
        </w:rPr>
      </w:pPr>
    </w:p>
    <w:p w14:paraId="440544C3" w14:textId="77777777" w:rsidR="008826FD" w:rsidRDefault="00D11874" w:rsidP="00330FEF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8826FD">
        <w:rPr>
          <w:rFonts w:ascii="Book Antiqua" w:hAnsi="Book Antiqua"/>
          <w:color w:val="1A1A1A" w:themeColor="background1" w:themeShade="1A"/>
          <w:sz w:val="44"/>
          <w:szCs w:val="44"/>
        </w:rPr>
        <w:t xml:space="preserve">El pensamiento matemático en preescolar se desarrolla a través de actividades y situaciones que representan problemas o retos. </w:t>
      </w:r>
    </w:p>
    <w:p w14:paraId="1AB33044" w14:textId="77777777" w:rsidR="00B74D88" w:rsidRDefault="00D11874" w:rsidP="00330FEF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8826FD">
        <w:rPr>
          <w:rFonts w:ascii="Book Antiqua" w:hAnsi="Book Antiqua"/>
          <w:color w:val="1A1A1A" w:themeColor="background1" w:themeShade="1A"/>
          <w:sz w:val="44"/>
          <w:szCs w:val="44"/>
        </w:rPr>
        <w:t xml:space="preserve">Se busca que los niños razonen, utilicen habilidades y recursos personales en la solución de problemas matemáticos. </w:t>
      </w:r>
    </w:p>
    <w:p w14:paraId="0B222DF1" w14:textId="77777777" w:rsidR="00CD3264" w:rsidRDefault="00D11874" w:rsidP="00330FEF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8826FD">
        <w:rPr>
          <w:rFonts w:ascii="Book Antiqua" w:hAnsi="Book Antiqua"/>
          <w:color w:val="1A1A1A" w:themeColor="background1" w:themeShade="1A"/>
          <w:sz w:val="44"/>
          <w:szCs w:val="44"/>
        </w:rPr>
        <w:t xml:space="preserve">Se fomenta el trabajo en equipo, la explicación de los procesos y el desarrollo de actitudes positivas hacia la búsqueda de soluciones. </w:t>
      </w:r>
    </w:p>
    <w:p w14:paraId="6787BDFD" w14:textId="612CB4D5" w:rsidR="003E2506" w:rsidRDefault="00D11874" w:rsidP="00330FEF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8826FD">
        <w:rPr>
          <w:rFonts w:ascii="Book Antiqua" w:hAnsi="Book Antiqua"/>
          <w:color w:val="1A1A1A" w:themeColor="background1" w:themeShade="1A"/>
          <w:sz w:val="44"/>
          <w:szCs w:val="44"/>
        </w:rPr>
        <w:t xml:space="preserve">El ambiente del aula y la organización de las actividades son importantes para el aprendizaje. </w:t>
      </w:r>
    </w:p>
    <w:p w14:paraId="09A2E82D" w14:textId="77777777" w:rsidR="003E2506" w:rsidRDefault="00D11874" w:rsidP="00330FEF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8826FD">
        <w:rPr>
          <w:rFonts w:ascii="Book Antiqua" w:hAnsi="Book Antiqua"/>
          <w:color w:val="1A1A1A" w:themeColor="background1" w:themeShade="1A"/>
          <w:sz w:val="44"/>
          <w:szCs w:val="44"/>
        </w:rPr>
        <w:t xml:space="preserve">El papel del docente es crear un ambiente interesante y permitir que los niños utilicen su conocimiento para resolver situaciones problemáticas. </w:t>
      </w:r>
    </w:p>
    <w:p w14:paraId="40249CFE" w14:textId="77777777" w:rsidR="003E2506" w:rsidRDefault="00D11874" w:rsidP="00330FEF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8826FD">
        <w:rPr>
          <w:rFonts w:ascii="Book Antiqua" w:hAnsi="Book Antiqua"/>
          <w:color w:val="1A1A1A" w:themeColor="background1" w:themeShade="1A"/>
          <w:sz w:val="44"/>
          <w:szCs w:val="44"/>
        </w:rPr>
        <w:lastRenderedPageBreak/>
        <w:t>Se busca que los niños vean las matemáticas como útiles y funcionales, y se les anima a cuestionar y modificar sus ideas a través de la resolución de problemas.</w:t>
      </w:r>
    </w:p>
    <w:p w14:paraId="5CFA7822" w14:textId="483150F4" w:rsidR="00646E0F" w:rsidRDefault="00D11874" w:rsidP="00330FEF">
      <w:pPr>
        <w:rPr>
          <w:rFonts w:ascii="Book Antiqua" w:hAnsi="Book Antiqua"/>
          <w:color w:val="8EAADB" w:themeColor="accent1" w:themeTint="99"/>
          <w:sz w:val="44"/>
          <w:szCs w:val="44"/>
        </w:rPr>
      </w:pPr>
      <w:r w:rsidRPr="008826FD">
        <w:rPr>
          <w:rFonts w:ascii="Book Antiqua" w:hAnsi="Book Antiqua"/>
          <w:color w:val="1A1A1A" w:themeColor="background1" w:themeShade="1A"/>
          <w:sz w:val="44"/>
          <w:szCs w:val="44"/>
        </w:rPr>
        <w:t>La construcción de conocimientos se da a través de actividades individuales y grupales, fomentando la comunicación oral y simbólica del conocimiento matemático</w:t>
      </w:r>
      <w:r w:rsidRPr="00D11874">
        <w:rPr>
          <w:rFonts w:ascii="Book Antiqua" w:hAnsi="Book Antiqua"/>
          <w:color w:val="8EAADB" w:themeColor="accent1" w:themeTint="99"/>
          <w:sz w:val="44"/>
          <w:szCs w:val="44"/>
        </w:rPr>
        <w:t>.</w:t>
      </w:r>
    </w:p>
    <w:p w14:paraId="71A73B65" w14:textId="77777777" w:rsidR="00DA4D5B" w:rsidRPr="00555D59" w:rsidRDefault="00DA4D5B" w:rsidP="00FB0A71">
      <w:pPr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</w:pPr>
    </w:p>
    <w:p w14:paraId="5DE02614" w14:textId="77777777" w:rsidR="00DB7BF8" w:rsidRPr="00555D59" w:rsidRDefault="000D5059" w:rsidP="00FB0A71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proofErr w:type="spellStart"/>
      <w:r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>Considero</w:t>
      </w:r>
      <w:proofErr w:type="spellEnd"/>
      <w:r w:rsidR="00DA4D5B"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 xml:space="preserve"> </w:t>
      </w:r>
      <w:proofErr w:type="spellStart"/>
      <w:r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>qué</w:t>
      </w:r>
      <w:proofErr w:type="spellEnd"/>
      <w:r w:rsidR="00DA4D5B"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 xml:space="preserve"> </w:t>
      </w:r>
      <w:r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 xml:space="preserve">el </w:t>
      </w:r>
      <w:proofErr w:type="spellStart"/>
      <w:r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>enfoqué</w:t>
      </w:r>
      <w:proofErr w:type="spellEnd"/>
      <w:r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 xml:space="preserve"> se </w:t>
      </w:r>
      <w:proofErr w:type="spellStart"/>
      <w:r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>relaciona</w:t>
      </w:r>
      <w:proofErr w:type="spellEnd"/>
      <w:r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 xml:space="preserve"> con la </w:t>
      </w:r>
      <w:proofErr w:type="spellStart"/>
      <w:r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>teoría</w:t>
      </w:r>
      <w:proofErr w:type="spellEnd"/>
      <w:r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 xml:space="preserve"> </w:t>
      </w:r>
      <w:proofErr w:type="spellStart"/>
      <w:r w:rsidR="00901312"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>constructivista</w:t>
      </w:r>
      <w:proofErr w:type="spellEnd"/>
      <w:r w:rsidR="00901312"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 xml:space="preserve"> y la </w:t>
      </w:r>
      <w:proofErr w:type="spellStart"/>
      <w:r w:rsidR="00901312"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>cognitivista</w:t>
      </w:r>
      <w:proofErr w:type="spellEnd"/>
      <w:r w:rsidR="00901312"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 xml:space="preserve"> </w:t>
      </w:r>
      <w:r w:rsidR="00DB7BF8"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 xml:space="preserve">ya </w:t>
      </w:r>
      <w:proofErr w:type="spellStart"/>
      <w:r w:rsidR="00DB7BF8"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>que</w:t>
      </w:r>
      <w:proofErr w:type="spellEnd"/>
      <w:r w:rsidR="00DB7BF8" w:rsidRPr="00555D59"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  <w:t xml:space="preserve"> el </w:t>
      </w:r>
      <w:r w:rsidR="00FB0A71" w:rsidRPr="00555D59">
        <w:rPr>
          <w:rFonts w:ascii="Book Antiqua" w:hAnsi="Book Antiqua"/>
          <w:color w:val="1A1A1A" w:themeColor="background1" w:themeShade="1A"/>
          <w:sz w:val="44"/>
          <w:szCs w:val="44"/>
        </w:rPr>
        <w:t xml:space="preserve"> constructivismo enfatiza la importancia de que los estudiantes construyan su propio conocimiento a través de la interacción con su entorno y la resolución de problemas. </w:t>
      </w:r>
    </w:p>
    <w:p w14:paraId="69A54270" w14:textId="032820BC" w:rsidR="003D3057" w:rsidRPr="00555D59" w:rsidRDefault="00FB0A71" w:rsidP="00FB0A71">
      <w:pPr>
        <w:rPr>
          <w:rFonts w:ascii="Book Antiqua" w:hAnsi="Book Antiqua"/>
          <w:color w:val="1A1A1A" w:themeColor="background1" w:themeShade="1A"/>
          <w:sz w:val="44"/>
          <w:szCs w:val="44"/>
          <w:lang w:val="en-US"/>
        </w:rPr>
      </w:pPr>
      <w:r w:rsidRPr="00555D59">
        <w:rPr>
          <w:rFonts w:ascii="Book Antiqua" w:hAnsi="Book Antiqua"/>
          <w:color w:val="1A1A1A" w:themeColor="background1" w:themeShade="1A"/>
          <w:sz w:val="44"/>
          <w:szCs w:val="44"/>
        </w:rPr>
        <w:t>En el enfoqu</w:t>
      </w:r>
      <w:r w:rsidR="00DB7BF8" w:rsidRPr="00555D59">
        <w:rPr>
          <w:rFonts w:ascii="Book Antiqua" w:hAnsi="Book Antiqua"/>
          <w:color w:val="1A1A1A" w:themeColor="background1" w:themeShade="1A"/>
          <w:sz w:val="44"/>
          <w:szCs w:val="44"/>
        </w:rPr>
        <w:t xml:space="preserve">e </w:t>
      </w:r>
      <w:proofErr w:type="spellStart"/>
      <w:r w:rsidR="00B3759E" w:rsidRPr="00555D59">
        <w:rPr>
          <w:rFonts w:ascii="Book Antiqua" w:hAnsi="Book Antiqua"/>
          <w:color w:val="1A1A1A" w:themeColor="background1" w:themeShade="1A"/>
          <w:sz w:val="44"/>
          <w:szCs w:val="44"/>
        </w:rPr>
        <w:t>l</w:t>
      </w:r>
      <w:r w:rsidRPr="00555D59">
        <w:rPr>
          <w:rFonts w:ascii="Book Antiqua" w:hAnsi="Book Antiqua"/>
          <w:color w:val="1A1A1A" w:themeColor="background1" w:themeShade="1A"/>
          <w:sz w:val="44"/>
          <w:szCs w:val="44"/>
        </w:rPr>
        <w:t>los</w:t>
      </w:r>
      <w:proofErr w:type="spellEnd"/>
      <w:r w:rsidRPr="00555D59">
        <w:rPr>
          <w:rFonts w:ascii="Book Antiqua" w:hAnsi="Book Antiqua"/>
          <w:color w:val="1A1A1A" w:themeColor="background1" w:themeShade="1A"/>
          <w:sz w:val="44"/>
          <w:szCs w:val="44"/>
        </w:rPr>
        <w:t xml:space="preserve"> niños se enfrentan a actividades y situaciones que representan problemas matemáticos, lo que les permite desarrollar su pensamiento matemático de manera activa. </w:t>
      </w:r>
    </w:p>
    <w:p w14:paraId="7DEDD3BA" w14:textId="27E07996" w:rsidR="003D3057" w:rsidRPr="00555D59" w:rsidRDefault="00FB0A71" w:rsidP="00FB0A71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555D59">
        <w:rPr>
          <w:rFonts w:ascii="Book Antiqua" w:hAnsi="Book Antiqua"/>
          <w:color w:val="1A1A1A" w:themeColor="background1" w:themeShade="1A"/>
          <w:sz w:val="44"/>
          <w:szCs w:val="44"/>
        </w:rPr>
        <w:t xml:space="preserve">Se les anima a razonar, utilizar sus habilidades y recursos personales, cuestionar y modificar sus ideas a medida que resuelven problemas. </w:t>
      </w:r>
    </w:p>
    <w:p w14:paraId="600F6500" w14:textId="1AE8705A" w:rsidR="00FB0A71" w:rsidRPr="00555D59" w:rsidRDefault="00B3759E" w:rsidP="00FB0A71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555D59">
        <w:rPr>
          <w:rFonts w:ascii="Book Antiqua" w:hAnsi="Book Antiqua"/>
          <w:color w:val="1A1A1A" w:themeColor="background1" w:themeShade="1A"/>
          <w:sz w:val="44"/>
          <w:szCs w:val="44"/>
        </w:rPr>
        <w:lastRenderedPageBreak/>
        <w:t>Se</w:t>
      </w:r>
      <w:r w:rsidR="00FB0A71" w:rsidRPr="00555D59">
        <w:rPr>
          <w:rFonts w:ascii="Book Antiqua" w:hAnsi="Book Antiqua"/>
          <w:color w:val="1A1A1A" w:themeColor="background1" w:themeShade="1A"/>
          <w:sz w:val="44"/>
          <w:szCs w:val="44"/>
        </w:rPr>
        <w:t xml:space="preserve"> promueve el trabajo en equipo y la comunicación oral y simbólica del conocimiento matemático, lo cual está en línea con los principios </w:t>
      </w:r>
      <w:proofErr w:type="spellStart"/>
      <w:r w:rsidR="00FB0A71" w:rsidRPr="00555D59">
        <w:rPr>
          <w:rFonts w:ascii="Book Antiqua" w:hAnsi="Book Antiqua"/>
          <w:color w:val="1A1A1A" w:themeColor="background1" w:themeShade="1A"/>
          <w:sz w:val="44"/>
          <w:szCs w:val="44"/>
        </w:rPr>
        <w:t>constructivistas</w:t>
      </w:r>
      <w:proofErr w:type="spellEnd"/>
      <w:r w:rsidR="00FB0A71" w:rsidRPr="00555D59">
        <w:rPr>
          <w:rFonts w:ascii="Book Antiqua" w:hAnsi="Book Antiqua"/>
          <w:color w:val="1A1A1A" w:themeColor="background1" w:themeShade="1A"/>
          <w:sz w:val="44"/>
          <w:szCs w:val="44"/>
        </w:rPr>
        <w:t>.</w:t>
      </w:r>
    </w:p>
    <w:p w14:paraId="49A2AC8E" w14:textId="77777777" w:rsidR="00FB0A71" w:rsidRPr="00555D59" w:rsidRDefault="00FB0A71" w:rsidP="00FB0A71">
      <w:pPr>
        <w:rPr>
          <w:rFonts w:ascii="Book Antiqua" w:hAnsi="Book Antiqua"/>
          <w:color w:val="1A1A1A" w:themeColor="background1" w:themeShade="1A"/>
          <w:sz w:val="44"/>
          <w:szCs w:val="44"/>
        </w:rPr>
      </w:pPr>
    </w:p>
    <w:p w14:paraId="2917EDF2" w14:textId="77777777" w:rsidR="007B23BB" w:rsidRPr="00555D59" w:rsidRDefault="007B23BB" w:rsidP="00FB0A71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555D59">
        <w:rPr>
          <w:rFonts w:ascii="Book Antiqua" w:hAnsi="Book Antiqua"/>
          <w:color w:val="1A1A1A" w:themeColor="background1" w:themeShade="1A"/>
          <w:sz w:val="44"/>
          <w:szCs w:val="44"/>
        </w:rPr>
        <w:t xml:space="preserve">El </w:t>
      </w:r>
      <w:r w:rsidR="00FB0A71" w:rsidRPr="00555D59">
        <w:rPr>
          <w:rFonts w:ascii="Book Antiqua" w:hAnsi="Book Antiqua"/>
          <w:color w:val="1A1A1A" w:themeColor="background1" w:themeShade="1A"/>
          <w:sz w:val="44"/>
          <w:szCs w:val="44"/>
        </w:rPr>
        <w:t xml:space="preserve">enfoque también tiene elementos relacionados con la teoría </w:t>
      </w:r>
      <w:proofErr w:type="spellStart"/>
      <w:r w:rsidR="00FB0A71" w:rsidRPr="00555D59">
        <w:rPr>
          <w:rFonts w:ascii="Book Antiqua" w:hAnsi="Book Antiqua"/>
          <w:color w:val="1A1A1A" w:themeColor="background1" w:themeShade="1A"/>
          <w:sz w:val="44"/>
          <w:szCs w:val="44"/>
        </w:rPr>
        <w:t>cognitivista</w:t>
      </w:r>
      <w:proofErr w:type="spellEnd"/>
      <w:r w:rsidR="00FB0A71" w:rsidRPr="00555D59">
        <w:rPr>
          <w:rFonts w:ascii="Book Antiqua" w:hAnsi="Book Antiqua"/>
          <w:color w:val="1A1A1A" w:themeColor="background1" w:themeShade="1A"/>
          <w:sz w:val="44"/>
          <w:szCs w:val="44"/>
        </w:rPr>
        <w:t xml:space="preserve">. </w:t>
      </w:r>
    </w:p>
    <w:p w14:paraId="69A36D53" w14:textId="77777777" w:rsidR="0091230A" w:rsidRPr="00555D59" w:rsidRDefault="00FB0A71" w:rsidP="00FB0A71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555D59">
        <w:rPr>
          <w:rFonts w:ascii="Book Antiqua" w:hAnsi="Book Antiqua"/>
          <w:color w:val="1A1A1A" w:themeColor="background1" w:themeShade="1A"/>
          <w:sz w:val="44"/>
          <w:szCs w:val="44"/>
        </w:rPr>
        <w:t>Esta teoría se centra en los procesos internos de la mente, como la atención, la memoria y el pensamiento. En el enfoque descrito, se menciona que se busca que los niños utilicen su conocimiento para resolver situaciones problemáticas, lo que implica la activación de procesos cognitivos.</w:t>
      </w:r>
    </w:p>
    <w:p w14:paraId="00C2B196" w14:textId="4CD4A803" w:rsidR="00FB0A71" w:rsidRPr="00555D59" w:rsidRDefault="0091230A" w:rsidP="00FB0A71">
      <w:p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555D59">
        <w:rPr>
          <w:rFonts w:ascii="Book Antiqua" w:hAnsi="Book Antiqua"/>
          <w:color w:val="1A1A1A" w:themeColor="background1" w:themeShade="1A"/>
          <w:sz w:val="44"/>
          <w:szCs w:val="44"/>
        </w:rPr>
        <w:t>También</w:t>
      </w:r>
      <w:r w:rsidR="00FB0A71" w:rsidRPr="00555D59">
        <w:rPr>
          <w:rFonts w:ascii="Book Antiqua" w:hAnsi="Book Antiqua"/>
          <w:color w:val="1A1A1A" w:themeColor="background1" w:themeShade="1A"/>
          <w:sz w:val="44"/>
          <w:szCs w:val="44"/>
        </w:rPr>
        <w:t xml:space="preserve"> se menciona el desarrollo de actitudes positivas hacia la búsqueda de soluciones, lo que está relacionado con la motivación y el afecto, aspectos abordados por la teoría </w:t>
      </w:r>
      <w:proofErr w:type="spellStart"/>
      <w:r w:rsidR="00FB0A71" w:rsidRPr="00555D59">
        <w:rPr>
          <w:rFonts w:ascii="Book Antiqua" w:hAnsi="Book Antiqua"/>
          <w:color w:val="1A1A1A" w:themeColor="background1" w:themeShade="1A"/>
          <w:sz w:val="44"/>
          <w:szCs w:val="44"/>
        </w:rPr>
        <w:t>cognitivista</w:t>
      </w:r>
      <w:proofErr w:type="spellEnd"/>
      <w:r w:rsidR="00FB0A71" w:rsidRPr="00555D59">
        <w:rPr>
          <w:rFonts w:ascii="Book Antiqua" w:hAnsi="Book Antiqua"/>
          <w:color w:val="1A1A1A" w:themeColor="background1" w:themeShade="1A"/>
          <w:sz w:val="44"/>
          <w:szCs w:val="44"/>
        </w:rPr>
        <w:t>.</w:t>
      </w:r>
    </w:p>
    <w:p w14:paraId="48236D7B" w14:textId="77777777" w:rsidR="00FB0A71" w:rsidRPr="00555D59" w:rsidRDefault="00FB0A71" w:rsidP="00FB0A71">
      <w:pPr>
        <w:rPr>
          <w:rFonts w:ascii="Book Antiqua" w:hAnsi="Book Antiqua"/>
          <w:color w:val="1A1A1A" w:themeColor="background1" w:themeShade="1A"/>
          <w:sz w:val="44"/>
          <w:szCs w:val="44"/>
        </w:rPr>
      </w:pPr>
    </w:p>
    <w:p w14:paraId="2FFD1EA2" w14:textId="77777777" w:rsidR="00FB0A71" w:rsidRDefault="00FB0A71" w:rsidP="00330FEF">
      <w:pPr>
        <w:rPr>
          <w:rFonts w:ascii="Book Antiqua" w:hAnsi="Book Antiqua"/>
          <w:color w:val="8EAADB" w:themeColor="accent1" w:themeTint="99"/>
          <w:sz w:val="44"/>
          <w:szCs w:val="44"/>
        </w:rPr>
      </w:pPr>
    </w:p>
    <w:p w14:paraId="67807168" w14:textId="77777777" w:rsidR="00FB0A71" w:rsidRDefault="00FB0A71" w:rsidP="00330FEF">
      <w:pPr>
        <w:rPr>
          <w:rFonts w:ascii="Book Antiqua" w:hAnsi="Book Antiqua"/>
          <w:color w:val="8EAADB" w:themeColor="accent1" w:themeTint="99"/>
          <w:sz w:val="44"/>
          <w:szCs w:val="44"/>
        </w:rPr>
      </w:pPr>
    </w:p>
    <w:p w14:paraId="17632175" w14:textId="77777777" w:rsidR="00FB0A71" w:rsidRDefault="00FB0A71" w:rsidP="00330FEF">
      <w:pPr>
        <w:rPr>
          <w:rFonts w:ascii="Book Antiqua" w:hAnsi="Book Antiqua"/>
          <w:color w:val="8EAADB" w:themeColor="accent1" w:themeTint="99"/>
          <w:sz w:val="44"/>
          <w:szCs w:val="44"/>
        </w:rPr>
      </w:pPr>
    </w:p>
    <w:p w14:paraId="1DE81DEF" w14:textId="77777777" w:rsidR="00FB0A71" w:rsidRDefault="00FB0A71" w:rsidP="00330FEF">
      <w:pPr>
        <w:rPr>
          <w:rFonts w:ascii="Book Antiqua" w:hAnsi="Book Antiqua"/>
          <w:color w:val="8EAADB" w:themeColor="accent1" w:themeTint="99"/>
          <w:sz w:val="44"/>
          <w:szCs w:val="44"/>
        </w:rPr>
      </w:pPr>
    </w:p>
    <w:p w14:paraId="2E480E7F" w14:textId="77777777" w:rsidR="00FB0A71" w:rsidRDefault="00FB0A71" w:rsidP="00330FEF">
      <w:pPr>
        <w:rPr>
          <w:rFonts w:ascii="Book Antiqua" w:hAnsi="Book Antiqua"/>
          <w:color w:val="8EAADB" w:themeColor="accent1" w:themeTint="99"/>
          <w:sz w:val="44"/>
          <w:szCs w:val="44"/>
        </w:rPr>
      </w:pPr>
    </w:p>
    <w:p w14:paraId="2810F1CB" w14:textId="77777777" w:rsidR="00FB0A71" w:rsidRDefault="00FB0A71" w:rsidP="00330FEF">
      <w:pPr>
        <w:rPr>
          <w:rFonts w:ascii="Book Antiqua" w:hAnsi="Book Antiqua"/>
          <w:color w:val="8EAADB" w:themeColor="accent1" w:themeTint="99"/>
          <w:sz w:val="44"/>
          <w:szCs w:val="44"/>
        </w:rPr>
      </w:pPr>
    </w:p>
    <w:p w14:paraId="29233AE5" w14:textId="77777777" w:rsidR="00FB0A71" w:rsidRDefault="00FB0A71" w:rsidP="00330FEF">
      <w:pPr>
        <w:rPr>
          <w:rFonts w:ascii="Book Antiqua" w:hAnsi="Book Antiqua"/>
          <w:color w:val="8EAADB" w:themeColor="accent1" w:themeTint="99"/>
          <w:sz w:val="44"/>
          <w:szCs w:val="44"/>
        </w:rPr>
      </w:pPr>
    </w:p>
    <w:p w14:paraId="0D278EF3" w14:textId="77777777" w:rsidR="00FB0A71" w:rsidRDefault="00FB0A71" w:rsidP="00330FEF">
      <w:pPr>
        <w:rPr>
          <w:rFonts w:ascii="Book Antiqua" w:hAnsi="Book Antiqua"/>
          <w:color w:val="8EAADB" w:themeColor="accent1" w:themeTint="99"/>
          <w:sz w:val="44"/>
          <w:szCs w:val="44"/>
        </w:rPr>
      </w:pPr>
    </w:p>
    <w:p w14:paraId="5F6E1269" w14:textId="1014F9FF" w:rsidR="00A9555C" w:rsidRDefault="00A9555C" w:rsidP="00A9555C">
      <w:pPr>
        <w:rPr>
          <w:rFonts w:ascii="Book Antiqua" w:hAnsi="Book Antiqua"/>
          <w:color w:val="8EAADB" w:themeColor="accent1" w:themeTint="99"/>
          <w:sz w:val="44"/>
          <w:szCs w:val="44"/>
        </w:rPr>
      </w:pPr>
    </w:p>
    <w:p w14:paraId="58590F63" w14:textId="72ADC96B" w:rsidR="00A9555C" w:rsidRPr="00A9555C" w:rsidRDefault="00A9555C" w:rsidP="00A9555C">
      <w:pPr>
        <w:rPr>
          <w:rFonts w:ascii="Book Antiqua" w:hAnsi="Book Antiqua"/>
          <w:color w:val="8EAADB" w:themeColor="accent1" w:themeTint="99"/>
          <w:sz w:val="44"/>
          <w:szCs w:val="44"/>
        </w:rPr>
      </w:pPr>
      <w:r w:rsidRPr="00A9555C">
        <w:rPr>
          <w:rFonts w:ascii="Book Antiqua" w:hAnsi="Book Antiqua"/>
          <w:color w:val="B4C6E7" w:themeColor="accent1" w:themeTint="66"/>
          <w:sz w:val="44"/>
          <w:szCs w:val="44"/>
        </w:rPr>
        <w:t>Propósitos</w:t>
      </w:r>
      <w:r w:rsidRPr="00A9555C">
        <w:rPr>
          <w:rFonts w:ascii="Book Antiqua" w:hAnsi="Book Antiqua"/>
          <w:color w:val="8EAADB" w:themeColor="accent1" w:themeTint="99"/>
          <w:sz w:val="44"/>
          <w:szCs w:val="44"/>
        </w:rPr>
        <w:t xml:space="preserve"> generales</w:t>
      </w:r>
    </w:p>
    <w:p w14:paraId="6BB0353C" w14:textId="7A5F60D4" w:rsidR="00A9555C" w:rsidRDefault="00A9555C" w:rsidP="008A21E8">
      <w:pPr>
        <w:pStyle w:val="Prrafodelista"/>
        <w:numPr>
          <w:ilvl w:val="0"/>
          <w:numId w:val="2"/>
        </w:num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8A21E8">
        <w:rPr>
          <w:rFonts w:ascii="Book Antiqua" w:hAnsi="Book Antiqua"/>
          <w:color w:val="1A1A1A" w:themeColor="background1" w:themeShade="1A"/>
          <w:sz w:val="44"/>
          <w:szCs w:val="44"/>
        </w:rPr>
        <w:t>Concebir las matemáticas como una construcción social en donde se formulan y argumentan hechos y procedimientos matemáticos.</w:t>
      </w:r>
    </w:p>
    <w:p w14:paraId="1683409B" w14:textId="77777777" w:rsidR="004B01C3" w:rsidRDefault="004B01C3" w:rsidP="004B01C3">
      <w:pPr>
        <w:ind w:left="360"/>
        <w:rPr>
          <w:rFonts w:ascii="Book Antiqua" w:hAnsi="Book Antiqua"/>
          <w:color w:val="1A1A1A" w:themeColor="background1" w:themeShade="1A"/>
          <w:sz w:val="44"/>
          <w:szCs w:val="44"/>
        </w:rPr>
      </w:pPr>
    </w:p>
    <w:p w14:paraId="67F3D360" w14:textId="1F06616F" w:rsidR="004B01C3" w:rsidRDefault="00F10956" w:rsidP="004B01C3">
      <w:pPr>
        <w:ind w:left="360"/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</w:pPr>
      <w:r w:rsidRPr="006A5978"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  <w:t xml:space="preserve">Las matemáticas son vistas como una construcción social, donde las personas formulan y argumentan conceptos y métodos matemáticos. </w:t>
      </w:r>
    </w:p>
    <w:p w14:paraId="0081B363" w14:textId="77777777" w:rsidR="0089617B" w:rsidRPr="006A5978" w:rsidRDefault="0089617B" w:rsidP="004B01C3">
      <w:pPr>
        <w:ind w:left="360"/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</w:pPr>
    </w:p>
    <w:p w14:paraId="61F72AB1" w14:textId="592BDCAE" w:rsidR="00A9555C" w:rsidRDefault="00A9555C" w:rsidP="0089617B">
      <w:pPr>
        <w:pStyle w:val="Prrafodelista"/>
        <w:numPr>
          <w:ilvl w:val="0"/>
          <w:numId w:val="2"/>
        </w:num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89617B">
        <w:rPr>
          <w:rFonts w:ascii="Book Antiqua" w:hAnsi="Book Antiqua"/>
          <w:color w:val="1A1A1A" w:themeColor="background1" w:themeShade="1A"/>
          <w:sz w:val="44"/>
          <w:szCs w:val="44"/>
        </w:rPr>
        <w:t xml:space="preserve">Adquirir actitudes positivas y críticas hacia las matemáticas: desarrollar confianza en sus propias capacidades y perseverancia al enfrentarse a problemas; disposición para el trabajo colaborativo y autónomo; curiosidad e interés por emprender procesos de </w:t>
      </w:r>
      <w:r w:rsidRPr="0089617B">
        <w:rPr>
          <w:rFonts w:ascii="Book Antiqua" w:hAnsi="Book Antiqua"/>
          <w:color w:val="1A1A1A" w:themeColor="background1" w:themeShade="1A"/>
          <w:sz w:val="44"/>
          <w:szCs w:val="44"/>
        </w:rPr>
        <w:lastRenderedPageBreak/>
        <w:t>búsqueda en la resolución de problemas.</w:t>
      </w:r>
    </w:p>
    <w:p w14:paraId="5F3F0A94" w14:textId="2BE5322D" w:rsidR="00F52F46" w:rsidRPr="00F52F46" w:rsidRDefault="00F52F46" w:rsidP="00F52F46">
      <w:pPr>
        <w:pStyle w:val="Prrafodelista"/>
        <w:ind w:left="1080"/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</w:pPr>
      <w:r w:rsidRPr="00F52F46"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  <w:t>Adquirir actitudes positivas y críticas hacia las matemáticas implica desarrollar confianza en nuestras habilidades y ser persistentes al enfrentar problemas. También implica estar dispuestos a trabajar tanto de manera colaborativa como autónoma, tener curiosidad e interés en buscar soluciones a los problemas matemáticos.</w:t>
      </w:r>
    </w:p>
    <w:p w14:paraId="333D7E87" w14:textId="77777777" w:rsidR="0089617B" w:rsidRPr="0089617B" w:rsidRDefault="0089617B" w:rsidP="00F52F46">
      <w:pPr>
        <w:pStyle w:val="Prrafodelista"/>
        <w:ind w:left="1080"/>
        <w:rPr>
          <w:rFonts w:ascii="Book Antiqua" w:hAnsi="Book Antiqua"/>
          <w:color w:val="1A1A1A" w:themeColor="background1" w:themeShade="1A"/>
          <w:sz w:val="44"/>
          <w:szCs w:val="44"/>
        </w:rPr>
      </w:pPr>
    </w:p>
    <w:p w14:paraId="7F106330" w14:textId="2D7CFCA9" w:rsidR="00DD47A1" w:rsidRPr="00DD47A1" w:rsidRDefault="00A9555C" w:rsidP="00DD47A1">
      <w:pPr>
        <w:pStyle w:val="Prrafodelista"/>
        <w:numPr>
          <w:ilvl w:val="0"/>
          <w:numId w:val="2"/>
        </w:num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DD47A1">
        <w:rPr>
          <w:rFonts w:ascii="Book Antiqua" w:hAnsi="Book Antiqua"/>
          <w:color w:val="1A1A1A" w:themeColor="background1" w:themeShade="1A"/>
          <w:sz w:val="44"/>
          <w:szCs w:val="44"/>
        </w:rPr>
        <w:t>Desarrollar habilidades que les permitan plantear y resolver problemas usando herramientas matemáticas, tomar decisiones y enfrentar situaciones no rutinarias.</w:t>
      </w:r>
    </w:p>
    <w:p w14:paraId="6CC66DF6" w14:textId="3C6AB68C" w:rsidR="00DD47A1" w:rsidRPr="00DD47A1" w:rsidRDefault="00DD47A1" w:rsidP="00DD47A1">
      <w:pPr>
        <w:pStyle w:val="Prrafodelista"/>
        <w:ind w:left="1080"/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</w:pPr>
      <w:r w:rsidRPr="00DD47A1"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  <w:t xml:space="preserve">Desarrollar habilidades matemáticas implica aprender a plantear y resolver problemas utilizando herramientas matemáticas, así como tomar decisiones y enfrentar situaciones que no son habituales o rutinarias. Esto </w:t>
      </w:r>
      <w:r w:rsidRPr="00DD47A1"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  <w:lastRenderedPageBreak/>
        <w:t>implica desarrollar la capacidad de aplicar el pensamiento lógico y crítico para encontrar soluciones creativas y efectivas.</w:t>
      </w:r>
    </w:p>
    <w:p w14:paraId="36679942" w14:textId="77777777" w:rsidR="007B7718" w:rsidRPr="00DD47A1" w:rsidRDefault="007B7718" w:rsidP="00A9555C">
      <w:pPr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</w:pPr>
    </w:p>
    <w:p w14:paraId="58708FA6" w14:textId="77777777" w:rsidR="00A9555C" w:rsidRPr="007B7718" w:rsidRDefault="00A9555C" w:rsidP="00A9555C">
      <w:pPr>
        <w:rPr>
          <w:rFonts w:ascii="Book Antiqua" w:hAnsi="Book Antiqua"/>
          <w:color w:val="B4C6E7" w:themeColor="accent1" w:themeTint="66"/>
          <w:sz w:val="44"/>
          <w:szCs w:val="44"/>
        </w:rPr>
      </w:pPr>
      <w:r w:rsidRPr="007B7718">
        <w:rPr>
          <w:rFonts w:ascii="Book Antiqua" w:hAnsi="Book Antiqua"/>
          <w:color w:val="B4C6E7" w:themeColor="accent1" w:themeTint="66"/>
          <w:sz w:val="44"/>
          <w:szCs w:val="44"/>
        </w:rPr>
        <w:t>Propósitos para la educación preescolar</w:t>
      </w:r>
    </w:p>
    <w:p w14:paraId="7143C0B3" w14:textId="7AAFAFC9" w:rsidR="00A9555C" w:rsidRDefault="00A9555C" w:rsidP="002C30F2">
      <w:pPr>
        <w:pStyle w:val="Prrafodelista"/>
        <w:numPr>
          <w:ilvl w:val="0"/>
          <w:numId w:val="3"/>
        </w:num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2C30F2">
        <w:rPr>
          <w:rFonts w:ascii="Book Antiqua" w:hAnsi="Book Antiqua"/>
          <w:color w:val="1A1A1A" w:themeColor="background1" w:themeShade="1A"/>
          <w:sz w:val="44"/>
          <w:szCs w:val="44"/>
        </w:rPr>
        <w:t>Usar el razonamiento matemático en situaciones diversas que demanden utilizar el conteo y los primeros números.</w:t>
      </w:r>
    </w:p>
    <w:p w14:paraId="7DAAE2F0" w14:textId="263D9923" w:rsidR="00186189" w:rsidRDefault="00186189" w:rsidP="00186189">
      <w:pPr>
        <w:pStyle w:val="Prrafodelista"/>
        <w:ind w:left="1080"/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186189"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  <w:t>Utilizar el conteo y los números en diferentes situaciones para resolver problemas</w:t>
      </w:r>
      <w:r w:rsidRPr="00186189">
        <w:rPr>
          <w:rFonts w:ascii="Book Antiqua" w:hAnsi="Book Antiqua"/>
          <w:color w:val="1A1A1A" w:themeColor="background1" w:themeShade="1A"/>
          <w:sz w:val="44"/>
          <w:szCs w:val="44"/>
        </w:rPr>
        <w:t>.</w:t>
      </w:r>
    </w:p>
    <w:p w14:paraId="44C85297" w14:textId="77777777" w:rsidR="00186189" w:rsidRPr="002C30F2" w:rsidRDefault="00186189" w:rsidP="00186189">
      <w:pPr>
        <w:pStyle w:val="Prrafodelista"/>
        <w:ind w:left="1080"/>
        <w:rPr>
          <w:rFonts w:ascii="Book Antiqua" w:hAnsi="Book Antiqua"/>
          <w:color w:val="1A1A1A" w:themeColor="background1" w:themeShade="1A"/>
          <w:sz w:val="44"/>
          <w:szCs w:val="44"/>
        </w:rPr>
      </w:pPr>
    </w:p>
    <w:p w14:paraId="4F44745C" w14:textId="5855616C" w:rsidR="00A9555C" w:rsidRPr="002C30F2" w:rsidRDefault="00A9555C" w:rsidP="002C30F2">
      <w:pPr>
        <w:pStyle w:val="Prrafodelista"/>
        <w:numPr>
          <w:ilvl w:val="0"/>
          <w:numId w:val="3"/>
        </w:num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2C30F2">
        <w:rPr>
          <w:rFonts w:ascii="Book Antiqua" w:hAnsi="Book Antiqua"/>
          <w:color w:val="1A1A1A" w:themeColor="background1" w:themeShade="1A"/>
          <w:sz w:val="44"/>
          <w:szCs w:val="44"/>
        </w:rPr>
        <w:t>Comprender las relaciones entre los datos de un problema y usar procedimientos propios para resolverlos.</w:t>
      </w:r>
    </w:p>
    <w:p w14:paraId="2EFA49B4" w14:textId="77777777" w:rsidR="002C30F2" w:rsidRPr="002C30F2" w:rsidRDefault="002C30F2" w:rsidP="002C30F2">
      <w:pPr>
        <w:pStyle w:val="Prrafodelista"/>
        <w:rPr>
          <w:rFonts w:ascii="Book Antiqua" w:hAnsi="Book Antiqua"/>
          <w:color w:val="1A1A1A" w:themeColor="background1" w:themeShade="1A"/>
          <w:sz w:val="44"/>
          <w:szCs w:val="44"/>
        </w:rPr>
      </w:pPr>
    </w:p>
    <w:p w14:paraId="78E3DAFF" w14:textId="34A1DD01" w:rsidR="002C30F2" w:rsidRPr="002551A6" w:rsidRDefault="002551A6" w:rsidP="00E05CB8">
      <w:pPr>
        <w:pStyle w:val="Prrafodelista"/>
        <w:ind w:left="1080"/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</w:pPr>
      <w:r w:rsidRPr="002551A6"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  <w:t>Comprender las relaciones entre los datos y resolver problemas utilizando nuestros propios métodos.</w:t>
      </w:r>
    </w:p>
    <w:p w14:paraId="0F4D0CC3" w14:textId="77777777" w:rsidR="002551A6" w:rsidRPr="002C30F2" w:rsidRDefault="002551A6" w:rsidP="00E05CB8">
      <w:pPr>
        <w:pStyle w:val="Prrafodelista"/>
        <w:ind w:left="1080"/>
        <w:rPr>
          <w:rFonts w:ascii="Book Antiqua" w:hAnsi="Book Antiqua"/>
          <w:color w:val="1A1A1A" w:themeColor="background1" w:themeShade="1A"/>
          <w:sz w:val="44"/>
          <w:szCs w:val="44"/>
        </w:rPr>
      </w:pPr>
    </w:p>
    <w:p w14:paraId="6A3BECFB" w14:textId="3D072B68" w:rsidR="00A9555C" w:rsidRDefault="00A9555C" w:rsidP="00330FEF">
      <w:pPr>
        <w:pStyle w:val="Prrafodelista"/>
        <w:numPr>
          <w:ilvl w:val="0"/>
          <w:numId w:val="3"/>
        </w:numPr>
        <w:rPr>
          <w:rFonts w:ascii="Book Antiqua" w:hAnsi="Book Antiqua"/>
          <w:color w:val="1A1A1A" w:themeColor="background1" w:themeShade="1A"/>
          <w:sz w:val="44"/>
          <w:szCs w:val="44"/>
        </w:rPr>
      </w:pPr>
      <w:r w:rsidRPr="00E05CB8">
        <w:rPr>
          <w:rFonts w:ascii="Book Antiqua" w:hAnsi="Book Antiqua"/>
          <w:color w:val="1A1A1A" w:themeColor="background1" w:themeShade="1A"/>
          <w:sz w:val="44"/>
          <w:szCs w:val="44"/>
        </w:rPr>
        <w:lastRenderedPageBreak/>
        <w:t>Razonar para reconocer atributos, comparar y medir la longitud de objetos y la capacidad de recipientes, así como para reconocer el orden temporal de diferentes sucesos y ubicar objetos en el espacio.</w:t>
      </w:r>
    </w:p>
    <w:p w14:paraId="0F202429" w14:textId="4D087624" w:rsidR="005958B8" w:rsidRPr="005958B8" w:rsidRDefault="005958B8" w:rsidP="005958B8">
      <w:pPr>
        <w:pStyle w:val="Prrafodelista"/>
        <w:ind w:left="1080"/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</w:pPr>
      <w:r w:rsidRPr="005958B8">
        <w:rPr>
          <w:rFonts w:ascii="Book Antiqua" w:hAnsi="Book Antiqua"/>
          <w:b/>
          <w:bCs/>
          <w:color w:val="1A1A1A" w:themeColor="background1" w:themeShade="1A"/>
          <w:sz w:val="44"/>
          <w:szCs w:val="44"/>
        </w:rPr>
        <w:t>Razonar para reconocer atributos, comparar y medir objetos, así como para entender el orden temporal y la ubicación espacial.</w:t>
      </w:r>
    </w:p>
    <w:sectPr w:rsidR="005958B8" w:rsidRPr="005958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28B4" w14:textId="77777777" w:rsidR="00B3759E" w:rsidRDefault="00B3759E" w:rsidP="00B3759E">
      <w:r>
        <w:separator/>
      </w:r>
    </w:p>
  </w:endnote>
  <w:endnote w:type="continuationSeparator" w:id="0">
    <w:p w14:paraId="4F88781A" w14:textId="77777777" w:rsidR="00B3759E" w:rsidRDefault="00B3759E" w:rsidP="00B3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14EC" w14:textId="77777777" w:rsidR="00B3759E" w:rsidRDefault="00B3759E" w:rsidP="00B3759E">
      <w:r>
        <w:separator/>
      </w:r>
    </w:p>
  </w:footnote>
  <w:footnote w:type="continuationSeparator" w:id="0">
    <w:p w14:paraId="49081E84" w14:textId="77777777" w:rsidR="00B3759E" w:rsidRDefault="00B3759E" w:rsidP="00B3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714"/>
    <w:multiLevelType w:val="hybridMultilevel"/>
    <w:tmpl w:val="83A4D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D7B6D"/>
    <w:multiLevelType w:val="hybridMultilevel"/>
    <w:tmpl w:val="6382DE0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561C6"/>
    <w:multiLevelType w:val="hybridMultilevel"/>
    <w:tmpl w:val="33967F6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368">
    <w:abstractNumId w:val="0"/>
  </w:num>
  <w:num w:numId="2" w16cid:durableId="1173380292">
    <w:abstractNumId w:val="2"/>
  </w:num>
  <w:num w:numId="3" w16cid:durableId="153415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02"/>
    <w:rsid w:val="00081917"/>
    <w:rsid w:val="000D5059"/>
    <w:rsid w:val="000F1947"/>
    <w:rsid w:val="00131C16"/>
    <w:rsid w:val="00186189"/>
    <w:rsid w:val="002374E7"/>
    <w:rsid w:val="002551A6"/>
    <w:rsid w:val="002C30F2"/>
    <w:rsid w:val="00303D9B"/>
    <w:rsid w:val="00330FEF"/>
    <w:rsid w:val="003345DD"/>
    <w:rsid w:val="003D3057"/>
    <w:rsid w:val="003E2506"/>
    <w:rsid w:val="004B01C3"/>
    <w:rsid w:val="0055102A"/>
    <w:rsid w:val="00555D59"/>
    <w:rsid w:val="00590016"/>
    <w:rsid w:val="005958B8"/>
    <w:rsid w:val="00606D5C"/>
    <w:rsid w:val="00646E0F"/>
    <w:rsid w:val="006A5978"/>
    <w:rsid w:val="007835F2"/>
    <w:rsid w:val="007B23BB"/>
    <w:rsid w:val="007B7718"/>
    <w:rsid w:val="00812318"/>
    <w:rsid w:val="008826FD"/>
    <w:rsid w:val="0089617B"/>
    <w:rsid w:val="008A21E8"/>
    <w:rsid w:val="00901312"/>
    <w:rsid w:val="0091230A"/>
    <w:rsid w:val="00A9555C"/>
    <w:rsid w:val="00B3759E"/>
    <w:rsid w:val="00B74D88"/>
    <w:rsid w:val="00C752CC"/>
    <w:rsid w:val="00CD3264"/>
    <w:rsid w:val="00D11874"/>
    <w:rsid w:val="00DA4D5B"/>
    <w:rsid w:val="00DB7BF8"/>
    <w:rsid w:val="00DD47A1"/>
    <w:rsid w:val="00E05CB8"/>
    <w:rsid w:val="00EC7702"/>
    <w:rsid w:val="00F10956"/>
    <w:rsid w:val="00F52F46"/>
    <w:rsid w:val="00F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04BA1"/>
  <w15:chartTrackingRefBased/>
  <w15:docId w15:val="{A11206DA-2287-F24C-8339-A28C39C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3">
    <w:name w:val="s3"/>
    <w:basedOn w:val="Normal"/>
    <w:rsid w:val="00EC770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Fuentedeprrafopredeter"/>
    <w:rsid w:val="00EC7702"/>
  </w:style>
  <w:style w:type="paragraph" w:customStyle="1" w:styleId="s4">
    <w:name w:val="s4"/>
    <w:basedOn w:val="Normal"/>
    <w:rsid w:val="00EC770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5">
    <w:name w:val="s5"/>
    <w:basedOn w:val="Fuentedeprrafopredeter"/>
    <w:rsid w:val="00EC7702"/>
  </w:style>
  <w:style w:type="paragraph" w:styleId="Prrafodelista">
    <w:name w:val="List Paragraph"/>
    <w:basedOn w:val="Normal"/>
    <w:uiPriority w:val="34"/>
    <w:qFormat/>
    <w:rsid w:val="00B74D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75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759E"/>
  </w:style>
  <w:style w:type="paragraph" w:styleId="Piedepgina">
    <w:name w:val="footer"/>
    <w:basedOn w:val="Normal"/>
    <w:link w:val="PiedepginaCar"/>
    <w:uiPriority w:val="99"/>
    <w:unhideWhenUsed/>
    <w:rsid w:val="00B375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726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SILLER DAVILA</dc:creator>
  <cp:keywords/>
  <dc:description/>
  <cp:lastModifiedBy>ANA CAROLINA SILLER DAVILA</cp:lastModifiedBy>
  <cp:revision>2</cp:revision>
  <dcterms:created xsi:type="dcterms:W3CDTF">2023-06-02T04:59:00Z</dcterms:created>
  <dcterms:modified xsi:type="dcterms:W3CDTF">2023-06-02T04:59:00Z</dcterms:modified>
</cp:coreProperties>
</file>