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77777777" w:rsidR="00DB01EC" w:rsidRPr="00FE4DF9" w:rsidRDefault="00DB01EC" w:rsidP="001B2FED">
      <w:pPr>
        <w:spacing w:after="0" w:line="360" w:lineRule="auto"/>
        <w:jc w:val="center"/>
        <w:rPr>
          <w:rFonts w:ascii="Times New Roman" w:hAnsi="Times New Roman" w:cs="Times New Roman"/>
          <w:b/>
          <w:sz w:val="28"/>
          <w:szCs w:val="18"/>
        </w:rPr>
      </w:pPr>
    </w:p>
    <w:p w14:paraId="23CD5FC6" w14:textId="4B50C26B"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p>
    <w:p w14:paraId="743F5F1B" w14:textId="77777777" w:rsidR="00F4099F" w:rsidRPr="00FE4DF9" w:rsidRDefault="00F4099F" w:rsidP="001B2FED">
      <w:pPr>
        <w:spacing w:after="0" w:line="360" w:lineRule="auto"/>
        <w:jc w:val="center"/>
        <w:rPr>
          <w:rFonts w:ascii="Times New Roman" w:hAnsi="Times New Roman" w:cs="Times New Roman"/>
          <w:b/>
          <w:szCs w:val="14"/>
        </w:rPr>
      </w:pP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01553AFF" w14:textId="3E574713" w:rsidR="00020ED8" w:rsidRPr="008B6A98" w:rsidRDefault="00020ED8" w:rsidP="00070357">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lastRenderedPageBreak/>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2023</w:t>
      </w:r>
    </w:p>
    <w:p w14:paraId="462382B3" w14:textId="77777777" w:rsidR="001B361C" w:rsidRDefault="001B361C" w:rsidP="001B361C">
      <w:pPr>
        <w:ind w:firstLine="0"/>
        <w:jc w:val="center"/>
        <w:rPr>
          <w:rFonts w:ascii="Times New Roman" w:hAnsi="Times New Roman" w:cs="Times New Roman"/>
          <w:b/>
          <w:sz w:val="28"/>
          <w:szCs w:val="24"/>
        </w:rPr>
      </w:pPr>
    </w:p>
    <w:p w14:paraId="4B44B488" w14:textId="77777777" w:rsidR="00FE4DF9" w:rsidRDefault="001B361C" w:rsidP="00FE4DF9">
      <w:pPr>
        <w:ind w:firstLine="0"/>
        <w:jc w:val="center"/>
        <w:rPr>
          <w:rFonts w:ascii="Times New Roman" w:hAnsi="Times New Roman" w:cs="Times New Roman"/>
          <w:b/>
          <w:sz w:val="28"/>
          <w:szCs w:val="24"/>
        </w:rPr>
      </w:pPr>
      <w:r>
        <w:rPr>
          <w:rFonts w:ascii="Times New Roman" w:hAnsi="Times New Roman" w:cs="Times New Roman"/>
          <w:b/>
          <w:sz w:val="28"/>
          <w:szCs w:val="24"/>
        </w:rPr>
        <w:t>Introducción</w:t>
      </w:r>
    </w:p>
    <w:p w14:paraId="2746C7E9" w14:textId="77777777" w:rsidR="00E216FC" w:rsidRPr="00CB5E8F" w:rsidRDefault="00E216FC" w:rsidP="00021A98">
      <w:pPr>
        <w:pStyle w:val="p1"/>
        <w:divId w:val="1048265353"/>
        <w:rPr>
          <w:rFonts w:ascii="Times New Roman" w:hAnsi="Times New Roman"/>
          <w:sz w:val="24"/>
          <w:szCs w:val="24"/>
        </w:rPr>
      </w:pPr>
      <w:r w:rsidRPr="00CB5E8F">
        <w:rPr>
          <w:rStyle w:val="s1"/>
          <w:rFonts w:ascii="Times New Roman" w:hAnsi="Times New Roman"/>
          <w:sz w:val="24"/>
          <w:szCs w:val="24"/>
        </w:rPr>
        <w:t>En el ámbito de la educación matemática, se han desarrollado diversas corrientes y enfoques pedagógicos a lo largo de la historia, cada una con su visión particular sobre cómo enseñar y aprender esta disciplina. En esta evidencia de unidad, se realizará un cuadro comparativo que analizará el enfoque, los contenidos, la metodología, los objetivos, la evaluación, el rol docente, el enfoque inclusivo, las ventajas y las desventajas de cada uno de los libros de la escuela francesa, la escuela latinoamericana, los aprendizajes clave y la propuesta de la nueva escuela mexicana en el ámbito matemático. Además, se explorará cómo se relacionan estos enfoques con las teorías cognitiva, humanista y constructivista.</w:t>
      </w:r>
    </w:p>
    <w:p w14:paraId="616FF27C" w14:textId="77777777" w:rsidR="00E216FC" w:rsidRPr="00CB5E8F" w:rsidRDefault="00E216FC" w:rsidP="00021A98">
      <w:pPr>
        <w:pStyle w:val="p2"/>
        <w:divId w:val="1048265353"/>
        <w:rPr>
          <w:rFonts w:ascii="Times New Roman" w:hAnsi="Times New Roman"/>
          <w:sz w:val="24"/>
          <w:szCs w:val="24"/>
        </w:rPr>
      </w:pPr>
    </w:p>
    <w:p w14:paraId="1EB66BC5" w14:textId="77777777" w:rsidR="00E216FC" w:rsidRPr="00CB5E8F" w:rsidRDefault="00E216FC" w:rsidP="00021A98">
      <w:pPr>
        <w:pStyle w:val="p1"/>
        <w:divId w:val="1048265353"/>
        <w:rPr>
          <w:rFonts w:ascii="Times New Roman" w:hAnsi="Times New Roman"/>
          <w:sz w:val="24"/>
          <w:szCs w:val="24"/>
        </w:rPr>
      </w:pPr>
      <w:r w:rsidRPr="00CB5E8F">
        <w:rPr>
          <w:rStyle w:val="s1"/>
          <w:rFonts w:ascii="Times New Roman" w:hAnsi="Times New Roman"/>
          <w:sz w:val="24"/>
          <w:szCs w:val="24"/>
        </w:rPr>
        <w:t>La escuela francesa ha adoptado un enfoque constructivista en su libro de matemáticas, que considera que el individuo es una construcción propia que se va produciendo como resultado de la interacción de sus disposiciones internas y su ambiente. Por otro lado, la escuela latinoamericana se basa en la contextualización, buscando desarrollar en el estudiante la capacidad para inferir resultados o conclusiones con base en condiciones y datos conocidos. Los aprendizajes clave, por su parte, promueven el fomento de valores y se centran en el desarrollo de competencias. La propuesta de la nueva escuela mexicana tiene como objetivo principal promover la participación activa de los estudiantes en su propio proceso de aprendizaje y fomentar el pensamiento crítico.</w:t>
      </w:r>
    </w:p>
    <w:p w14:paraId="57512D8C" w14:textId="77777777" w:rsidR="00E216FC" w:rsidRPr="00CB5E8F" w:rsidRDefault="00E216FC" w:rsidP="00021A98">
      <w:pPr>
        <w:pStyle w:val="p2"/>
        <w:divId w:val="1048265353"/>
        <w:rPr>
          <w:rFonts w:ascii="Times New Roman" w:hAnsi="Times New Roman"/>
          <w:sz w:val="24"/>
          <w:szCs w:val="24"/>
        </w:rPr>
      </w:pPr>
    </w:p>
    <w:p w14:paraId="604D2A8D" w14:textId="77777777" w:rsidR="00E216FC" w:rsidRPr="00CB5E8F" w:rsidRDefault="00E216FC" w:rsidP="00021A98">
      <w:pPr>
        <w:pStyle w:val="p1"/>
        <w:divId w:val="1048265353"/>
        <w:rPr>
          <w:rFonts w:ascii="Times New Roman" w:hAnsi="Times New Roman"/>
          <w:sz w:val="24"/>
          <w:szCs w:val="24"/>
        </w:rPr>
      </w:pPr>
      <w:r w:rsidRPr="00CB5E8F">
        <w:rPr>
          <w:rStyle w:val="s1"/>
          <w:rFonts w:ascii="Times New Roman" w:hAnsi="Times New Roman"/>
          <w:sz w:val="24"/>
          <w:szCs w:val="24"/>
        </w:rPr>
        <w:t>En cuanto a los contenidos, la escuela francesa aborda temas como el análisis matemático, la teoría de números, la geometría, el álgebra y el análisis funcional. La escuela latinoamericana se enfoca en números y operaciones, geometría, álgebra, estadística y probabilidad, así como en la resolución de problemas. Los aprendizajes clave consideran aspectos como número, álgebra, variación, forma, espacio, medida y análisis de datos. La nueva escuela mexicana aborda los mismos temas de números y operaciones, geometría, álgebra, estadística y probabilidad.</w:t>
      </w:r>
    </w:p>
    <w:p w14:paraId="0B664322" w14:textId="77777777" w:rsidR="00E216FC" w:rsidRPr="00CB5E8F" w:rsidRDefault="00E216FC" w:rsidP="00021A98">
      <w:pPr>
        <w:pStyle w:val="p2"/>
        <w:divId w:val="1048265353"/>
        <w:rPr>
          <w:rFonts w:ascii="Times New Roman" w:hAnsi="Times New Roman"/>
          <w:sz w:val="24"/>
          <w:szCs w:val="24"/>
        </w:rPr>
      </w:pPr>
    </w:p>
    <w:p w14:paraId="6D2A3602" w14:textId="77777777" w:rsidR="00E216FC" w:rsidRPr="00CB5E8F" w:rsidRDefault="00E216FC" w:rsidP="00021A98">
      <w:pPr>
        <w:pStyle w:val="p1"/>
        <w:divId w:val="1048265353"/>
        <w:rPr>
          <w:rFonts w:ascii="Times New Roman" w:hAnsi="Times New Roman"/>
          <w:sz w:val="24"/>
          <w:szCs w:val="24"/>
        </w:rPr>
      </w:pPr>
      <w:r w:rsidRPr="00CB5E8F">
        <w:rPr>
          <w:rStyle w:val="s1"/>
          <w:rFonts w:ascii="Times New Roman" w:hAnsi="Times New Roman"/>
          <w:sz w:val="24"/>
          <w:szCs w:val="24"/>
        </w:rPr>
        <w:t>En cuanto a la metodología, la escuela francesa se caracteriza por el uso de la repetición y los ejercicios prácticos como estrategias de enseñanza. La escuela latinoamericana busca desarrollar la habilidad para el pensamiento lógico en los estudiantes. Los aprendizajes clave promueven la resolución de problemas e investigación como métodos de aprendizaje. La nueva escuela mexicana utiliza enfoques didácticos como la resolución de problemas, el trabajo colaborativo y el aprendizaje basado en proyectos.</w:t>
      </w:r>
    </w:p>
    <w:p w14:paraId="0766CF95" w14:textId="77777777" w:rsidR="00E216FC" w:rsidRPr="00CB5E8F" w:rsidRDefault="00E216FC" w:rsidP="00021A98">
      <w:pPr>
        <w:pStyle w:val="p2"/>
        <w:divId w:val="1048265353"/>
        <w:rPr>
          <w:rFonts w:ascii="Times New Roman" w:hAnsi="Times New Roman"/>
          <w:sz w:val="24"/>
          <w:szCs w:val="24"/>
        </w:rPr>
      </w:pPr>
    </w:p>
    <w:p w14:paraId="0E364D57" w14:textId="77777777" w:rsidR="00E216FC" w:rsidRPr="00CB5E8F" w:rsidRDefault="00E216FC" w:rsidP="00021A98">
      <w:pPr>
        <w:pStyle w:val="p1"/>
        <w:divId w:val="1048265353"/>
        <w:rPr>
          <w:rFonts w:ascii="Times New Roman" w:hAnsi="Times New Roman"/>
          <w:sz w:val="24"/>
          <w:szCs w:val="24"/>
        </w:rPr>
      </w:pPr>
      <w:r w:rsidRPr="00CB5E8F">
        <w:rPr>
          <w:rStyle w:val="s1"/>
          <w:rFonts w:ascii="Times New Roman" w:hAnsi="Times New Roman"/>
          <w:sz w:val="24"/>
          <w:szCs w:val="24"/>
        </w:rPr>
        <w:t>Los objetivos en la escuela francesa son desarrollar habilidades como la precisión, la rigurosidad y establecer fundamentos sólidos en las matemáticas. En la escuela latinoamericana, se busca desarrollar el pensamiento lógico y el razonamiento matemático, fomentar la comprensión de las matemáticas en la vida cotidiana, así como promover la autonomía y la creatividad. Los aprendizajes clave tienen como objetivo desarrollar el pensamiento lógico y matemático, promover el aprendizaje significativo y fortalecer las estrategias.</w:t>
      </w:r>
    </w:p>
    <w:p w14:paraId="6FBE520A" w14:textId="2BF703AB" w:rsidR="00E216FC" w:rsidRPr="00CB5E8F" w:rsidRDefault="00E216FC" w:rsidP="00021A98">
      <w:pPr>
        <w:pStyle w:val="p1"/>
        <w:divId w:val="1048265353"/>
        <w:rPr>
          <w:rStyle w:val="s1"/>
          <w:rFonts w:ascii="Times New Roman" w:hAnsi="Times New Roman"/>
          <w:sz w:val="24"/>
          <w:szCs w:val="24"/>
        </w:rPr>
      </w:pPr>
      <w:r w:rsidRPr="00CB5E8F">
        <w:rPr>
          <w:rStyle w:val="s1"/>
          <w:rFonts w:ascii="Times New Roman" w:hAnsi="Times New Roman"/>
          <w:sz w:val="24"/>
          <w:szCs w:val="24"/>
        </w:rPr>
        <w:t>Además , esta información nos permite explorar cómo se relacionan estos enfoques con las teorías cognitiva, humanista y constructivista, brindando una visión amplia y enriquecedora sobre la enseñanza y el aprendizaje de las matemáticas.</w:t>
      </w:r>
    </w:p>
    <w:p w14:paraId="4DC2B99B" w14:textId="77777777" w:rsidR="00F2503C" w:rsidRPr="00CB5E8F" w:rsidRDefault="00F2503C" w:rsidP="00021A98">
      <w:pPr>
        <w:pStyle w:val="p1"/>
        <w:divId w:val="1048265353"/>
        <w:rPr>
          <w:sz w:val="24"/>
          <w:szCs w:val="24"/>
        </w:rPr>
      </w:pPr>
    </w:p>
    <w:p w14:paraId="6B762AE3" w14:textId="77777777" w:rsidR="009317A1" w:rsidRPr="00CB5E8F" w:rsidRDefault="009317A1" w:rsidP="00021A98">
      <w:pPr>
        <w:ind w:firstLine="0"/>
        <w:rPr>
          <w:rFonts w:ascii="Times New Roman" w:hAnsi="Times New Roman" w:cs="Times New Roman"/>
          <w:b/>
          <w:bCs/>
          <w:sz w:val="24"/>
          <w:szCs w:val="24"/>
        </w:rPr>
      </w:pPr>
    </w:p>
    <w:p w14:paraId="3C4BFF80" w14:textId="2BAEC988" w:rsidR="00FE4DF9" w:rsidRPr="00FE4DF9" w:rsidRDefault="00FE4DF9" w:rsidP="00021A98">
      <w:pPr>
        <w:ind w:firstLine="0"/>
        <w:rPr>
          <w:rFonts w:ascii="Times New Roman" w:hAnsi="Times New Roman" w:cs="Times New Roman"/>
          <w:b/>
          <w:sz w:val="28"/>
          <w:szCs w:val="24"/>
        </w:rPr>
      </w:pPr>
      <w:r>
        <w:rPr>
          <w:rFonts w:ascii="Times New Roman" w:hAnsi="Times New Roman" w:cs="Times New Roman"/>
          <w:b/>
          <w:bCs/>
          <w:sz w:val="28"/>
          <w:szCs w:val="28"/>
        </w:rPr>
        <w:lastRenderedPageBreak/>
        <w:t>Cuadro Comparativo</w:t>
      </w:r>
    </w:p>
    <w:p w14:paraId="68F81000" w14:textId="0FD523AE" w:rsidR="00FE4DF9" w:rsidRDefault="00FE4DF9" w:rsidP="00021A98">
      <w:pPr>
        <w:ind w:firstLine="0"/>
        <w:rPr>
          <w:rFonts w:ascii="Times New Roman" w:hAnsi="Times New Roman" w:cs="Times New Roman"/>
          <w:sz w:val="28"/>
          <w:szCs w:val="28"/>
        </w:rPr>
      </w:pP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tbl>
      <w:tblPr>
        <w:tblStyle w:val="Tablaconcuadrcula"/>
        <w:tblW w:w="17764" w:type="dxa"/>
        <w:tblLook w:val="04A0" w:firstRow="1" w:lastRow="0" w:firstColumn="1" w:lastColumn="0" w:noHBand="0" w:noVBand="1"/>
      </w:tblPr>
      <w:tblGrid>
        <w:gridCol w:w="2935"/>
        <w:gridCol w:w="3639"/>
        <w:gridCol w:w="4271"/>
        <w:gridCol w:w="3984"/>
        <w:gridCol w:w="2935"/>
      </w:tblGrid>
      <w:tr w:rsidR="00FE4DF9" w14:paraId="2817EC60" w14:textId="4930DF54" w:rsidTr="0C35C028">
        <w:trPr>
          <w:trHeight w:val="1127"/>
        </w:trPr>
        <w:tc>
          <w:tcPr>
            <w:tcW w:w="2935" w:type="dxa"/>
          </w:tcPr>
          <w:p w14:paraId="42E383FE" w14:textId="77777777" w:rsidR="00FE4DF9" w:rsidRDefault="00FE4DF9" w:rsidP="00021A98">
            <w:pPr>
              <w:ind w:firstLine="0"/>
              <w:rPr>
                <w:rFonts w:ascii="Times New Roman" w:hAnsi="Times New Roman" w:cs="Times New Roman"/>
                <w:sz w:val="28"/>
                <w:szCs w:val="28"/>
              </w:rPr>
            </w:pPr>
          </w:p>
        </w:tc>
        <w:tc>
          <w:tcPr>
            <w:tcW w:w="3639" w:type="dxa"/>
          </w:tcPr>
          <w:p w14:paraId="2D4B7679" w14:textId="6CAA3656" w:rsidR="00FE4DF9" w:rsidRPr="00FE4DF9" w:rsidRDefault="0B77028B"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Escuela francesa</w:t>
            </w:r>
          </w:p>
        </w:tc>
        <w:tc>
          <w:tcPr>
            <w:tcW w:w="4271" w:type="dxa"/>
          </w:tcPr>
          <w:p w14:paraId="430CD992" w14:textId="6FEC7FF4" w:rsidR="00FE4DF9" w:rsidRPr="00FE4DF9" w:rsidRDefault="0B77028B"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Escuela latinoamericana</w:t>
            </w:r>
          </w:p>
        </w:tc>
        <w:tc>
          <w:tcPr>
            <w:tcW w:w="3984" w:type="dxa"/>
          </w:tcPr>
          <w:p w14:paraId="5F03992B" w14:textId="10C7AD7B" w:rsidR="00FE4DF9" w:rsidRPr="00FE4DF9" w:rsidRDefault="0B77028B"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Aprendizajes clave</w:t>
            </w:r>
          </w:p>
        </w:tc>
        <w:tc>
          <w:tcPr>
            <w:tcW w:w="2935" w:type="dxa"/>
          </w:tcPr>
          <w:p w14:paraId="72F47CDE" w14:textId="66D10ABA" w:rsidR="00FE4DF9" w:rsidRPr="00FE4DF9" w:rsidRDefault="0B77028B"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Nueva escuela mexicana</w:t>
            </w:r>
          </w:p>
        </w:tc>
      </w:tr>
      <w:tr w:rsidR="00FE4DF9" w14:paraId="7EE1C661" w14:textId="28674B4F" w:rsidTr="0C35C028">
        <w:trPr>
          <w:trHeight w:val="548"/>
        </w:trPr>
        <w:tc>
          <w:tcPr>
            <w:tcW w:w="2935" w:type="dxa"/>
          </w:tcPr>
          <w:p w14:paraId="5F7574AE" w14:textId="77777777" w:rsidR="00FE4DF9" w:rsidRDefault="00FE4DF9" w:rsidP="00021A98">
            <w:pPr>
              <w:ind w:firstLine="0"/>
              <w:rPr>
                <w:rFonts w:ascii="Times New Roman" w:hAnsi="Times New Roman" w:cs="Times New Roman"/>
                <w:b/>
                <w:bCs/>
                <w:sz w:val="28"/>
                <w:szCs w:val="28"/>
              </w:rPr>
            </w:pPr>
          </w:p>
          <w:p w14:paraId="0204F860" w14:textId="1225F086" w:rsidR="00FE4DF9" w:rsidRPr="00FE4DF9" w:rsidRDefault="0B77028B"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Enfoque</w:t>
            </w:r>
          </w:p>
        </w:tc>
        <w:tc>
          <w:tcPr>
            <w:tcW w:w="3639" w:type="dxa"/>
          </w:tcPr>
          <w:p w14:paraId="13B92C68" w14:textId="1CEC82F8" w:rsidR="00FE4DF9" w:rsidRPr="000071F5" w:rsidRDefault="6E03AE6D" w:rsidP="00021A98">
            <w:pPr>
              <w:spacing w:line="480" w:lineRule="auto"/>
              <w:ind w:firstLine="0"/>
              <w:rPr>
                <w:rFonts w:ascii="Times New Roman" w:hAnsi="Times New Roman" w:cs="Times New Roman"/>
                <w:sz w:val="24"/>
                <w:szCs w:val="24"/>
              </w:rPr>
            </w:pPr>
            <w:r w:rsidRPr="000071F5">
              <w:rPr>
                <w:rFonts w:ascii="Times New Roman" w:hAnsi="Times New Roman" w:cs="Times New Roman"/>
                <w:sz w:val="24"/>
                <w:szCs w:val="24"/>
              </w:rPr>
              <w:t xml:space="preserve">Se apoyan en el enfoque </w:t>
            </w:r>
            <w:r w:rsidR="05946FD4" w:rsidRPr="000071F5">
              <w:rPr>
                <w:rFonts w:ascii="Times New Roman" w:hAnsi="Times New Roman" w:cs="Times New Roman"/>
                <w:sz w:val="24"/>
                <w:szCs w:val="24"/>
              </w:rPr>
              <w:t>constructivista,</w:t>
            </w:r>
            <w:r w:rsidRPr="000071F5">
              <w:rPr>
                <w:rFonts w:ascii="Times New Roman" w:hAnsi="Times New Roman" w:cs="Times New Roman"/>
                <w:sz w:val="24"/>
                <w:szCs w:val="24"/>
              </w:rPr>
              <w:t xml:space="preserve"> el planteamiento de este es que el individuo es una construcci</w:t>
            </w:r>
            <w:r w:rsidR="3B3C6CDA" w:rsidRPr="000071F5">
              <w:rPr>
                <w:rFonts w:ascii="Times New Roman" w:hAnsi="Times New Roman" w:cs="Times New Roman"/>
                <w:sz w:val="24"/>
                <w:szCs w:val="24"/>
              </w:rPr>
              <w:t>ó</w:t>
            </w:r>
            <w:r w:rsidRPr="000071F5">
              <w:rPr>
                <w:rFonts w:ascii="Times New Roman" w:hAnsi="Times New Roman" w:cs="Times New Roman"/>
                <w:sz w:val="24"/>
                <w:szCs w:val="24"/>
              </w:rPr>
              <w:t xml:space="preserve">n propia que se va produciendo </w:t>
            </w:r>
            <w:r w:rsidR="410D2660" w:rsidRPr="000071F5">
              <w:rPr>
                <w:rFonts w:ascii="Times New Roman" w:hAnsi="Times New Roman" w:cs="Times New Roman"/>
                <w:sz w:val="24"/>
                <w:szCs w:val="24"/>
              </w:rPr>
              <w:t xml:space="preserve">como resultado de la interacción de sus </w:t>
            </w:r>
            <w:r w:rsidR="16DF139A" w:rsidRPr="000071F5">
              <w:rPr>
                <w:rFonts w:ascii="Times New Roman" w:hAnsi="Times New Roman" w:cs="Times New Roman"/>
                <w:sz w:val="24"/>
                <w:szCs w:val="24"/>
              </w:rPr>
              <w:t>disposiciones</w:t>
            </w:r>
            <w:r w:rsidR="410D2660" w:rsidRPr="000071F5">
              <w:rPr>
                <w:rFonts w:ascii="Times New Roman" w:hAnsi="Times New Roman" w:cs="Times New Roman"/>
                <w:sz w:val="24"/>
                <w:szCs w:val="24"/>
              </w:rPr>
              <w:t xml:space="preserve"> internas y su ambiente</w:t>
            </w:r>
          </w:p>
        </w:tc>
        <w:tc>
          <w:tcPr>
            <w:tcW w:w="4271" w:type="dxa"/>
          </w:tcPr>
          <w:p w14:paraId="41E947BB" w14:textId="4EBCA97C" w:rsidR="00FE4DF9" w:rsidRPr="00BE4231" w:rsidRDefault="3648F93B"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Se basa en la contextualización</w:t>
            </w:r>
          </w:p>
        </w:tc>
        <w:tc>
          <w:tcPr>
            <w:tcW w:w="3984" w:type="dxa"/>
          </w:tcPr>
          <w:p w14:paraId="2D71B963" w14:textId="57FF1AFE" w:rsidR="00FE4DF9" w:rsidRPr="00BE4231" w:rsidRDefault="2E762145"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Desarrollar en el niño la capacidad para </w:t>
            </w:r>
            <w:r w:rsidR="0B8F6005" w:rsidRPr="00BE4231">
              <w:rPr>
                <w:rFonts w:ascii="Times New Roman" w:hAnsi="Times New Roman" w:cs="Times New Roman"/>
                <w:sz w:val="24"/>
                <w:szCs w:val="24"/>
              </w:rPr>
              <w:t>inferir</w:t>
            </w:r>
            <w:r w:rsidRPr="00BE4231">
              <w:rPr>
                <w:rFonts w:ascii="Times New Roman" w:hAnsi="Times New Roman" w:cs="Times New Roman"/>
                <w:sz w:val="24"/>
                <w:szCs w:val="24"/>
              </w:rPr>
              <w:t xml:space="preserve"> resultados o conclusiones con base en condiciones y datos conocidos, se es necesario </w:t>
            </w:r>
            <w:r w:rsidR="5D433495" w:rsidRPr="00BE4231">
              <w:rPr>
                <w:rFonts w:ascii="Times New Roman" w:hAnsi="Times New Roman" w:cs="Times New Roman"/>
                <w:sz w:val="24"/>
                <w:szCs w:val="24"/>
              </w:rPr>
              <w:t>también</w:t>
            </w:r>
            <w:r w:rsidRPr="00BE4231">
              <w:rPr>
                <w:rFonts w:ascii="Times New Roman" w:hAnsi="Times New Roman" w:cs="Times New Roman"/>
                <w:sz w:val="24"/>
                <w:szCs w:val="24"/>
              </w:rPr>
              <w:t xml:space="preserve"> el desarrol</w:t>
            </w:r>
            <w:r w:rsidR="084EE675" w:rsidRPr="00BE4231">
              <w:rPr>
                <w:rFonts w:ascii="Times New Roman" w:hAnsi="Times New Roman" w:cs="Times New Roman"/>
                <w:sz w:val="24"/>
                <w:szCs w:val="24"/>
              </w:rPr>
              <w:t xml:space="preserve">lar </w:t>
            </w:r>
            <w:r w:rsidR="1EFA7245" w:rsidRPr="00BE4231">
              <w:rPr>
                <w:rFonts w:ascii="Times New Roman" w:hAnsi="Times New Roman" w:cs="Times New Roman"/>
                <w:sz w:val="24"/>
                <w:szCs w:val="24"/>
              </w:rPr>
              <w:t>habilidades</w:t>
            </w:r>
          </w:p>
        </w:tc>
        <w:tc>
          <w:tcPr>
            <w:tcW w:w="2935" w:type="dxa"/>
          </w:tcPr>
          <w:p w14:paraId="1DC0D684" w14:textId="6A620F4E" w:rsidR="00FE4DF9" w:rsidRPr="00BE4231" w:rsidRDefault="1EBFBFA2"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Fomento de valores y se centra en el </w:t>
            </w:r>
            <w:r w:rsidR="674A5206" w:rsidRPr="00BE4231">
              <w:rPr>
                <w:rFonts w:ascii="Times New Roman" w:hAnsi="Times New Roman" w:cs="Times New Roman"/>
                <w:sz w:val="24"/>
                <w:szCs w:val="24"/>
              </w:rPr>
              <w:t>desarrollo de competencias</w:t>
            </w:r>
          </w:p>
        </w:tc>
      </w:tr>
      <w:tr w:rsidR="00FE4DF9" w14:paraId="310ED3FD" w14:textId="09F23E01" w:rsidTr="0C35C028">
        <w:trPr>
          <w:trHeight w:val="548"/>
        </w:trPr>
        <w:tc>
          <w:tcPr>
            <w:tcW w:w="2935" w:type="dxa"/>
          </w:tcPr>
          <w:p w14:paraId="75A18CDD" w14:textId="77777777" w:rsidR="00FE4DF9" w:rsidRDefault="00FE4DF9" w:rsidP="00021A98">
            <w:pPr>
              <w:ind w:firstLine="0"/>
              <w:rPr>
                <w:rFonts w:ascii="Times New Roman" w:hAnsi="Times New Roman" w:cs="Times New Roman"/>
                <w:b/>
                <w:bCs/>
                <w:sz w:val="28"/>
                <w:szCs w:val="28"/>
              </w:rPr>
            </w:pPr>
          </w:p>
          <w:p w14:paraId="3859F3B4" w14:textId="4BCBFF20" w:rsidR="00FE4DF9" w:rsidRPr="00FE4DF9" w:rsidRDefault="0B77028B"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Contenidos</w:t>
            </w:r>
          </w:p>
        </w:tc>
        <w:tc>
          <w:tcPr>
            <w:tcW w:w="3639" w:type="dxa"/>
          </w:tcPr>
          <w:p w14:paraId="6DE701A7" w14:textId="28C22F96" w:rsidR="00FE4DF9" w:rsidRPr="00A47539" w:rsidRDefault="30B36305" w:rsidP="00021A98">
            <w:pPr>
              <w:spacing w:line="480" w:lineRule="auto"/>
              <w:ind w:firstLine="0"/>
              <w:rPr>
                <w:rFonts w:ascii="Times New Roman" w:hAnsi="Times New Roman" w:cs="Times New Roman"/>
                <w:sz w:val="24"/>
                <w:szCs w:val="24"/>
              </w:rPr>
            </w:pPr>
            <w:r w:rsidRPr="00A47539">
              <w:rPr>
                <w:rFonts w:ascii="Times New Roman" w:hAnsi="Times New Roman" w:cs="Times New Roman"/>
                <w:sz w:val="24"/>
                <w:szCs w:val="24"/>
              </w:rPr>
              <w:t xml:space="preserve">Análisis matemático, teoría de números, geometría, </w:t>
            </w:r>
            <w:r w:rsidR="00666EB8" w:rsidRPr="00A47539">
              <w:rPr>
                <w:rFonts w:ascii="Times New Roman" w:hAnsi="Times New Roman" w:cs="Times New Roman"/>
                <w:sz w:val="24"/>
                <w:szCs w:val="24"/>
              </w:rPr>
              <w:t>álgebra</w:t>
            </w:r>
            <w:r w:rsidRPr="00A47539">
              <w:rPr>
                <w:rFonts w:ascii="Times New Roman" w:hAnsi="Times New Roman" w:cs="Times New Roman"/>
                <w:sz w:val="24"/>
                <w:szCs w:val="24"/>
              </w:rPr>
              <w:t>, análisis funcional</w:t>
            </w:r>
          </w:p>
        </w:tc>
        <w:tc>
          <w:tcPr>
            <w:tcW w:w="4271" w:type="dxa"/>
          </w:tcPr>
          <w:p w14:paraId="52374586" w14:textId="5E5B7860" w:rsidR="00FE4DF9" w:rsidRPr="00BE4231" w:rsidRDefault="0F2134BB"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Números y operaciones, geometría, </w:t>
            </w:r>
            <w:r w:rsidR="00666EB8" w:rsidRPr="00BE4231">
              <w:rPr>
                <w:rFonts w:ascii="Times New Roman" w:hAnsi="Times New Roman" w:cs="Times New Roman"/>
                <w:sz w:val="24"/>
                <w:szCs w:val="24"/>
              </w:rPr>
              <w:t>álgebra</w:t>
            </w:r>
            <w:r w:rsidRPr="00BE4231">
              <w:rPr>
                <w:rFonts w:ascii="Times New Roman" w:hAnsi="Times New Roman" w:cs="Times New Roman"/>
                <w:sz w:val="24"/>
                <w:szCs w:val="24"/>
              </w:rPr>
              <w:t>, estadística y probabilidad, resolución de problemas</w:t>
            </w:r>
          </w:p>
        </w:tc>
        <w:tc>
          <w:tcPr>
            <w:tcW w:w="3984" w:type="dxa"/>
          </w:tcPr>
          <w:p w14:paraId="2D730836" w14:textId="583305AD" w:rsidR="00FE4DF9" w:rsidRPr="00BE4231" w:rsidRDefault="4E670F5C"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Número, </w:t>
            </w:r>
            <w:r w:rsidR="00666EB8" w:rsidRPr="00BE4231">
              <w:rPr>
                <w:rFonts w:ascii="Times New Roman" w:hAnsi="Times New Roman" w:cs="Times New Roman"/>
                <w:sz w:val="24"/>
                <w:szCs w:val="24"/>
              </w:rPr>
              <w:t>álgebra</w:t>
            </w:r>
            <w:r w:rsidRPr="00BE4231">
              <w:rPr>
                <w:rFonts w:ascii="Times New Roman" w:hAnsi="Times New Roman" w:cs="Times New Roman"/>
                <w:sz w:val="24"/>
                <w:szCs w:val="24"/>
              </w:rPr>
              <w:t>, variación, forma, espacio, medida, análisis de datos</w:t>
            </w:r>
          </w:p>
        </w:tc>
        <w:tc>
          <w:tcPr>
            <w:tcW w:w="2935" w:type="dxa"/>
          </w:tcPr>
          <w:p w14:paraId="2D415ABF" w14:textId="237FBA54" w:rsidR="00FE4DF9" w:rsidRPr="00BE4231" w:rsidRDefault="3A53C9F9"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Números y operaciones, geometría, </w:t>
            </w:r>
            <w:r w:rsidR="00666EB8" w:rsidRPr="00BE4231">
              <w:rPr>
                <w:rFonts w:ascii="Times New Roman" w:hAnsi="Times New Roman" w:cs="Times New Roman"/>
                <w:sz w:val="24"/>
                <w:szCs w:val="24"/>
              </w:rPr>
              <w:t>álgebra</w:t>
            </w:r>
            <w:r w:rsidRPr="00BE4231">
              <w:rPr>
                <w:rFonts w:ascii="Times New Roman" w:hAnsi="Times New Roman" w:cs="Times New Roman"/>
                <w:sz w:val="24"/>
                <w:szCs w:val="24"/>
              </w:rPr>
              <w:t>, estadística y probabilidad</w:t>
            </w:r>
          </w:p>
        </w:tc>
      </w:tr>
      <w:tr w:rsidR="00FE4DF9" w14:paraId="3BF4AC8B" w14:textId="3F431592" w:rsidTr="0C35C028">
        <w:trPr>
          <w:trHeight w:val="548"/>
        </w:trPr>
        <w:tc>
          <w:tcPr>
            <w:tcW w:w="2935" w:type="dxa"/>
          </w:tcPr>
          <w:p w14:paraId="68D7AFF3" w14:textId="77777777" w:rsidR="00FE4DF9" w:rsidRDefault="00FE4DF9" w:rsidP="00021A98">
            <w:pPr>
              <w:ind w:firstLine="0"/>
              <w:rPr>
                <w:rFonts w:ascii="Times New Roman" w:hAnsi="Times New Roman" w:cs="Times New Roman"/>
                <w:b/>
                <w:bCs/>
                <w:sz w:val="28"/>
                <w:szCs w:val="28"/>
              </w:rPr>
            </w:pPr>
          </w:p>
          <w:p w14:paraId="333643D0" w14:textId="0A862F56" w:rsidR="00FE4DF9" w:rsidRPr="00FE4DF9" w:rsidRDefault="30B36305"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Metodología</w:t>
            </w:r>
          </w:p>
        </w:tc>
        <w:tc>
          <w:tcPr>
            <w:tcW w:w="3639" w:type="dxa"/>
          </w:tcPr>
          <w:p w14:paraId="43D45A87" w14:textId="746CB010" w:rsidR="00FE4DF9" w:rsidRPr="00A47539" w:rsidRDefault="30B36305" w:rsidP="00021A98">
            <w:pPr>
              <w:spacing w:line="480" w:lineRule="auto"/>
              <w:ind w:firstLine="0"/>
              <w:rPr>
                <w:rFonts w:ascii="Times New Roman" w:hAnsi="Times New Roman" w:cs="Times New Roman"/>
                <w:sz w:val="24"/>
                <w:szCs w:val="24"/>
              </w:rPr>
            </w:pPr>
            <w:r w:rsidRPr="00A47539">
              <w:rPr>
                <w:rFonts w:ascii="Times New Roman" w:hAnsi="Times New Roman" w:cs="Times New Roman"/>
                <w:sz w:val="24"/>
                <w:szCs w:val="24"/>
              </w:rPr>
              <w:t>La repetición y los ejercicios prácticos</w:t>
            </w:r>
            <w:r w:rsidR="1C020238" w:rsidRPr="00A47539">
              <w:rPr>
                <w:rFonts w:ascii="Times New Roman" w:hAnsi="Times New Roman" w:cs="Times New Roman"/>
                <w:sz w:val="24"/>
                <w:szCs w:val="24"/>
              </w:rPr>
              <w:t>.</w:t>
            </w:r>
          </w:p>
        </w:tc>
        <w:tc>
          <w:tcPr>
            <w:tcW w:w="4271" w:type="dxa"/>
          </w:tcPr>
          <w:p w14:paraId="44A1D053" w14:textId="2D7AE7C3" w:rsidR="00FE4DF9" w:rsidRPr="00BE4231" w:rsidRDefault="1587CB1F"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Habilidad para el pensamiento lógico </w:t>
            </w:r>
          </w:p>
        </w:tc>
        <w:tc>
          <w:tcPr>
            <w:tcW w:w="3984" w:type="dxa"/>
          </w:tcPr>
          <w:p w14:paraId="0EC1CD7B" w14:textId="049A6C99" w:rsidR="00FE4DF9" w:rsidRPr="00BE4231" w:rsidRDefault="4AB029E7"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Resolución de problemas e investigación</w:t>
            </w:r>
          </w:p>
        </w:tc>
        <w:tc>
          <w:tcPr>
            <w:tcW w:w="2935" w:type="dxa"/>
          </w:tcPr>
          <w:p w14:paraId="0B9F671F" w14:textId="1E8EA08B" w:rsidR="00FE4DF9" w:rsidRPr="00BE4231" w:rsidRDefault="6B5DB74E"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Enfoques didácticos como la resolución de problemas, el trabajo colaborativo y el aprendizaje basado en proyectos</w:t>
            </w:r>
          </w:p>
        </w:tc>
      </w:tr>
      <w:tr w:rsidR="00FE4DF9" w14:paraId="48A927E2" w14:textId="7D43C502" w:rsidTr="0C35C028">
        <w:trPr>
          <w:trHeight w:val="548"/>
        </w:trPr>
        <w:tc>
          <w:tcPr>
            <w:tcW w:w="2935" w:type="dxa"/>
          </w:tcPr>
          <w:p w14:paraId="6D046FC3" w14:textId="77777777" w:rsidR="00FE4DF9" w:rsidRDefault="00FE4DF9" w:rsidP="00021A98">
            <w:pPr>
              <w:ind w:firstLine="0"/>
              <w:rPr>
                <w:rFonts w:ascii="Times New Roman" w:hAnsi="Times New Roman" w:cs="Times New Roman"/>
                <w:b/>
                <w:bCs/>
                <w:sz w:val="28"/>
                <w:szCs w:val="28"/>
              </w:rPr>
            </w:pPr>
          </w:p>
          <w:p w14:paraId="7C4C5841" w14:textId="749BBD68" w:rsidR="00FE4DF9" w:rsidRPr="00FE4DF9" w:rsidRDefault="0B77028B"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Objetivos</w:t>
            </w:r>
          </w:p>
        </w:tc>
        <w:tc>
          <w:tcPr>
            <w:tcW w:w="3639" w:type="dxa"/>
          </w:tcPr>
          <w:p w14:paraId="17E2A316" w14:textId="4385CF77" w:rsidR="00FE4DF9" w:rsidRPr="00A47539" w:rsidRDefault="225BCBD9" w:rsidP="00021A98">
            <w:pPr>
              <w:spacing w:line="480" w:lineRule="auto"/>
              <w:ind w:firstLine="0"/>
              <w:rPr>
                <w:rFonts w:ascii="Times New Roman" w:hAnsi="Times New Roman" w:cs="Times New Roman"/>
                <w:sz w:val="24"/>
                <w:szCs w:val="24"/>
              </w:rPr>
            </w:pPr>
            <w:r w:rsidRPr="00A47539">
              <w:rPr>
                <w:rFonts w:ascii="Times New Roman" w:hAnsi="Times New Roman" w:cs="Times New Roman"/>
                <w:sz w:val="24"/>
                <w:szCs w:val="24"/>
              </w:rPr>
              <w:t xml:space="preserve">Desarrollar habilidades como la precisión, rigurosidad y establecer fundamentos sólidos en las </w:t>
            </w:r>
            <w:r w:rsidR="28C2623D" w:rsidRPr="00A47539">
              <w:rPr>
                <w:rFonts w:ascii="Times New Roman" w:hAnsi="Times New Roman" w:cs="Times New Roman"/>
                <w:sz w:val="24"/>
                <w:szCs w:val="24"/>
              </w:rPr>
              <w:t>matemáticas</w:t>
            </w:r>
            <w:r w:rsidRPr="00A47539">
              <w:rPr>
                <w:rFonts w:ascii="Times New Roman" w:hAnsi="Times New Roman" w:cs="Times New Roman"/>
                <w:sz w:val="24"/>
                <w:szCs w:val="24"/>
              </w:rPr>
              <w:t>.</w:t>
            </w:r>
          </w:p>
        </w:tc>
        <w:tc>
          <w:tcPr>
            <w:tcW w:w="4271" w:type="dxa"/>
          </w:tcPr>
          <w:p w14:paraId="6C974500" w14:textId="4FCEB933" w:rsidR="00FE4DF9" w:rsidRPr="00BE4231" w:rsidRDefault="6075AAF6"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Desarrollar el pensamiento </w:t>
            </w:r>
            <w:r w:rsidR="12D19582" w:rsidRPr="00BE4231">
              <w:rPr>
                <w:rFonts w:ascii="Times New Roman" w:hAnsi="Times New Roman" w:cs="Times New Roman"/>
                <w:sz w:val="24"/>
                <w:szCs w:val="24"/>
              </w:rPr>
              <w:t>lógico</w:t>
            </w:r>
            <w:r w:rsidRPr="00BE4231">
              <w:rPr>
                <w:rFonts w:ascii="Times New Roman" w:hAnsi="Times New Roman" w:cs="Times New Roman"/>
                <w:sz w:val="24"/>
                <w:szCs w:val="24"/>
              </w:rPr>
              <w:t xml:space="preserve"> y el razonamiento </w:t>
            </w:r>
            <w:r w:rsidR="3B098DAB" w:rsidRPr="00BE4231">
              <w:rPr>
                <w:rFonts w:ascii="Times New Roman" w:hAnsi="Times New Roman" w:cs="Times New Roman"/>
                <w:sz w:val="24"/>
                <w:szCs w:val="24"/>
              </w:rPr>
              <w:t>matemático</w:t>
            </w:r>
            <w:r w:rsidRPr="00BE4231">
              <w:rPr>
                <w:rFonts w:ascii="Times New Roman" w:hAnsi="Times New Roman" w:cs="Times New Roman"/>
                <w:sz w:val="24"/>
                <w:szCs w:val="24"/>
              </w:rPr>
              <w:t xml:space="preserve">, fomentar la </w:t>
            </w:r>
            <w:r w:rsidR="64C8992B" w:rsidRPr="00BE4231">
              <w:rPr>
                <w:rFonts w:ascii="Times New Roman" w:hAnsi="Times New Roman" w:cs="Times New Roman"/>
                <w:sz w:val="24"/>
                <w:szCs w:val="24"/>
              </w:rPr>
              <w:t>comprensión</w:t>
            </w:r>
            <w:r w:rsidRPr="00BE4231">
              <w:rPr>
                <w:rFonts w:ascii="Times New Roman" w:hAnsi="Times New Roman" w:cs="Times New Roman"/>
                <w:sz w:val="24"/>
                <w:szCs w:val="24"/>
              </w:rPr>
              <w:t xml:space="preserve">, </w:t>
            </w:r>
            <w:r w:rsidR="3320E690" w:rsidRPr="00BE4231">
              <w:rPr>
                <w:rFonts w:ascii="Times New Roman" w:hAnsi="Times New Roman" w:cs="Times New Roman"/>
                <w:sz w:val="24"/>
                <w:szCs w:val="24"/>
              </w:rPr>
              <w:t>matemáticas</w:t>
            </w:r>
            <w:r w:rsidRPr="00BE4231">
              <w:rPr>
                <w:rFonts w:ascii="Times New Roman" w:hAnsi="Times New Roman" w:cs="Times New Roman"/>
                <w:sz w:val="24"/>
                <w:szCs w:val="24"/>
              </w:rPr>
              <w:t xml:space="preserve"> a la vida cotidiana, </w:t>
            </w:r>
            <w:r w:rsidR="410D68A7" w:rsidRPr="00BE4231">
              <w:rPr>
                <w:rFonts w:ascii="Times New Roman" w:hAnsi="Times New Roman" w:cs="Times New Roman"/>
                <w:sz w:val="24"/>
                <w:szCs w:val="24"/>
              </w:rPr>
              <w:t>autonomía</w:t>
            </w:r>
            <w:r w:rsidR="1B438EB6" w:rsidRPr="00BE4231">
              <w:rPr>
                <w:rFonts w:ascii="Times New Roman" w:hAnsi="Times New Roman" w:cs="Times New Roman"/>
                <w:sz w:val="24"/>
                <w:szCs w:val="24"/>
              </w:rPr>
              <w:t xml:space="preserve"> y creatividad.</w:t>
            </w:r>
          </w:p>
        </w:tc>
        <w:tc>
          <w:tcPr>
            <w:tcW w:w="3984" w:type="dxa"/>
          </w:tcPr>
          <w:p w14:paraId="023F122E" w14:textId="1F3EFDE2" w:rsidR="00FE4DF9" w:rsidRPr="00BE4231" w:rsidRDefault="26953CD4"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Desarrollar el pensamiento lógico y matemático, promover el aprendizaje significativo, fortalecer habilidades matemáticas </w:t>
            </w:r>
          </w:p>
        </w:tc>
        <w:tc>
          <w:tcPr>
            <w:tcW w:w="2935" w:type="dxa"/>
          </w:tcPr>
          <w:p w14:paraId="2BE9D923" w14:textId="605C0737" w:rsidR="00FE4DF9" w:rsidRPr="00BE4231" w:rsidRDefault="177AB01F"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Promueve la participación activa de los estudiantes en su propio proceso de aprendizaje y fomentar el pensamiento crítico.</w:t>
            </w:r>
          </w:p>
        </w:tc>
      </w:tr>
      <w:tr w:rsidR="00FE4DF9" w14:paraId="5283DC8B" w14:textId="453BCD7C" w:rsidTr="0C35C028">
        <w:trPr>
          <w:trHeight w:val="548"/>
        </w:trPr>
        <w:tc>
          <w:tcPr>
            <w:tcW w:w="2935" w:type="dxa"/>
          </w:tcPr>
          <w:p w14:paraId="286B9E6F" w14:textId="63A5D966" w:rsidR="00FE4DF9" w:rsidRDefault="0B77028B"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t>Evaluación</w:t>
            </w:r>
          </w:p>
          <w:p w14:paraId="368EC674" w14:textId="69C0E705" w:rsidR="00FE4DF9" w:rsidRPr="00FE4DF9" w:rsidRDefault="00FE4DF9" w:rsidP="00021A98">
            <w:pPr>
              <w:ind w:firstLine="0"/>
              <w:rPr>
                <w:rFonts w:ascii="Times New Roman" w:hAnsi="Times New Roman" w:cs="Times New Roman"/>
                <w:b/>
                <w:bCs/>
                <w:sz w:val="28"/>
                <w:szCs w:val="28"/>
              </w:rPr>
            </w:pPr>
          </w:p>
        </w:tc>
        <w:tc>
          <w:tcPr>
            <w:tcW w:w="3639" w:type="dxa"/>
          </w:tcPr>
          <w:p w14:paraId="1E601AD9" w14:textId="12004560" w:rsidR="00FE4DF9" w:rsidRPr="00A47539" w:rsidRDefault="0F99A987" w:rsidP="00021A98">
            <w:pPr>
              <w:spacing w:line="480" w:lineRule="auto"/>
              <w:ind w:firstLine="0"/>
              <w:rPr>
                <w:rFonts w:ascii="Times New Roman" w:hAnsi="Times New Roman" w:cs="Times New Roman"/>
                <w:sz w:val="24"/>
                <w:szCs w:val="24"/>
              </w:rPr>
            </w:pPr>
            <w:r w:rsidRPr="00A47539">
              <w:rPr>
                <w:rFonts w:ascii="Times New Roman" w:hAnsi="Times New Roman" w:cs="Times New Roman"/>
                <w:sz w:val="24"/>
                <w:szCs w:val="24"/>
              </w:rPr>
              <w:t xml:space="preserve">Busca medir la capacidad del estudiante por medio de diferentes resoluciones de problemas y </w:t>
            </w:r>
            <w:r w:rsidR="077E116C" w:rsidRPr="00A47539">
              <w:rPr>
                <w:rFonts w:ascii="Times New Roman" w:hAnsi="Times New Roman" w:cs="Times New Roman"/>
                <w:sz w:val="24"/>
                <w:szCs w:val="24"/>
              </w:rPr>
              <w:t>métodos</w:t>
            </w:r>
            <w:r w:rsidRPr="00A47539">
              <w:rPr>
                <w:rFonts w:ascii="Times New Roman" w:hAnsi="Times New Roman" w:cs="Times New Roman"/>
                <w:sz w:val="24"/>
                <w:szCs w:val="24"/>
              </w:rPr>
              <w:t xml:space="preserve"> </w:t>
            </w:r>
            <w:r w:rsidR="1F7698EB" w:rsidRPr="00A47539">
              <w:rPr>
                <w:rFonts w:ascii="Times New Roman" w:hAnsi="Times New Roman" w:cs="Times New Roman"/>
                <w:sz w:val="24"/>
                <w:szCs w:val="24"/>
              </w:rPr>
              <w:t>matemáticos</w:t>
            </w:r>
          </w:p>
        </w:tc>
        <w:tc>
          <w:tcPr>
            <w:tcW w:w="4271" w:type="dxa"/>
          </w:tcPr>
          <w:p w14:paraId="67F2ADFA" w14:textId="3CE0DC09" w:rsidR="00FE4DF9" w:rsidRPr="00BE4231" w:rsidRDefault="79A8DCCB"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Evaluación formativa, observación basada en criterios y amplia diversidad de instrumentos para la evaluación</w:t>
            </w:r>
          </w:p>
        </w:tc>
        <w:tc>
          <w:tcPr>
            <w:tcW w:w="3984" w:type="dxa"/>
          </w:tcPr>
          <w:p w14:paraId="64094408" w14:textId="523A7266" w:rsidR="00FE4DF9" w:rsidRPr="00BE4231" w:rsidRDefault="2B085DDC"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Se basa en competencias y se utiliza la evaluación formativa</w:t>
            </w:r>
          </w:p>
        </w:tc>
        <w:tc>
          <w:tcPr>
            <w:tcW w:w="2935" w:type="dxa"/>
          </w:tcPr>
          <w:p w14:paraId="2246E99D" w14:textId="09284C11" w:rsidR="00FE4DF9" w:rsidRPr="00BE4231" w:rsidRDefault="49D69AAA"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Evaluación integral y formativa</w:t>
            </w:r>
          </w:p>
        </w:tc>
      </w:tr>
      <w:tr w:rsidR="00FE4DF9" w14:paraId="07BA7705" w14:textId="157CDE2A" w:rsidTr="0C35C028">
        <w:trPr>
          <w:trHeight w:val="2865"/>
        </w:trPr>
        <w:tc>
          <w:tcPr>
            <w:tcW w:w="2935" w:type="dxa"/>
          </w:tcPr>
          <w:p w14:paraId="6FE6A044" w14:textId="3AE979AF" w:rsidR="00FE4DF9" w:rsidRPr="00FE4DF9" w:rsidRDefault="558D71FF" w:rsidP="00021A98">
            <w:pPr>
              <w:ind w:firstLine="0"/>
              <w:rPr>
                <w:rFonts w:ascii="Times New Roman" w:hAnsi="Times New Roman" w:cs="Times New Roman"/>
                <w:b/>
                <w:bCs/>
                <w:sz w:val="28"/>
                <w:szCs w:val="28"/>
              </w:rPr>
            </w:pPr>
            <w:r w:rsidRPr="0C35C028">
              <w:rPr>
                <w:rFonts w:ascii="Times New Roman" w:hAnsi="Times New Roman" w:cs="Times New Roman"/>
                <w:b/>
                <w:bCs/>
                <w:sz w:val="28"/>
                <w:szCs w:val="28"/>
              </w:rPr>
              <w:lastRenderedPageBreak/>
              <w:t>Rol docente</w:t>
            </w:r>
          </w:p>
        </w:tc>
        <w:tc>
          <w:tcPr>
            <w:tcW w:w="3639" w:type="dxa"/>
          </w:tcPr>
          <w:p w14:paraId="7D9F4404" w14:textId="1AA36F07" w:rsidR="00FE4DF9" w:rsidRPr="00A47539" w:rsidRDefault="7806732F" w:rsidP="00021A98">
            <w:pPr>
              <w:spacing w:line="480" w:lineRule="auto"/>
              <w:ind w:firstLine="0"/>
              <w:rPr>
                <w:rFonts w:ascii="Times New Roman" w:hAnsi="Times New Roman" w:cs="Times New Roman"/>
                <w:sz w:val="24"/>
                <w:szCs w:val="24"/>
              </w:rPr>
            </w:pPr>
            <w:r w:rsidRPr="00A47539">
              <w:rPr>
                <w:rFonts w:ascii="Times New Roman" w:hAnsi="Times New Roman" w:cs="Times New Roman"/>
                <w:sz w:val="24"/>
                <w:szCs w:val="24"/>
              </w:rPr>
              <w:t>Transmitir conocimientos y estimular la participación activa</w:t>
            </w:r>
          </w:p>
        </w:tc>
        <w:tc>
          <w:tcPr>
            <w:tcW w:w="4271" w:type="dxa"/>
          </w:tcPr>
          <w:p w14:paraId="62013C45" w14:textId="18D7F283" w:rsidR="00FE4DF9" w:rsidRPr="00BE4231" w:rsidRDefault="384DC1FD"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Facilitador de aprendizaje, guía y mediador.</w:t>
            </w:r>
          </w:p>
        </w:tc>
        <w:tc>
          <w:tcPr>
            <w:tcW w:w="3984" w:type="dxa"/>
          </w:tcPr>
          <w:p w14:paraId="647215C8" w14:textId="09F78B00" w:rsidR="00FE4DF9" w:rsidRPr="00BE4231" w:rsidRDefault="67988596"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Facilitador de aprendizaje, planificador de actividades, mediador del conocimiento, promotor del trabajo colaborativo</w:t>
            </w:r>
          </w:p>
        </w:tc>
        <w:tc>
          <w:tcPr>
            <w:tcW w:w="2935" w:type="dxa"/>
          </w:tcPr>
          <w:p w14:paraId="7263B896" w14:textId="61576E96" w:rsidR="00FE4DF9" w:rsidRPr="00BE4231" w:rsidRDefault="5313BD76"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Ser un facilitador de aprendizaje, el diseñar experiencias de aprendizaje, promover la participación y diversidad.</w:t>
            </w:r>
          </w:p>
        </w:tc>
      </w:tr>
      <w:tr w:rsidR="0C35C028" w14:paraId="39EE1B13" w14:textId="77777777" w:rsidTr="0C35C028">
        <w:trPr>
          <w:trHeight w:val="2865"/>
        </w:trPr>
        <w:tc>
          <w:tcPr>
            <w:tcW w:w="2935" w:type="dxa"/>
          </w:tcPr>
          <w:p w14:paraId="54B0CE43" w14:textId="1E62201E" w:rsidR="558D71FF" w:rsidRDefault="558D71FF" w:rsidP="00021A98">
            <w:pPr>
              <w:rPr>
                <w:rFonts w:ascii="Times New Roman" w:hAnsi="Times New Roman" w:cs="Times New Roman"/>
                <w:b/>
                <w:bCs/>
                <w:sz w:val="28"/>
                <w:szCs w:val="28"/>
              </w:rPr>
            </w:pPr>
            <w:r w:rsidRPr="0C35C028">
              <w:rPr>
                <w:rFonts w:ascii="Times New Roman" w:hAnsi="Times New Roman" w:cs="Times New Roman"/>
                <w:b/>
                <w:bCs/>
                <w:sz w:val="28"/>
                <w:szCs w:val="28"/>
              </w:rPr>
              <w:t>Enfoque inclusivo</w:t>
            </w:r>
          </w:p>
        </w:tc>
        <w:tc>
          <w:tcPr>
            <w:tcW w:w="3639" w:type="dxa"/>
          </w:tcPr>
          <w:p w14:paraId="18F109CF" w14:textId="2A86B6E8" w:rsidR="36AB5861" w:rsidRPr="00A47539" w:rsidRDefault="36AB5861" w:rsidP="00021A98">
            <w:pPr>
              <w:spacing w:line="480" w:lineRule="auto"/>
              <w:ind w:firstLine="0"/>
              <w:rPr>
                <w:rFonts w:ascii="Times New Roman" w:hAnsi="Times New Roman" w:cs="Times New Roman"/>
                <w:sz w:val="24"/>
                <w:szCs w:val="24"/>
              </w:rPr>
            </w:pPr>
            <w:r w:rsidRPr="00A47539">
              <w:rPr>
                <w:rFonts w:ascii="Times New Roman" w:hAnsi="Times New Roman" w:cs="Times New Roman"/>
                <w:sz w:val="24"/>
                <w:szCs w:val="24"/>
              </w:rPr>
              <w:t>Fomentar un ambiente de aprendizaje colaborativo.</w:t>
            </w:r>
          </w:p>
        </w:tc>
        <w:tc>
          <w:tcPr>
            <w:tcW w:w="4271" w:type="dxa"/>
          </w:tcPr>
          <w:p w14:paraId="63BBB88F" w14:textId="67DD7524" w:rsidR="0952712E" w:rsidRPr="00BE4231" w:rsidRDefault="0952712E"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Garantiza que todos los estudiantes tengan igualdad de oportunidades para acceder, participar y tener éxito.</w:t>
            </w:r>
            <w:r w:rsidR="7D236CF7" w:rsidRPr="00BE4231">
              <w:rPr>
                <w:rFonts w:ascii="Times New Roman" w:hAnsi="Times New Roman" w:cs="Times New Roman"/>
                <w:sz w:val="24"/>
                <w:szCs w:val="24"/>
              </w:rPr>
              <w:t xml:space="preserve">            </w:t>
            </w:r>
          </w:p>
        </w:tc>
        <w:tc>
          <w:tcPr>
            <w:tcW w:w="3984" w:type="dxa"/>
          </w:tcPr>
          <w:p w14:paraId="2DE5267E" w14:textId="7D091F3A" w:rsidR="0C35C028" w:rsidRPr="00BE4231" w:rsidRDefault="058FDD61"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Busca eliminar las barreras que puedan limitar la participación y el aprendizaje de los estudiantes, promoviendo una educación equitativa y de calidad.</w:t>
            </w:r>
          </w:p>
        </w:tc>
        <w:tc>
          <w:tcPr>
            <w:tcW w:w="2935" w:type="dxa"/>
          </w:tcPr>
          <w:p w14:paraId="7DEA4551" w14:textId="074D1231" w:rsidR="0C35C028" w:rsidRPr="00BE4231" w:rsidRDefault="4462FF12"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Centrado en el desarrollo de competencias, la formación ciudadana, el fomento de valores, el respeto a la diversidad y la atención a las necesidades de los estudiantes</w:t>
            </w:r>
          </w:p>
        </w:tc>
      </w:tr>
      <w:tr w:rsidR="0C35C028" w14:paraId="76F8B39B" w14:textId="77777777" w:rsidTr="0C35C028">
        <w:trPr>
          <w:trHeight w:val="2865"/>
        </w:trPr>
        <w:tc>
          <w:tcPr>
            <w:tcW w:w="2935" w:type="dxa"/>
          </w:tcPr>
          <w:p w14:paraId="23A90812" w14:textId="5A501D72" w:rsidR="558D71FF" w:rsidRDefault="558D71FF" w:rsidP="00021A98">
            <w:pPr>
              <w:rPr>
                <w:rFonts w:ascii="Times New Roman" w:hAnsi="Times New Roman" w:cs="Times New Roman"/>
                <w:b/>
                <w:bCs/>
                <w:sz w:val="28"/>
                <w:szCs w:val="28"/>
              </w:rPr>
            </w:pPr>
            <w:r w:rsidRPr="0C35C028">
              <w:rPr>
                <w:rFonts w:ascii="Times New Roman" w:hAnsi="Times New Roman" w:cs="Times New Roman"/>
                <w:b/>
                <w:bCs/>
                <w:sz w:val="28"/>
                <w:szCs w:val="28"/>
              </w:rPr>
              <w:t>Ventajas</w:t>
            </w:r>
          </w:p>
        </w:tc>
        <w:tc>
          <w:tcPr>
            <w:tcW w:w="3639" w:type="dxa"/>
          </w:tcPr>
          <w:p w14:paraId="2D9D6663" w14:textId="32D57A42" w:rsidR="5A85146D" w:rsidRPr="00A47539" w:rsidRDefault="5A85146D" w:rsidP="00021A98">
            <w:pPr>
              <w:pStyle w:val="Prrafodelista"/>
              <w:numPr>
                <w:ilvl w:val="0"/>
                <w:numId w:val="2"/>
              </w:numPr>
              <w:spacing w:line="480" w:lineRule="auto"/>
              <w:rPr>
                <w:rFonts w:ascii="Times New Roman" w:hAnsi="Times New Roman" w:cs="Times New Roman"/>
                <w:sz w:val="24"/>
                <w:szCs w:val="24"/>
              </w:rPr>
            </w:pPr>
            <w:r w:rsidRPr="00A47539">
              <w:rPr>
                <w:rFonts w:ascii="Times New Roman" w:hAnsi="Times New Roman" w:cs="Times New Roman"/>
                <w:sz w:val="24"/>
                <w:szCs w:val="24"/>
              </w:rPr>
              <w:t>Rigurosidad y precisión</w:t>
            </w:r>
          </w:p>
          <w:p w14:paraId="242881A7" w14:textId="138AC4C4" w:rsidR="5A85146D" w:rsidRPr="00A47539" w:rsidRDefault="5A85146D" w:rsidP="00021A98">
            <w:pPr>
              <w:pStyle w:val="Prrafodelista"/>
              <w:numPr>
                <w:ilvl w:val="0"/>
                <w:numId w:val="2"/>
              </w:numPr>
              <w:spacing w:line="480" w:lineRule="auto"/>
              <w:rPr>
                <w:rFonts w:ascii="Times New Roman" w:hAnsi="Times New Roman" w:cs="Times New Roman"/>
                <w:sz w:val="24"/>
                <w:szCs w:val="24"/>
              </w:rPr>
            </w:pPr>
            <w:r w:rsidRPr="00A47539">
              <w:rPr>
                <w:rFonts w:ascii="Times New Roman" w:hAnsi="Times New Roman" w:cs="Times New Roman"/>
                <w:sz w:val="24"/>
                <w:szCs w:val="24"/>
              </w:rPr>
              <w:t>Enfoque estructurado</w:t>
            </w:r>
          </w:p>
          <w:p w14:paraId="2FA21F06" w14:textId="665545C8" w:rsidR="5A85146D" w:rsidRPr="00A47539" w:rsidRDefault="5A85146D" w:rsidP="00021A98">
            <w:pPr>
              <w:pStyle w:val="Prrafodelista"/>
              <w:numPr>
                <w:ilvl w:val="0"/>
                <w:numId w:val="2"/>
              </w:numPr>
              <w:spacing w:line="480" w:lineRule="auto"/>
              <w:rPr>
                <w:rFonts w:ascii="Times New Roman" w:hAnsi="Times New Roman" w:cs="Times New Roman"/>
                <w:sz w:val="24"/>
                <w:szCs w:val="24"/>
              </w:rPr>
            </w:pPr>
            <w:r w:rsidRPr="00A47539">
              <w:rPr>
                <w:rFonts w:ascii="Times New Roman" w:hAnsi="Times New Roman" w:cs="Times New Roman"/>
                <w:sz w:val="24"/>
                <w:szCs w:val="24"/>
              </w:rPr>
              <w:t>Énfasis en los fundamentos</w:t>
            </w:r>
          </w:p>
        </w:tc>
        <w:tc>
          <w:tcPr>
            <w:tcW w:w="4271" w:type="dxa"/>
          </w:tcPr>
          <w:p w14:paraId="6DB0EDEF" w14:textId="0D9E6726" w:rsidR="0DBA314C" w:rsidRPr="00BE4231" w:rsidRDefault="0DBA314C"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Contextualización</w:t>
            </w:r>
          </w:p>
          <w:p w14:paraId="5492CE81" w14:textId="208D3E5E" w:rsidR="0DBA314C" w:rsidRPr="00BE4231" w:rsidRDefault="0DBA314C"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Aprendizaje significativo</w:t>
            </w:r>
          </w:p>
          <w:p w14:paraId="150251CF" w14:textId="2E04EAE0" w:rsidR="0DBA314C" w:rsidRPr="00BE4231" w:rsidRDefault="0DBA314C"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Enfoque practico y aplicado</w:t>
            </w:r>
          </w:p>
          <w:p w14:paraId="75F29F62" w14:textId="493B4F27" w:rsidR="0DBA314C" w:rsidRPr="00BE4231" w:rsidRDefault="0DBA314C"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Enfoque colaborativo</w:t>
            </w:r>
          </w:p>
        </w:tc>
        <w:tc>
          <w:tcPr>
            <w:tcW w:w="3984" w:type="dxa"/>
          </w:tcPr>
          <w:p w14:paraId="36E79BB7" w14:textId="09116614" w:rsidR="0C35C028" w:rsidRPr="00BE4231" w:rsidRDefault="08BC0C06"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Estructura organizada</w:t>
            </w:r>
          </w:p>
          <w:p w14:paraId="555D9B5D" w14:textId="6AB7A960" w:rsidR="0C35C028" w:rsidRPr="00BE4231" w:rsidRDefault="08BC0C06"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Enfoque integral</w:t>
            </w:r>
          </w:p>
          <w:p w14:paraId="3A5E04EF" w14:textId="70EF45E7" w:rsidR="0C35C028" w:rsidRPr="00BE4231" w:rsidRDefault="08BC0C06"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Alineación con estándares educativos</w:t>
            </w:r>
          </w:p>
          <w:p w14:paraId="4D22A0E8" w14:textId="0B5FE0C3" w:rsidR="0C35C028" w:rsidRPr="00BE4231" w:rsidRDefault="08BC0C06"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Explicaciones claras y ejemplos prácticos</w:t>
            </w:r>
          </w:p>
          <w:p w14:paraId="5874F09C" w14:textId="6A23707E" w:rsidR="0C35C028" w:rsidRPr="00BE4231" w:rsidRDefault="08BC0C06"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lastRenderedPageBreak/>
              <w:t>Uso de recursos adicionales</w:t>
            </w:r>
          </w:p>
        </w:tc>
        <w:tc>
          <w:tcPr>
            <w:tcW w:w="2935" w:type="dxa"/>
          </w:tcPr>
          <w:p w14:paraId="212E1817" w14:textId="175FC8BF" w:rsidR="0C35C028" w:rsidRPr="00BE4231" w:rsidRDefault="5F80BA4A"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lastRenderedPageBreak/>
              <w:t>Enfoque integral</w:t>
            </w:r>
          </w:p>
          <w:p w14:paraId="130B3B2E" w14:textId="0CC2E151" w:rsidR="0C35C028" w:rsidRPr="00BE4231" w:rsidRDefault="5F80BA4A"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Relevancia para la vida cotidiana</w:t>
            </w:r>
          </w:p>
          <w:p w14:paraId="2BD7801A" w14:textId="2C0E565E" w:rsidR="0C35C028" w:rsidRPr="00BE4231" w:rsidRDefault="5F80BA4A"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Enfoque inclusivo</w:t>
            </w:r>
          </w:p>
          <w:p w14:paraId="2F6578B6" w14:textId="5C924541" w:rsidR="0C35C028" w:rsidRPr="00BE4231" w:rsidRDefault="5F80BA4A" w:rsidP="00021A98">
            <w:pPr>
              <w:pStyle w:val="Prrafodelista"/>
              <w:numPr>
                <w:ilvl w:val="0"/>
                <w:numId w:val="2"/>
              </w:numPr>
              <w:spacing w:line="480" w:lineRule="auto"/>
              <w:rPr>
                <w:rFonts w:ascii="Times New Roman" w:hAnsi="Times New Roman" w:cs="Times New Roman"/>
                <w:sz w:val="24"/>
                <w:szCs w:val="24"/>
              </w:rPr>
            </w:pPr>
            <w:r w:rsidRPr="00BE4231">
              <w:rPr>
                <w:rFonts w:ascii="Times New Roman" w:hAnsi="Times New Roman" w:cs="Times New Roman"/>
                <w:sz w:val="24"/>
                <w:szCs w:val="24"/>
              </w:rPr>
              <w:t>Énfasis en competencias</w:t>
            </w:r>
          </w:p>
          <w:p w14:paraId="36CE8A7D" w14:textId="5BE764FE" w:rsidR="0C35C028" w:rsidRPr="00BE4231" w:rsidRDefault="0C35C028" w:rsidP="00021A98">
            <w:pPr>
              <w:pStyle w:val="Prrafodelista"/>
              <w:numPr>
                <w:ilvl w:val="0"/>
                <w:numId w:val="2"/>
              </w:numPr>
              <w:spacing w:line="480" w:lineRule="auto"/>
              <w:rPr>
                <w:rFonts w:ascii="Times New Roman" w:hAnsi="Times New Roman" w:cs="Times New Roman"/>
                <w:sz w:val="24"/>
                <w:szCs w:val="24"/>
              </w:rPr>
            </w:pPr>
          </w:p>
        </w:tc>
      </w:tr>
      <w:tr w:rsidR="0C35C028" w14:paraId="7586D630" w14:textId="77777777" w:rsidTr="0C35C028">
        <w:trPr>
          <w:trHeight w:val="2865"/>
        </w:trPr>
        <w:tc>
          <w:tcPr>
            <w:tcW w:w="2935" w:type="dxa"/>
          </w:tcPr>
          <w:p w14:paraId="136D4BAB" w14:textId="4769BEA0" w:rsidR="558D71FF" w:rsidRDefault="558D71FF" w:rsidP="00021A98">
            <w:pPr>
              <w:rPr>
                <w:rFonts w:ascii="Times New Roman" w:hAnsi="Times New Roman" w:cs="Times New Roman"/>
                <w:b/>
                <w:bCs/>
                <w:sz w:val="28"/>
                <w:szCs w:val="28"/>
              </w:rPr>
            </w:pPr>
            <w:r w:rsidRPr="0C35C028">
              <w:rPr>
                <w:rFonts w:ascii="Times New Roman" w:hAnsi="Times New Roman" w:cs="Times New Roman"/>
                <w:b/>
                <w:bCs/>
                <w:sz w:val="28"/>
                <w:szCs w:val="28"/>
              </w:rPr>
              <w:lastRenderedPageBreak/>
              <w:t>Desventajas</w:t>
            </w:r>
          </w:p>
        </w:tc>
        <w:tc>
          <w:tcPr>
            <w:tcW w:w="3639" w:type="dxa"/>
          </w:tcPr>
          <w:p w14:paraId="72CE51D1" w14:textId="406B3E30" w:rsidR="0CE0FEF9" w:rsidRPr="00A47539" w:rsidRDefault="0CE0FEF9" w:rsidP="00021A98">
            <w:pPr>
              <w:pStyle w:val="Prrafodelista"/>
              <w:numPr>
                <w:ilvl w:val="0"/>
                <w:numId w:val="1"/>
              </w:numPr>
              <w:spacing w:line="480" w:lineRule="auto"/>
              <w:rPr>
                <w:rFonts w:ascii="Times New Roman" w:hAnsi="Times New Roman" w:cs="Times New Roman"/>
                <w:sz w:val="24"/>
                <w:szCs w:val="24"/>
              </w:rPr>
            </w:pPr>
            <w:r w:rsidRPr="00A47539">
              <w:rPr>
                <w:rFonts w:ascii="Times New Roman" w:hAnsi="Times New Roman" w:cs="Times New Roman"/>
                <w:sz w:val="24"/>
                <w:szCs w:val="24"/>
              </w:rPr>
              <w:t>Enfoque excesivamente abstracto</w:t>
            </w:r>
          </w:p>
          <w:p w14:paraId="3AB5BDC6" w14:textId="3248AE42" w:rsidR="0CE0FEF9" w:rsidRPr="00A47539" w:rsidRDefault="0CE0FEF9" w:rsidP="00021A98">
            <w:pPr>
              <w:pStyle w:val="Prrafodelista"/>
              <w:numPr>
                <w:ilvl w:val="0"/>
                <w:numId w:val="1"/>
              </w:numPr>
              <w:spacing w:line="480" w:lineRule="auto"/>
              <w:rPr>
                <w:rFonts w:ascii="Times New Roman" w:hAnsi="Times New Roman" w:cs="Times New Roman"/>
                <w:sz w:val="24"/>
                <w:szCs w:val="24"/>
              </w:rPr>
            </w:pPr>
            <w:r w:rsidRPr="00A47539">
              <w:rPr>
                <w:rFonts w:ascii="Times New Roman" w:hAnsi="Times New Roman" w:cs="Times New Roman"/>
                <w:sz w:val="24"/>
                <w:szCs w:val="24"/>
              </w:rPr>
              <w:t>Poca flexibilidad en los métodos de enseñanza</w:t>
            </w:r>
          </w:p>
          <w:p w14:paraId="4AABF654" w14:textId="5CAEDD47" w:rsidR="0CE0FEF9" w:rsidRPr="00A47539" w:rsidRDefault="0CE0FEF9" w:rsidP="00021A98">
            <w:pPr>
              <w:pStyle w:val="Prrafodelista"/>
              <w:numPr>
                <w:ilvl w:val="0"/>
                <w:numId w:val="1"/>
              </w:numPr>
              <w:spacing w:line="480" w:lineRule="auto"/>
              <w:rPr>
                <w:rFonts w:ascii="Times New Roman" w:hAnsi="Times New Roman" w:cs="Times New Roman"/>
                <w:sz w:val="24"/>
                <w:szCs w:val="24"/>
              </w:rPr>
            </w:pPr>
            <w:r w:rsidRPr="00A47539">
              <w:rPr>
                <w:rFonts w:ascii="Times New Roman" w:hAnsi="Times New Roman" w:cs="Times New Roman"/>
                <w:sz w:val="24"/>
                <w:szCs w:val="24"/>
              </w:rPr>
              <w:t>Límite entre teoría y practica</w:t>
            </w:r>
          </w:p>
        </w:tc>
        <w:tc>
          <w:tcPr>
            <w:tcW w:w="4271" w:type="dxa"/>
          </w:tcPr>
          <w:p w14:paraId="7B6198DF" w14:textId="78B5A977" w:rsidR="672A3FA2" w:rsidRPr="00BE4231" w:rsidRDefault="672A3FA2" w:rsidP="00021A98">
            <w:pPr>
              <w:pStyle w:val="Prrafodelista"/>
              <w:numPr>
                <w:ilvl w:val="0"/>
                <w:numId w:val="1"/>
              </w:numPr>
              <w:spacing w:line="480" w:lineRule="auto"/>
              <w:rPr>
                <w:rFonts w:ascii="Times New Roman" w:hAnsi="Times New Roman" w:cs="Times New Roman"/>
                <w:sz w:val="24"/>
                <w:szCs w:val="24"/>
              </w:rPr>
            </w:pPr>
            <w:r w:rsidRPr="00BE4231">
              <w:rPr>
                <w:rFonts w:ascii="Times New Roman" w:hAnsi="Times New Roman" w:cs="Times New Roman"/>
                <w:sz w:val="24"/>
                <w:szCs w:val="24"/>
              </w:rPr>
              <w:t>Infraestructura limitada</w:t>
            </w:r>
          </w:p>
          <w:p w14:paraId="0DA153B3" w14:textId="1C5AA90F" w:rsidR="672A3FA2" w:rsidRPr="00BE4231" w:rsidRDefault="672A3FA2" w:rsidP="00021A98">
            <w:pPr>
              <w:pStyle w:val="Prrafodelista"/>
              <w:numPr>
                <w:ilvl w:val="0"/>
                <w:numId w:val="1"/>
              </w:numPr>
              <w:spacing w:line="480" w:lineRule="auto"/>
              <w:rPr>
                <w:rFonts w:ascii="Times New Roman" w:hAnsi="Times New Roman" w:cs="Times New Roman"/>
                <w:sz w:val="24"/>
                <w:szCs w:val="24"/>
              </w:rPr>
            </w:pPr>
            <w:r w:rsidRPr="00BE4231">
              <w:rPr>
                <w:rFonts w:ascii="Times New Roman" w:hAnsi="Times New Roman" w:cs="Times New Roman"/>
                <w:sz w:val="24"/>
                <w:szCs w:val="24"/>
              </w:rPr>
              <w:t>Limites educativos</w:t>
            </w:r>
          </w:p>
          <w:p w14:paraId="7195A172" w14:textId="260AD8AE" w:rsidR="672A3FA2" w:rsidRPr="00BE4231" w:rsidRDefault="672A3FA2" w:rsidP="00021A98">
            <w:pPr>
              <w:pStyle w:val="Prrafodelista"/>
              <w:numPr>
                <w:ilvl w:val="0"/>
                <w:numId w:val="1"/>
              </w:numPr>
              <w:spacing w:line="480" w:lineRule="auto"/>
              <w:rPr>
                <w:rFonts w:ascii="Times New Roman" w:hAnsi="Times New Roman" w:cs="Times New Roman"/>
                <w:sz w:val="24"/>
                <w:szCs w:val="24"/>
              </w:rPr>
            </w:pPr>
            <w:r w:rsidRPr="00BE4231">
              <w:rPr>
                <w:rFonts w:ascii="Times New Roman" w:hAnsi="Times New Roman" w:cs="Times New Roman"/>
                <w:sz w:val="24"/>
                <w:szCs w:val="24"/>
              </w:rPr>
              <w:t>Enfoque tradicional</w:t>
            </w:r>
          </w:p>
        </w:tc>
        <w:tc>
          <w:tcPr>
            <w:tcW w:w="3984" w:type="dxa"/>
          </w:tcPr>
          <w:p w14:paraId="0F6D07CD" w14:textId="0676391B" w:rsidR="0C35C028" w:rsidRPr="00BE4231" w:rsidRDefault="417E8CF5" w:rsidP="00021A98">
            <w:pPr>
              <w:pStyle w:val="Prrafodelista"/>
              <w:numPr>
                <w:ilvl w:val="0"/>
                <w:numId w:val="1"/>
              </w:numPr>
              <w:spacing w:line="480" w:lineRule="auto"/>
              <w:rPr>
                <w:rFonts w:ascii="Times New Roman" w:hAnsi="Times New Roman" w:cs="Times New Roman"/>
                <w:sz w:val="24"/>
                <w:szCs w:val="24"/>
              </w:rPr>
            </w:pPr>
            <w:r w:rsidRPr="00BE4231">
              <w:rPr>
                <w:rFonts w:ascii="Times New Roman" w:hAnsi="Times New Roman" w:cs="Times New Roman"/>
                <w:sz w:val="24"/>
                <w:szCs w:val="24"/>
              </w:rPr>
              <w:t>Limitación en la personalización</w:t>
            </w:r>
          </w:p>
          <w:p w14:paraId="2403F258" w14:textId="17A9AA3F" w:rsidR="0C35C028" w:rsidRPr="00BE4231" w:rsidRDefault="417E8CF5" w:rsidP="00021A98">
            <w:pPr>
              <w:pStyle w:val="Prrafodelista"/>
              <w:numPr>
                <w:ilvl w:val="0"/>
                <w:numId w:val="1"/>
              </w:numPr>
              <w:spacing w:line="480" w:lineRule="auto"/>
              <w:rPr>
                <w:rFonts w:ascii="Times New Roman" w:hAnsi="Times New Roman" w:cs="Times New Roman"/>
                <w:sz w:val="24"/>
                <w:szCs w:val="24"/>
              </w:rPr>
            </w:pPr>
            <w:r w:rsidRPr="00BE4231">
              <w:rPr>
                <w:rFonts w:ascii="Times New Roman" w:hAnsi="Times New Roman" w:cs="Times New Roman"/>
                <w:sz w:val="24"/>
                <w:szCs w:val="24"/>
              </w:rPr>
              <w:t>Limitaciones en la actualización</w:t>
            </w:r>
          </w:p>
          <w:p w14:paraId="796CB727" w14:textId="5307F384" w:rsidR="0C35C028" w:rsidRPr="00BE4231" w:rsidRDefault="417E8CF5" w:rsidP="00021A98">
            <w:pPr>
              <w:pStyle w:val="Prrafodelista"/>
              <w:numPr>
                <w:ilvl w:val="0"/>
                <w:numId w:val="1"/>
              </w:numPr>
              <w:spacing w:line="480" w:lineRule="auto"/>
              <w:rPr>
                <w:rFonts w:ascii="Times New Roman" w:hAnsi="Times New Roman" w:cs="Times New Roman"/>
                <w:sz w:val="24"/>
                <w:szCs w:val="24"/>
              </w:rPr>
            </w:pPr>
            <w:r w:rsidRPr="00BE4231">
              <w:rPr>
                <w:rFonts w:ascii="Times New Roman" w:hAnsi="Times New Roman" w:cs="Times New Roman"/>
                <w:sz w:val="24"/>
                <w:szCs w:val="24"/>
              </w:rPr>
              <w:t>Falta de contextualización</w:t>
            </w:r>
          </w:p>
        </w:tc>
        <w:tc>
          <w:tcPr>
            <w:tcW w:w="2935" w:type="dxa"/>
          </w:tcPr>
          <w:p w14:paraId="47B9B954" w14:textId="72FF41A6" w:rsidR="0C35C028" w:rsidRPr="00BE4231" w:rsidRDefault="5182BDED" w:rsidP="00021A98">
            <w:pPr>
              <w:pStyle w:val="Prrafodelista"/>
              <w:numPr>
                <w:ilvl w:val="0"/>
                <w:numId w:val="1"/>
              </w:numPr>
              <w:spacing w:line="480" w:lineRule="auto"/>
              <w:rPr>
                <w:rFonts w:ascii="Times New Roman" w:hAnsi="Times New Roman" w:cs="Times New Roman"/>
                <w:sz w:val="24"/>
                <w:szCs w:val="24"/>
              </w:rPr>
            </w:pPr>
            <w:r w:rsidRPr="00BE4231">
              <w:rPr>
                <w:rFonts w:ascii="Times New Roman" w:hAnsi="Times New Roman" w:cs="Times New Roman"/>
                <w:sz w:val="24"/>
                <w:szCs w:val="24"/>
              </w:rPr>
              <w:t>Implementación y adaptación</w:t>
            </w:r>
          </w:p>
          <w:p w14:paraId="67D60359" w14:textId="232F0DE2" w:rsidR="0C35C028" w:rsidRPr="00BE4231" w:rsidRDefault="5182BDED" w:rsidP="00021A98">
            <w:pPr>
              <w:pStyle w:val="Prrafodelista"/>
              <w:numPr>
                <w:ilvl w:val="0"/>
                <w:numId w:val="1"/>
              </w:numPr>
              <w:spacing w:line="480" w:lineRule="auto"/>
              <w:rPr>
                <w:rFonts w:ascii="Times New Roman" w:hAnsi="Times New Roman" w:cs="Times New Roman"/>
                <w:sz w:val="24"/>
                <w:szCs w:val="24"/>
              </w:rPr>
            </w:pPr>
            <w:r w:rsidRPr="00BE4231">
              <w:rPr>
                <w:rFonts w:ascii="Times New Roman" w:hAnsi="Times New Roman" w:cs="Times New Roman"/>
                <w:sz w:val="24"/>
                <w:szCs w:val="24"/>
              </w:rPr>
              <w:t>Necesidad de materiales actualizados</w:t>
            </w:r>
          </w:p>
        </w:tc>
      </w:tr>
      <w:tr w:rsidR="0C35C028" w14:paraId="3F67EE00" w14:textId="77777777" w:rsidTr="0C35C028">
        <w:trPr>
          <w:trHeight w:val="2865"/>
        </w:trPr>
        <w:tc>
          <w:tcPr>
            <w:tcW w:w="2935" w:type="dxa"/>
          </w:tcPr>
          <w:p w14:paraId="7B3EB603" w14:textId="483EEB09" w:rsidR="558D71FF" w:rsidRDefault="558D71FF" w:rsidP="00021A98">
            <w:pPr>
              <w:rPr>
                <w:rFonts w:ascii="Times New Roman" w:hAnsi="Times New Roman" w:cs="Times New Roman"/>
                <w:b/>
                <w:bCs/>
                <w:sz w:val="28"/>
                <w:szCs w:val="28"/>
              </w:rPr>
            </w:pPr>
            <w:r w:rsidRPr="0C35C028">
              <w:rPr>
                <w:rFonts w:ascii="Times New Roman" w:hAnsi="Times New Roman" w:cs="Times New Roman"/>
                <w:b/>
                <w:bCs/>
                <w:sz w:val="28"/>
                <w:szCs w:val="28"/>
              </w:rPr>
              <w:t>Teoría constructivista</w:t>
            </w:r>
          </w:p>
        </w:tc>
        <w:tc>
          <w:tcPr>
            <w:tcW w:w="3639" w:type="dxa"/>
          </w:tcPr>
          <w:p w14:paraId="4F38D130" w14:textId="074860F4" w:rsidR="074896E8" w:rsidRPr="00A47539" w:rsidRDefault="074896E8" w:rsidP="00021A98">
            <w:pPr>
              <w:spacing w:line="480" w:lineRule="auto"/>
              <w:rPr>
                <w:rFonts w:ascii="Times New Roman" w:hAnsi="Times New Roman" w:cs="Times New Roman"/>
                <w:sz w:val="24"/>
                <w:szCs w:val="24"/>
              </w:rPr>
            </w:pPr>
            <w:r w:rsidRPr="00A47539">
              <w:rPr>
                <w:rFonts w:ascii="Times New Roman" w:hAnsi="Times New Roman" w:cs="Times New Roman"/>
                <w:sz w:val="24"/>
                <w:szCs w:val="24"/>
              </w:rPr>
              <w:t xml:space="preserve">Se centran en la construcción activa del conocimiento </w:t>
            </w:r>
            <w:r w:rsidR="016632A6" w:rsidRPr="00A47539">
              <w:rPr>
                <w:rFonts w:ascii="Times New Roman" w:hAnsi="Times New Roman" w:cs="Times New Roman"/>
                <w:sz w:val="24"/>
                <w:szCs w:val="24"/>
              </w:rPr>
              <w:t>matemático</w:t>
            </w:r>
            <w:r w:rsidRPr="00A47539">
              <w:rPr>
                <w:rFonts w:ascii="Times New Roman" w:hAnsi="Times New Roman" w:cs="Times New Roman"/>
                <w:sz w:val="24"/>
                <w:szCs w:val="24"/>
              </w:rPr>
              <w:t xml:space="preserve"> a</w:t>
            </w:r>
            <w:r w:rsidR="60B8A53E" w:rsidRPr="00A47539">
              <w:rPr>
                <w:rFonts w:ascii="Times New Roman" w:hAnsi="Times New Roman" w:cs="Times New Roman"/>
                <w:sz w:val="24"/>
                <w:szCs w:val="24"/>
              </w:rPr>
              <w:t xml:space="preserve"> través</w:t>
            </w:r>
            <w:r w:rsidRPr="00A47539">
              <w:rPr>
                <w:rFonts w:ascii="Times New Roman" w:hAnsi="Times New Roman" w:cs="Times New Roman"/>
                <w:sz w:val="24"/>
                <w:szCs w:val="24"/>
              </w:rPr>
              <w:t xml:space="preserve"> de la </w:t>
            </w:r>
            <w:r w:rsidR="479782D0" w:rsidRPr="00A47539">
              <w:rPr>
                <w:rFonts w:ascii="Times New Roman" w:hAnsi="Times New Roman" w:cs="Times New Roman"/>
                <w:sz w:val="24"/>
                <w:szCs w:val="24"/>
              </w:rPr>
              <w:t>exploración, el</w:t>
            </w:r>
            <w:r w:rsidRPr="00A47539">
              <w:rPr>
                <w:rFonts w:ascii="Times New Roman" w:hAnsi="Times New Roman" w:cs="Times New Roman"/>
                <w:sz w:val="24"/>
                <w:szCs w:val="24"/>
              </w:rPr>
              <w:t xml:space="preserve"> razo</w:t>
            </w:r>
            <w:r w:rsidR="0514A1D9" w:rsidRPr="00A47539">
              <w:rPr>
                <w:rFonts w:ascii="Times New Roman" w:hAnsi="Times New Roman" w:cs="Times New Roman"/>
                <w:sz w:val="24"/>
                <w:szCs w:val="24"/>
              </w:rPr>
              <w:t>namiento y la resolución de problemas.</w:t>
            </w:r>
          </w:p>
        </w:tc>
        <w:tc>
          <w:tcPr>
            <w:tcW w:w="4271" w:type="dxa"/>
          </w:tcPr>
          <w:p w14:paraId="366D7FBD" w14:textId="31AB5BA1" w:rsidR="5E9A3BA5" w:rsidRPr="00BE4231" w:rsidRDefault="5E9A3BA5" w:rsidP="00021A98">
            <w:pPr>
              <w:spacing w:line="480" w:lineRule="auto"/>
              <w:rPr>
                <w:rFonts w:ascii="Times New Roman" w:hAnsi="Times New Roman" w:cs="Times New Roman"/>
                <w:sz w:val="24"/>
                <w:szCs w:val="24"/>
              </w:rPr>
            </w:pPr>
            <w:r w:rsidRPr="00BE4231">
              <w:rPr>
                <w:rFonts w:ascii="Times New Roman" w:hAnsi="Times New Roman" w:cs="Times New Roman"/>
                <w:sz w:val="24"/>
                <w:szCs w:val="24"/>
              </w:rPr>
              <w:t xml:space="preserve">Se </w:t>
            </w:r>
            <w:r w:rsidR="1D3F20D7" w:rsidRPr="00BE4231">
              <w:rPr>
                <w:rFonts w:ascii="Times New Roman" w:hAnsi="Times New Roman" w:cs="Times New Roman"/>
                <w:sz w:val="24"/>
                <w:szCs w:val="24"/>
              </w:rPr>
              <w:t>centra</w:t>
            </w:r>
            <w:r w:rsidRPr="00BE4231">
              <w:rPr>
                <w:rFonts w:ascii="Times New Roman" w:hAnsi="Times New Roman" w:cs="Times New Roman"/>
                <w:sz w:val="24"/>
                <w:szCs w:val="24"/>
              </w:rPr>
              <w:t xml:space="preserve"> la participación activa de los estudiantes en la </w:t>
            </w:r>
            <w:r w:rsidR="01763286" w:rsidRPr="00BE4231">
              <w:rPr>
                <w:rFonts w:ascii="Times New Roman" w:hAnsi="Times New Roman" w:cs="Times New Roman"/>
                <w:sz w:val="24"/>
                <w:szCs w:val="24"/>
              </w:rPr>
              <w:t>construcción</w:t>
            </w:r>
            <w:r w:rsidRPr="00BE4231">
              <w:rPr>
                <w:rFonts w:ascii="Times New Roman" w:hAnsi="Times New Roman" w:cs="Times New Roman"/>
                <w:sz w:val="24"/>
                <w:szCs w:val="24"/>
              </w:rPr>
              <w:t xml:space="preserve"> de su propio conocimiento.</w:t>
            </w:r>
            <w:r w:rsidR="3DECAE3E" w:rsidRPr="00BE4231">
              <w:rPr>
                <w:rFonts w:ascii="Times New Roman" w:hAnsi="Times New Roman" w:cs="Times New Roman"/>
                <w:sz w:val="24"/>
                <w:szCs w:val="24"/>
              </w:rPr>
              <w:t xml:space="preserve"> Sostienen que el conocimiento se </w:t>
            </w:r>
            <w:r w:rsidR="7C91936F" w:rsidRPr="00BE4231">
              <w:rPr>
                <w:rFonts w:ascii="Times New Roman" w:hAnsi="Times New Roman" w:cs="Times New Roman"/>
                <w:sz w:val="24"/>
                <w:szCs w:val="24"/>
              </w:rPr>
              <w:t>construye</w:t>
            </w:r>
            <w:r w:rsidR="3DECAE3E" w:rsidRPr="00BE4231">
              <w:rPr>
                <w:rFonts w:ascii="Times New Roman" w:hAnsi="Times New Roman" w:cs="Times New Roman"/>
                <w:sz w:val="24"/>
                <w:szCs w:val="24"/>
              </w:rPr>
              <w:t xml:space="preserve"> a </w:t>
            </w:r>
            <w:r w:rsidR="43F9137D" w:rsidRPr="00BE4231">
              <w:rPr>
                <w:rFonts w:ascii="Times New Roman" w:hAnsi="Times New Roman" w:cs="Times New Roman"/>
                <w:sz w:val="24"/>
                <w:szCs w:val="24"/>
              </w:rPr>
              <w:t>través</w:t>
            </w:r>
            <w:r w:rsidR="3DECAE3E" w:rsidRPr="00BE4231">
              <w:rPr>
                <w:rFonts w:ascii="Times New Roman" w:hAnsi="Times New Roman" w:cs="Times New Roman"/>
                <w:sz w:val="24"/>
                <w:szCs w:val="24"/>
              </w:rPr>
              <w:t xml:space="preserve"> de la interacción del estudiante con su entorno</w:t>
            </w:r>
            <w:r w:rsidR="456D6C18" w:rsidRPr="00BE4231">
              <w:rPr>
                <w:rFonts w:ascii="Times New Roman" w:hAnsi="Times New Roman" w:cs="Times New Roman"/>
                <w:sz w:val="24"/>
                <w:szCs w:val="24"/>
              </w:rPr>
              <w:t>.</w:t>
            </w:r>
          </w:p>
        </w:tc>
        <w:tc>
          <w:tcPr>
            <w:tcW w:w="3984" w:type="dxa"/>
          </w:tcPr>
          <w:p w14:paraId="05ED8325" w14:textId="01C0A259" w:rsidR="0C35C028" w:rsidRPr="00BE4231" w:rsidRDefault="35CBFFA2"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Enfatizan el aprendizaje activo, en el cual los estudiantes participan activamente en la construcción de su propio co</w:t>
            </w:r>
            <w:r w:rsidR="4113C662" w:rsidRPr="00BE4231">
              <w:rPr>
                <w:rFonts w:ascii="Times New Roman" w:hAnsi="Times New Roman" w:cs="Times New Roman"/>
                <w:sz w:val="24"/>
                <w:szCs w:val="24"/>
              </w:rPr>
              <w:t>nocimiento matemático y que compartan sus ideas.</w:t>
            </w:r>
          </w:p>
        </w:tc>
        <w:tc>
          <w:tcPr>
            <w:tcW w:w="2935" w:type="dxa"/>
          </w:tcPr>
          <w:p w14:paraId="12127024" w14:textId="25611004" w:rsidR="0C35C028" w:rsidRPr="00BE4231" w:rsidRDefault="68E3FE1E"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Fomentan la aplicación de los conceptos en situaciones de la vida real</w:t>
            </w:r>
            <w:r w:rsidR="483670B7" w:rsidRPr="00BE4231">
              <w:rPr>
                <w:rFonts w:ascii="Times New Roman" w:hAnsi="Times New Roman" w:cs="Times New Roman"/>
                <w:sz w:val="24"/>
                <w:szCs w:val="24"/>
              </w:rPr>
              <w:t xml:space="preserve">, proporcionan oportunidades para que los estudiantes </w:t>
            </w:r>
            <w:r w:rsidR="4F084B67" w:rsidRPr="00BE4231">
              <w:rPr>
                <w:rFonts w:ascii="Times New Roman" w:hAnsi="Times New Roman" w:cs="Times New Roman"/>
                <w:sz w:val="24"/>
                <w:szCs w:val="24"/>
              </w:rPr>
              <w:t xml:space="preserve">participen activamente en la </w:t>
            </w:r>
            <w:r w:rsidR="4F084B67" w:rsidRPr="00BE4231">
              <w:rPr>
                <w:rFonts w:ascii="Times New Roman" w:hAnsi="Times New Roman" w:cs="Times New Roman"/>
                <w:sz w:val="24"/>
                <w:szCs w:val="24"/>
              </w:rPr>
              <w:lastRenderedPageBreak/>
              <w:t>construcción de su conocimiento matemático</w:t>
            </w:r>
          </w:p>
        </w:tc>
      </w:tr>
      <w:tr w:rsidR="0C35C028" w14:paraId="334656C5" w14:textId="77777777" w:rsidTr="0C35C028">
        <w:trPr>
          <w:trHeight w:val="2865"/>
        </w:trPr>
        <w:tc>
          <w:tcPr>
            <w:tcW w:w="2935" w:type="dxa"/>
          </w:tcPr>
          <w:p w14:paraId="18DC104D" w14:textId="09C2F844" w:rsidR="558D71FF" w:rsidRDefault="558D71FF" w:rsidP="00021A98">
            <w:pPr>
              <w:rPr>
                <w:rFonts w:ascii="Times New Roman" w:hAnsi="Times New Roman" w:cs="Times New Roman"/>
                <w:b/>
                <w:bCs/>
                <w:sz w:val="28"/>
                <w:szCs w:val="28"/>
              </w:rPr>
            </w:pPr>
            <w:r w:rsidRPr="0C35C028">
              <w:rPr>
                <w:rFonts w:ascii="Times New Roman" w:hAnsi="Times New Roman" w:cs="Times New Roman"/>
                <w:b/>
                <w:bCs/>
                <w:sz w:val="28"/>
                <w:szCs w:val="28"/>
              </w:rPr>
              <w:lastRenderedPageBreak/>
              <w:t>Teoría humanista</w:t>
            </w:r>
          </w:p>
        </w:tc>
        <w:tc>
          <w:tcPr>
            <w:tcW w:w="3639" w:type="dxa"/>
          </w:tcPr>
          <w:p w14:paraId="46AE91F3" w14:textId="110AD489" w:rsidR="18F6F40C" w:rsidRDefault="18F6F40C" w:rsidP="00021A98">
            <w:pPr>
              <w:spacing w:line="480" w:lineRule="auto"/>
              <w:ind w:firstLine="0"/>
              <w:rPr>
                <w:rFonts w:ascii="Times New Roman" w:hAnsi="Times New Roman" w:cs="Times New Roman"/>
                <w:sz w:val="28"/>
                <w:szCs w:val="28"/>
              </w:rPr>
            </w:pPr>
            <w:r w:rsidRPr="0C35C028">
              <w:rPr>
                <w:rFonts w:ascii="Times New Roman" w:hAnsi="Times New Roman" w:cs="Times New Roman"/>
                <w:sz w:val="28"/>
                <w:szCs w:val="28"/>
              </w:rPr>
              <w:t>Se enfoca en el desarrollo integral del individuo, poniendo énfasis en sus necesidades, motivaciones y capacidades.</w:t>
            </w:r>
            <w:r w:rsidR="3CD0B018" w:rsidRPr="0C35C028">
              <w:rPr>
                <w:rFonts w:ascii="Times New Roman" w:hAnsi="Times New Roman" w:cs="Times New Roman"/>
                <w:sz w:val="28"/>
                <w:szCs w:val="28"/>
              </w:rPr>
              <w:t xml:space="preserve"> Promueve la participación activa, </w:t>
            </w:r>
            <w:r w:rsidR="3D54E23A" w:rsidRPr="0C35C028">
              <w:rPr>
                <w:rFonts w:ascii="Times New Roman" w:hAnsi="Times New Roman" w:cs="Times New Roman"/>
                <w:sz w:val="28"/>
                <w:szCs w:val="28"/>
              </w:rPr>
              <w:t>autonomía</w:t>
            </w:r>
            <w:r w:rsidR="3CD0B018" w:rsidRPr="0C35C028">
              <w:rPr>
                <w:rFonts w:ascii="Times New Roman" w:hAnsi="Times New Roman" w:cs="Times New Roman"/>
                <w:sz w:val="28"/>
                <w:szCs w:val="28"/>
              </w:rPr>
              <w:t xml:space="preserve"> y desarrollo personal.</w:t>
            </w:r>
          </w:p>
        </w:tc>
        <w:tc>
          <w:tcPr>
            <w:tcW w:w="4271" w:type="dxa"/>
          </w:tcPr>
          <w:p w14:paraId="3DD0E130" w14:textId="026513B1" w:rsidR="5BE40608" w:rsidRPr="00BE4231" w:rsidRDefault="5BE40608"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Enfatizan la importancia del crecimiento personal, la autorrealización y la valoración del individuo en el proceso de aprendiz</w:t>
            </w:r>
            <w:r w:rsidR="7374C76E" w:rsidRPr="00BE4231">
              <w:rPr>
                <w:rFonts w:ascii="Times New Roman" w:hAnsi="Times New Roman" w:cs="Times New Roman"/>
                <w:sz w:val="24"/>
                <w:szCs w:val="24"/>
              </w:rPr>
              <w:t>aje</w:t>
            </w:r>
            <w:r w:rsidR="58DD5835" w:rsidRPr="00BE4231">
              <w:rPr>
                <w:rFonts w:ascii="Times New Roman" w:hAnsi="Times New Roman" w:cs="Times New Roman"/>
                <w:sz w:val="24"/>
                <w:szCs w:val="24"/>
              </w:rPr>
              <w:t>.</w:t>
            </w:r>
          </w:p>
        </w:tc>
        <w:tc>
          <w:tcPr>
            <w:tcW w:w="3984" w:type="dxa"/>
          </w:tcPr>
          <w:p w14:paraId="347A49F1" w14:textId="484BB553" w:rsidR="0C35C028" w:rsidRPr="00BE4231" w:rsidRDefault="58DD5835"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Ponen énfasis en el bienestar y en el desarrollo integral de los estudiantes, incluyendo aspectos emocionales y sociales.</w:t>
            </w:r>
          </w:p>
        </w:tc>
        <w:tc>
          <w:tcPr>
            <w:tcW w:w="2935" w:type="dxa"/>
          </w:tcPr>
          <w:p w14:paraId="0B8265F4" w14:textId="0EC7510D" w:rsidR="0C35C028" w:rsidRPr="00BE4231" w:rsidRDefault="71AFBE5F"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Fomentan la </w:t>
            </w:r>
            <w:r w:rsidR="3054A391" w:rsidRPr="00BE4231">
              <w:rPr>
                <w:rFonts w:ascii="Times New Roman" w:hAnsi="Times New Roman" w:cs="Times New Roman"/>
                <w:sz w:val="24"/>
                <w:szCs w:val="24"/>
              </w:rPr>
              <w:t>reflexión, la</w:t>
            </w:r>
            <w:r w:rsidRPr="00BE4231">
              <w:rPr>
                <w:rFonts w:ascii="Times New Roman" w:hAnsi="Times New Roman" w:cs="Times New Roman"/>
                <w:sz w:val="24"/>
                <w:szCs w:val="24"/>
              </w:rPr>
              <w:t xml:space="preserve"> autoevaluación y el desarrollo de una identidad </w:t>
            </w:r>
            <w:r w:rsidR="5511D03D" w:rsidRPr="00BE4231">
              <w:rPr>
                <w:rFonts w:ascii="Times New Roman" w:hAnsi="Times New Roman" w:cs="Times New Roman"/>
                <w:sz w:val="24"/>
                <w:szCs w:val="24"/>
              </w:rPr>
              <w:t>matemática</w:t>
            </w:r>
            <w:r w:rsidRPr="00BE4231">
              <w:rPr>
                <w:rFonts w:ascii="Times New Roman" w:hAnsi="Times New Roman" w:cs="Times New Roman"/>
                <w:sz w:val="24"/>
                <w:szCs w:val="24"/>
              </w:rPr>
              <w:t xml:space="preserve">, </w:t>
            </w:r>
            <w:r w:rsidR="2D0FF022" w:rsidRPr="00BE4231">
              <w:rPr>
                <w:rFonts w:ascii="Times New Roman" w:hAnsi="Times New Roman" w:cs="Times New Roman"/>
                <w:sz w:val="24"/>
                <w:szCs w:val="24"/>
              </w:rPr>
              <w:t>promoviendo</w:t>
            </w:r>
            <w:r w:rsidRPr="00BE4231">
              <w:rPr>
                <w:rFonts w:ascii="Times New Roman" w:hAnsi="Times New Roman" w:cs="Times New Roman"/>
                <w:sz w:val="24"/>
                <w:szCs w:val="24"/>
              </w:rPr>
              <w:t xml:space="preserve"> </w:t>
            </w:r>
            <w:r w:rsidR="08DB4733" w:rsidRPr="00BE4231">
              <w:rPr>
                <w:rFonts w:ascii="Times New Roman" w:hAnsi="Times New Roman" w:cs="Times New Roman"/>
                <w:sz w:val="24"/>
                <w:szCs w:val="24"/>
              </w:rPr>
              <w:t>así</w:t>
            </w:r>
            <w:r w:rsidRPr="00BE4231">
              <w:rPr>
                <w:rFonts w:ascii="Times New Roman" w:hAnsi="Times New Roman" w:cs="Times New Roman"/>
                <w:sz w:val="24"/>
                <w:szCs w:val="24"/>
              </w:rPr>
              <w:t xml:space="preserve"> el b</w:t>
            </w:r>
            <w:r w:rsidR="045F4F6A" w:rsidRPr="00BE4231">
              <w:rPr>
                <w:rFonts w:ascii="Times New Roman" w:hAnsi="Times New Roman" w:cs="Times New Roman"/>
                <w:sz w:val="24"/>
                <w:szCs w:val="24"/>
              </w:rPr>
              <w:t xml:space="preserve">ienestar emocional y la </w:t>
            </w:r>
            <w:r w:rsidR="0FA7162A" w:rsidRPr="00BE4231">
              <w:rPr>
                <w:rFonts w:ascii="Times New Roman" w:hAnsi="Times New Roman" w:cs="Times New Roman"/>
                <w:sz w:val="24"/>
                <w:szCs w:val="24"/>
              </w:rPr>
              <w:t>autoestima de los estudiantes en relación con las matemáticas.</w:t>
            </w:r>
          </w:p>
        </w:tc>
      </w:tr>
      <w:tr w:rsidR="0C35C028" w14:paraId="1329A452" w14:textId="77777777" w:rsidTr="0C35C028">
        <w:trPr>
          <w:trHeight w:val="2865"/>
        </w:trPr>
        <w:tc>
          <w:tcPr>
            <w:tcW w:w="2935" w:type="dxa"/>
          </w:tcPr>
          <w:p w14:paraId="0BE8786E" w14:textId="3E231814" w:rsidR="558D71FF" w:rsidRDefault="558D71FF" w:rsidP="00021A98">
            <w:pPr>
              <w:rPr>
                <w:rFonts w:ascii="Times New Roman" w:hAnsi="Times New Roman" w:cs="Times New Roman"/>
                <w:b/>
                <w:bCs/>
                <w:sz w:val="28"/>
                <w:szCs w:val="28"/>
              </w:rPr>
            </w:pPr>
            <w:r w:rsidRPr="0C35C028">
              <w:rPr>
                <w:rFonts w:ascii="Times New Roman" w:hAnsi="Times New Roman" w:cs="Times New Roman"/>
                <w:b/>
                <w:bCs/>
                <w:sz w:val="28"/>
                <w:szCs w:val="28"/>
              </w:rPr>
              <w:lastRenderedPageBreak/>
              <w:t>Teoría cognitiva</w:t>
            </w:r>
          </w:p>
        </w:tc>
        <w:tc>
          <w:tcPr>
            <w:tcW w:w="3639" w:type="dxa"/>
          </w:tcPr>
          <w:p w14:paraId="0EEF972E" w14:textId="49689D8D" w:rsidR="0EFA21C6" w:rsidRDefault="0EFA21C6" w:rsidP="00021A98">
            <w:pPr>
              <w:spacing w:line="480" w:lineRule="auto"/>
              <w:ind w:firstLine="0"/>
              <w:rPr>
                <w:rFonts w:ascii="Times New Roman" w:hAnsi="Times New Roman" w:cs="Times New Roman"/>
                <w:sz w:val="28"/>
                <w:szCs w:val="28"/>
              </w:rPr>
            </w:pPr>
            <w:r w:rsidRPr="0C35C028">
              <w:rPr>
                <w:rFonts w:ascii="Times New Roman" w:hAnsi="Times New Roman" w:cs="Times New Roman"/>
                <w:sz w:val="28"/>
                <w:szCs w:val="28"/>
              </w:rPr>
              <w:t>Se centran en los procesos mentales</w:t>
            </w:r>
            <w:r w:rsidR="47387093" w:rsidRPr="0C35C028">
              <w:rPr>
                <w:rFonts w:ascii="Times New Roman" w:hAnsi="Times New Roman" w:cs="Times New Roman"/>
                <w:sz w:val="28"/>
                <w:szCs w:val="28"/>
              </w:rPr>
              <w:t xml:space="preserve"> </w:t>
            </w:r>
            <w:r w:rsidRPr="0C35C028">
              <w:rPr>
                <w:rFonts w:ascii="Times New Roman" w:hAnsi="Times New Roman" w:cs="Times New Roman"/>
                <w:sz w:val="28"/>
                <w:szCs w:val="28"/>
              </w:rPr>
              <w:t xml:space="preserve">y cognitivos, y en la progresión en el desarrollo de habilidades </w:t>
            </w:r>
            <w:r w:rsidR="412FB210" w:rsidRPr="0C35C028">
              <w:rPr>
                <w:rFonts w:ascii="Times New Roman" w:hAnsi="Times New Roman" w:cs="Times New Roman"/>
                <w:sz w:val="28"/>
                <w:szCs w:val="28"/>
              </w:rPr>
              <w:t xml:space="preserve">y la promoción de pensamiento </w:t>
            </w:r>
            <w:r w:rsidR="268AE32C" w:rsidRPr="0C35C028">
              <w:rPr>
                <w:rFonts w:ascii="Times New Roman" w:hAnsi="Times New Roman" w:cs="Times New Roman"/>
                <w:sz w:val="28"/>
                <w:szCs w:val="28"/>
              </w:rPr>
              <w:t>lógico</w:t>
            </w:r>
            <w:r w:rsidR="412FB210" w:rsidRPr="0C35C028">
              <w:rPr>
                <w:rFonts w:ascii="Times New Roman" w:hAnsi="Times New Roman" w:cs="Times New Roman"/>
                <w:sz w:val="28"/>
                <w:szCs w:val="28"/>
              </w:rPr>
              <w:t xml:space="preserve"> y el </w:t>
            </w:r>
            <w:r w:rsidR="03B29308" w:rsidRPr="0C35C028">
              <w:rPr>
                <w:rFonts w:ascii="Times New Roman" w:hAnsi="Times New Roman" w:cs="Times New Roman"/>
                <w:sz w:val="28"/>
                <w:szCs w:val="28"/>
              </w:rPr>
              <w:t>razonamiento</w:t>
            </w:r>
            <w:r w:rsidR="412FB210" w:rsidRPr="0C35C028">
              <w:rPr>
                <w:rFonts w:ascii="Times New Roman" w:hAnsi="Times New Roman" w:cs="Times New Roman"/>
                <w:sz w:val="28"/>
                <w:szCs w:val="28"/>
              </w:rPr>
              <w:t xml:space="preserve"> </w:t>
            </w:r>
            <w:r w:rsidR="395C24BA" w:rsidRPr="0C35C028">
              <w:rPr>
                <w:rFonts w:ascii="Times New Roman" w:hAnsi="Times New Roman" w:cs="Times New Roman"/>
                <w:sz w:val="28"/>
                <w:szCs w:val="28"/>
              </w:rPr>
              <w:t>lógico</w:t>
            </w:r>
          </w:p>
        </w:tc>
        <w:tc>
          <w:tcPr>
            <w:tcW w:w="4271" w:type="dxa"/>
          </w:tcPr>
          <w:p w14:paraId="6477C411" w14:textId="1858457B" w:rsidR="3817F162" w:rsidRPr="00BE4231" w:rsidRDefault="3817F162"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Buscan la construcción de </w:t>
            </w:r>
            <w:r w:rsidR="1DD0FA5F" w:rsidRPr="00BE4231">
              <w:rPr>
                <w:rFonts w:ascii="Times New Roman" w:hAnsi="Times New Roman" w:cs="Times New Roman"/>
                <w:sz w:val="24"/>
                <w:szCs w:val="24"/>
              </w:rPr>
              <w:t>conocimientos</w:t>
            </w:r>
            <w:r w:rsidRPr="00BE4231">
              <w:rPr>
                <w:rFonts w:ascii="Times New Roman" w:hAnsi="Times New Roman" w:cs="Times New Roman"/>
                <w:sz w:val="24"/>
                <w:szCs w:val="24"/>
              </w:rPr>
              <w:t xml:space="preserve"> de manera activa, la </w:t>
            </w:r>
            <w:r w:rsidR="00CC485B">
              <w:rPr>
                <w:rFonts w:ascii="Times New Roman" w:hAnsi="Times New Roman" w:cs="Times New Roman"/>
                <w:sz w:val="24"/>
                <w:szCs w:val="24"/>
              </w:rPr>
              <w:t>meta cognición</w:t>
            </w:r>
            <w:r w:rsidRPr="00BE4231">
              <w:rPr>
                <w:rFonts w:ascii="Times New Roman" w:hAnsi="Times New Roman" w:cs="Times New Roman"/>
                <w:sz w:val="24"/>
                <w:szCs w:val="24"/>
              </w:rPr>
              <w:t>, la atención, memoria</w:t>
            </w:r>
            <w:r w:rsidR="3E7E87C6" w:rsidRPr="00BE4231">
              <w:rPr>
                <w:rFonts w:ascii="Times New Roman" w:hAnsi="Times New Roman" w:cs="Times New Roman"/>
                <w:sz w:val="24"/>
                <w:szCs w:val="24"/>
              </w:rPr>
              <w:t>, hacer uso de estrategias de aprendizaje y la adaptación a las necesidades individuales</w:t>
            </w:r>
          </w:p>
        </w:tc>
        <w:tc>
          <w:tcPr>
            <w:tcW w:w="3984" w:type="dxa"/>
          </w:tcPr>
          <w:p w14:paraId="5CCFE7E3" w14:textId="42084424" w:rsidR="0C35C028" w:rsidRPr="00BE4231" w:rsidRDefault="726C6B55"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Proporcionan actividades para que los estudiantes </w:t>
            </w:r>
            <w:r w:rsidR="4575E348" w:rsidRPr="00BE4231">
              <w:rPr>
                <w:rFonts w:ascii="Times New Roman" w:hAnsi="Times New Roman" w:cs="Times New Roman"/>
                <w:sz w:val="24"/>
                <w:szCs w:val="24"/>
              </w:rPr>
              <w:t>construyan</w:t>
            </w:r>
            <w:r w:rsidRPr="00BE4231">
              <w:rPr>
                <w:rFonts w:ascii="Times New Roman" w:hAnsi="Times New Roman" w:cs="Times New Roman"/>
                <w:sz w:val="24"/>
                <w:szCs w:val="24"/>
              </w:rPr>
              <w:t xml:space="preserve"> su comprensión </w:t>
            </w:r>
            <w:r w:rsidR="5B489F38" w:rsidRPr="00BE4231">
              <w:rPr>
                <w:rFonts w:ascii="Times New Roman" w:hAnsi="Times New Roman" w:cs="Times New Roman"/>
                <w:sz w:val="24"/>
                <w:szCs w:val="24"/>
              </w:rPr>
              <w:t>matemática</w:t>
            </w:r>
            <w:r w:rsidRPr="00BE4231">
              <w:rPr>
                <w:rFonts w:ascii="Times New Roman" w:hAnsi="Times New Roman" w:cs="Times New Roman"/>
                <w:sz w:val="24"/>
                <w:szCs w:val="24"/>
              </w:rPr>
              <w:t xml:space="preserve"> a </w:t>
            </w:r>
            <w:r w:rsidR="31115087" w:rsidRPr="00BE4231">
              <w:rPr>
                <w:rFonts w:ascii="Times New Roman" w:hAnsi="Times New Roman" w:cs="Times New Roman"/>
                <w:sz w:val="24"/>
                <w:szCs w:val="24"/>
              </w:rPr>
              <w:t>través</w:t>
            </w:r>
            <w:r w:rsidRPr="00BE4231">
              <w:rPr>
                <w:rFonts w:ascii="Times New Roman" w:hAnsi="Times New Roman" w:cs="Times New Roman"/>
                <w:sz w:val="24"/>
                <w:szCs w:val="24"/>
              </w:rPr>
              <w:t xml:space="preserve"> de actividades </w:t>
            </w:r>
            <w:r w:rsidR="736117EC" w:rsidRPr="00BE4231">
              <w:rPr>
                <w:rFonts w:ascii="Times New Roman" w:hAnsi="Times New Roman" w:cs="Times New Roman"/>
                <w:sz w:val="24"/>
                <w:szCs w:val="24"/>
              </w:rPr>
              <w:t>interactivas</w:t>
            </w:r>
            <w:r w:rsidRPr="00BE4231">
              <w:rPr>
                <w:rFonts w:ascii="Times New Roman" w:hAnsi="Times New Roman" w:cs="Times New Roman"/>
                <w:sz w:val="24"/>
                <w:szCs w:val="24"/>
              </w:rPr>
              <w:t xml:space="preserve">, ejercicios de </w:t>
            </w:r>
            <w:r w:rsidR="5FE7D213" w:rsidRPr="00BE4231">
              <w:rPr>
                <w:rFonts w:ascii="Times New Roman" w:hAnsi="Times New Roman" w:cs="Times New Roman"/>
                <w:sz w:val="24"/>
                <w:szCs w:val="24"/>
              </w:rPr>
              <w:t>resolución</w:t>
            </w:r>
            <w:r w:rsidRPr="00BE4231">
              <w:rPr>
                <w:rFonts w:ascii="Times New Roman" w:hAnsi="Times New Roman" w:cs="Times New Roman"/>
                <w:sz w:val="24"/>
                <w:szCs w:val="24"/>
              </w:rPr>
              <w:t xml:space="preserve"> de </w:t>
            </w:r>
            <w:r w:rsidR="3528CEA6" w:rsidRPr="00BE4231">
              <w:rPr>
                <w:rFonts w:ascii="Times New Roman" w:hAnsi="Times New Roman" w:cs="Times New Roman"/>
                <w:sz w:val="24"/>
                <w:szCs w:val="24"/>
              </w:rPr>
              <w:t>problemas r</w:t>
            </w:r>
            <w:r w:rsidR="1E3FCD4F" w:rsidRPr="00BE4231">
              <w:rPr>
                <w:rFonts w:ascii="Times New Roman" w:hAnsi="Times New Roman" w:cs="Times New Roman"/>
                <w:sz w:val="24"/>
                <w:szCs w:val="24"/>
              </w:rPr>
              <w:t>esolución.</w:t>
            </w:r>
          </w:p>
        </w:tc>
        <w:tc>
          <w:tcPr>
            <w:tcW w:w="2935" w:type="dxa"/>
          </w:tcPr>
          <w:p w14:paraId="5C47BFCF" w14:textId="285C9131" w:rsidR="0C35C028" w:rsidRPr="00BE4231" w:rsidRDefault="66DDF0A7" w:rsidP="00021A98">
            <w:pPr>
              <w:spacing w:line="480" w:lineRule="auto"/>
              <w:ind w:firstLine="0"/>
              <w:rPr>
                <w:rFonts w:ascii="Times New Roman" w:hAnsi="Times New Roman" w:cs="Times New Roman"/>
                <w:sz w:val="24"/>
                <w:szCs w:val="24"/>
              </w:rPr>
            </w:pPr>
            <w:r w:rsidRPr="00BE4231">
              <w:rPr>
                <w:rFonts w:ascii="Times New Roman" w:hAnsi="Times New Roman" w:cs="Times New Roman"/>
                <w:sz w:val="24"/>
                <w:szCs w:val="24"/>
              </w:rPr>
              <w:t xml:space="preserve">Se centran en la construcción activa del </w:t>
            </w:r>
            <w:r w:rsidR="404DFEFE" w:rsidRPr="00BE4231">
              <w:rPr>
                <w:rFonts w:ascii="Times New Roman" w:hAnsi="Times New Roman" w:cs="Times New Roman"/>
                <w:sz w:val="24"/>
                <w:szCs w:val="24"/>
              </w:rPr>
              <w:t>conocimiento, el</w:t>
            </w:r>
            <w:r w:rsidRPr="00BE4231">
              <w:rPr>
                <w:rFonts w:ascii="Times New Roman" w:hAnsi="Times New Roman" w:cs="Times New Roman"/>
                <w:sz w:val="24"/>
                <w:szCs w:val="24"/>
              </w:rPr>
              <w:t xml:space="preserve"> desarrollo de </w:t>
            </w:r>
            <w:r w:rsidR="00CC485B" w:rsidRPr="00BE4231">
              <w:rPr>
                <w:rFonts w:ascii="Times New Roman" w:hAnsi="Times New Roman" w:cs="Times New Roman"/>
                <w:sz w:val="24"/>
                <w:szCs w:val="24"/>
              </w:rPr>
              <w:t>habilidades</w:t>
            </w:r>
            <w:r w:rsidRPr="00BE4231">
              <w:rPr>
                <w:rFonts w:ascii="Times New Roman" w:hAnsi="Times New Roman" w:cs="Times New Roman"/>
                <w:sz w:val="24"/>
                <w:szCs w:val="24"/>
              </w:rPr>
              <w:t xml:space="preserve"> cognitivas, la </w:t>
            </w:r>
            <w:r w:rsidR="00CC485B">
              <w:rPr>
                <w:rFonts w:ascii="Times New Roman" w:hAnsi="Times New Roman" w:cs="Times New Roman"/>
                <w:sz w:val="24"/>
                <w:szCs w:val="24"/>
              </w:rPr>
              <w:t>meta cognición</w:t>
            </w:r>
            <w:r w:rsidRPr="00BE4231">
              <w:rPr>
                <w:rFonts w:ascii="Times New Roman" w:hAnsi="Times New Roman" w:cs="Times New Roman"/>
                <w:sz w:val="24"/>
                <w:szCs w:val="24"/>
              </w:rPr>
              <w:t xml:space="preserve"> y la organización y estruct</w:t>
            </w:r>
            <w:r w:rsidR="5FAEC8CE" w:rsidRPr="00BE4231">
              <w:rPr>
                <w:rFonts w:ascii="Times New Roman" w:hAnsi="Times New Roman" w:cs="Times New Roman"/>
                <w:sz w:val="24"/>
                <w:szCs w:val="24"/>
              </w:rPr>
              <w:t>uración del conocimiento.</w:t>
            </w:r>
          </w:p>
        </w:tc>
      </w:tr>
    </w:tbl>
    <w:p w14:paraId="124C99DD" w14:textId="1ED068AA" w:rsidR="00770DFE" w:rsidRDefault="00770DFE" w:rsidP="00021A98">
      <w:pPr>
        <w:ind w:firstLine="0"/>
        <w:rPr>
          <w:rFonts w:ascii="Times New Roman" w:hAnsi="Times New Roman" w:cs="Times New Roman"/>
          <w:b/>
          <w:bCs/>
          <w:sz w:val="28"/>
          <w:szCs w:val="28"/>
        </w:rPr>
      </w:pPr>
      <w:r w:rsidRPr="001B361C">
        <w:rPr>
          <w:rFonts w:ascii="Times New Roman" w:hAnsi="Times New Roman" w:cs="Times New Roman"/>
          <w:b/>
          <w:bCs/>
          <w:sz w:val="28"/>
          <w:szCs w:val="28"/>
        </w:rPr>
        <w:t>Conclusiones</w:t>
      </w:r>
    </w:p>
    <w:p w14:paraId="445F16AF" w14:textId="77777777" w:rsidR="00BC3D11" w:rsidRDefault="00BC3D11" w:rsidP="00021A98">
      <w:pPr>
        <w:pStyle w:val="p1"/>
        <w:divId w:val="1024868410"/>
      </w:pPr>
    </w:p>
    <w:p w14:paraId="0EF61610" w14:textId="77777777" w:rsidR="00BC3D11" w:rsidRPr="00CC485B" w:rsidRDefault="00BC3D11" w:rsidP="00021A98">
      <w:pPr>
        <w:pStyle w:val="p2"/>
        <w:spacing w:line="480" w:lineRule="auto"/>
        <w:divId w:val="1024868410"/>
        <w:rPr>
          <w:rFonts w:ascii="Times New Roman" w:hAnsi="Times New Roman"/>
          <w:sz w:val="24"/>
          <w:szCs w:val="24"/>
        </w:rPr>
      </w:pPr>
      <w:r w:rsidRPr="00CC485B">
        <w:rPr>
          <w:rStyle w:val="s1"/>
          <w:rFonts w:ascii="Times New Roman" w:hAnsi="Times New Roman"/>
          <w:sz w:val="24"/>
          <w:szCs w:val="24"/>
        </w:rPr>
        <w:t>La evolución de la didáctica de la matemática desde la escuela francesa hasta la propuesta de la construcción social del conocimiento matemático ha sido notable. A lo largo de este cuadro comparativo, hemos podido observar diferentes enfoques, contenidos, metodologías, objetivos, evaluación, roles docentes, enfoque inclusivo, ventajas y desventajas de cada uno.</w:t>
      </w:r>
    </w:p>
    <w:p w14:paraId="05072053" w14:textId="77777777" w:rsidR="00BC3D11" w:rsidRPr="00CC485B" w:rsidRDefault="00BC3D11" w:rsidP="00021A98">
      <w:pPr>
        <w:pStyle w:val="p2"/>
        <w:spacing w:line="480" w:lineRule="auto"/>
        <w:divId w:val="1024868410"/>
        <w:rPr>
          <w:rFonts w:ascii="Times New Roman" w:hAnsi="Times New Roman"/>
          <w:sz w:val="24"/>
          <w:szCs w:val="24"/>
        </w:rPr>
      </w:pPr>
      <w:r w:rsidRPr="00CC485B">
        <w:rPr>
          <w:rStyle w:val="s1"/>
          <w:rFonts w:ascii="Times New Roman" w:hAnsi="Times New Roman"/>
          <w:sz w:val="24"/>
          <w:szCs w:val="24"/>
        </w:rPr>
        <w:t>La escuela francesa se destaca por su enfoque constructivista, rigurosidad en los contenidos y énfasis en los fundamentos matemáticos. Por otro lado, la escuela latinoamericana resalta por su enfoque contextualizado, práctico y colaborativo. Los aprendizajes clave se centran en el desarrollo de competencias y valores, mientras que la propuesta de la nueva escuela mexicana busca promover el pensamiento crítico, la participación activa y la atención a la diversidad.</w:t>
      </w:r>
    </w:p>
    <w:p w14:paraId="1F2BC4D7" w14:textId="77777777" w:rsidR="007D2D12" w:rsidRDefault="00BC3D11" w:rsidP="00021A98">
      <w:pPr>
        <w:pStyle w:val="p2"/>
        <w:spacing w:line="480" w:lineRule="auto"/>
        <w:divId w:val="1024868410"/>
        <w:rPr>
          <w:rFonts w:ascii="Times New Roman" w:hAnsi="Times New Roman"/>
          <w:sz w:val="24"/>
          <w:szCs w:val="24"/>
        </w:rPr>
      </w:pPr>
      <w:r w:rsidRPr="00CC485B">
        <w:rPr>
          <w:rStyle w:val="s1"/>
          <w:rFonts w:ascii="Times New Roman" w:hAnsi="Times New Roman"/>
          <w:sz w:val="24"/>
          <w:szCs w:val="24"/>
        </w:rPr>
        <w:t>En cuanto a la metodología, cada enfoque utiliza diferentes enfoques didácticos, desde la repetición y los ejercicios prácticos hasta la resolución de problemas, el trabajo colaborativo y el aprendizaje basado en proyectos.La evaluación también varía entre los enfoques, desde la medición de la capacidad del estudiante a través de resoluciones de problemas, hasta la evaluación formativa, observación basada en criterios y la evaluación integral y formativa.</w:t>
      </w:r>
    </w:p>
    <w:p w14:paraId="43231FC2" w14:textId="44558067" w:rsidR="00BC3D11" w:rsidRPr="00CC485B" w:rsidRDefault="00BC3D11" w:rsidP="00021A98">
      <w:pPr>
        <w:pStyle w:val="p2"/>
        <w:spacing w:line="480" w:lineRule="auto"/>
        <w:divId w:val="1024868410"/>
        <w:rPr>
          <w:rFonts w:ascii="Times New Roman" w:hAnsi="Times New Roman"/>
          <w:sz w:val="24"/>
          <w:szCs w:val="24"/>
        </w:rPr>
      </w:pPr>
      <w:r w:rsidRPr="00CC485B">
        <w:rPr>
          <w:rStyle w:val="s1"/>
          <w:rFonts w:ascii="Times New Roman" w:hAnsi="Times New Roman"/>
          <w:sz w:val="24"/>
          <w:szCs w:val="24"/>
        </w:rPr>
        <w:lastRenderedPageBreak/>
        <w:t>El rol docente también evoluciona, pasando de ser un transmisor de conocimientos a un facilitador de aprendizaje, guía, mediador y diseñador de experiencias de aprendizaje.</w:t>
      </w:r>
    </w:p>
    <w:p w14:paraId="75DDDE99" w14:textId="77777777" w:rsidR="00BC3D11" w:rsidRPr="00CC485B" w:rsidRDefault="00BC3D11" w:rsidP="00021A98">
      <w:pPr>
        <w:pStyle w:val="p2"/>
        <w:spacing w:line="480" w:lineRule="auto"/>
        <w:divId w:val="1024868410"/>
        <w:rPr>
          <w:rFonts w:ascii="Times New Roman" w:hAnsi="Times New Roman"/>
          <w:sz w:val="24"/>
          <w:szCs w:val="24"/>
        </w:rPr>
      </w:pPr>
      <w:r w:rsidRPr="00CC485B">
        <w:rPr>
          <w:rStyle w:val="s1"/>
          <w:rFonts w:ascii="Times New Roman" w:hAnsi="Times New Roman"/>
          <w:sz w:val="24"/>
          <w:szCs w:val="24"/>
        </w:rPr>
        <w:t>El enfoque inclusivo es una preocupación presente en todos los enfoques, buscando garantizar igualdad de oportunidades y eliminar barreras que limiten la participación y el aprendizaje de los estudiantes.</w:t>
      </w:r>
    </w:p>
    <w:p w14:paraId="44A7ECFA" w14:textId="77777777" w:rsidR="00BC3D11" w:rsidRPr="00CC485B" w:rsidRDefault="00BC3D11" w:rsidP="00021A98">
      <w:pPr>
        <w:pStyle w:val="p2"/>
        <w:spacing w:line="480" w:lineRule="auto"/>
        <w:divId w:val="1024868410"/>
        <w:rPr>
          <w:rFonts w:ascii="Times New Roman" w:hAnsi="Times New Roman"/>
          <w:sz w:val="24"/>
          <w:szCs w:val="24"/>
        </w:rPr>
      </w:pPr>
      <w:r w:rsidRPr="00CC485B">
        <w:rPr>
          <w:rStyle w:val="s1"/>
          <w:rFonts w:ascii="Times New Roman" w:hAnsi="Times New Roman"/>
          <w:sz w:val="24"/>
          <w:szCs w:val="24"/>
        </w:rPr>
        <w:t>Cada enfoque tiene sus ventajas y desventajas, como la rigurosidad y precisión de la escuela francesa, la contextualización y aplicabilidad de la escuela latinoamericana, la estructura y alineación con estándares educativos de los aprendizajes clave, y el enfoque integral y relevancia para la vida cotidiana de la propuesta de la nueva escuela mexicana.</w:t>
      </w:r>
    </w:p>
    <w:p w14:paraId="6E62CBCC" w14:textId="77777777" w:rsidR="007D2D12" w:rsidRDefault="007D2D12" w:rsidP="00021A98">
      <w:pPr>
        <w:pStyle w:val="p2"/>
        <w:spacing w:line="480" w:lineRule="auto"/>
        <w:divId w:val="1024868410"/>
        <w:rPr>
          <w:rFonts w:ascii="Times New Roman" w:hAnsi="Times New Roman"/>
          <w:sz w:val="24"/>
          <w:szCs w:val="24"/>
        </w:rPr>
      </w:pPr>
      <w:r>
        <w:rPr>
          <w:rStyle w:val="s1"/>
          <w:rFonts w:ascii="Times New Roman" w:hAnsi="Times New Roman"/>
          <w:sz w:val="24"/>
          <w:szCs w:val="24"/>
        </w:rPr>
        <w:t xml:space="preserve"> </w:t>
      </w:r>
      <w:r w:rsidR="00BC3D11" w:rsidRPr="00CC485B">
        <w:rPr>
          <w:rStyle w:val="s1"/>
          <w:rFonts w:ascii="Times New Roman" w:hAnsi="Times New Roman"/>
          <w:sz w:val="24"/>
          <w:szCs w:val="24"/>
        </w:rPr>
        <w:t>Estos enfoques se relacionan con las teorías cognitiva, humanista y constructivista, ya que todos consideran el papel activo del estudiante en la construcción de su conocimiento matemático.</w:t>
      </w:r>
    </w:p>
    <w:p w14:paraId="4A083CAB" w14:textId="5E6F497B" w:rsidR="00BC3D11" w:rsidRPr="00CC485B" w:rsidRDefault="00BC3D11" w:rsidP="00021A98">
      <w:pPr>
        <w:pStyle w:val="p2"/>
        <w:spacing w:line="480" w:lineRule="auto"/>
        <w:divId w:val="1024868410"/>
        <w:rPr>
          <w:rFonts w:ascii="Times New Roman" w:hAnsi="Times New Roman"/>
          <w:sz w:val="24"/>
          <w:szCs w:val="24"/>
        </w:rPr>
      </w:pPr>
      <w:r w:rsidRPr="00CC485B">
        <w:rPr>
          <w:rStyle w:val="s1"/>
          <w:rFonts w:ascii="Times New Roman" w:hAnsi="Times New Roman"/>
          <w:sz w:val="24"/>
          <w:szCs w:val="24"/>
        </w:rPr>
        <w:t>En conclusión, la evolución de la didáctica de la matemática refleja un enfoque cada vez más centrado en el estudiante, promoviendo su participación activa, desarrollo personal y construcción de conocimiento. Cada enfoque tiene sus fortalezas y desafíos, y es importante considerar las características de los estudiantes y el contexto educativo al seleccionar y adaptar estos enfoques. El cuadro comparativo nos permite apreciar la diversidad de perspectivas y enriquecer nuestra comprensión de la enseñanza y el aprendizaje de las matemáticas.</w:t>
      </w:r>
    </w:p>
    <w:p w14:paraId="2C0982FA" w14:textId="77777777" w:rsidR="0064649B" w:rsidRPr="00CC485B" w:rsidRDefault="0064649B" w:rsidP="00021A98">
      <w:pPr>
        <w:ind w:firstLine="0"/>
        <w:rPr>
          <w:rFonts w:ascii="Times New Roman" w:hAnsi="Times New Roman" w:cs="Times New Roman"/>
          <w:b/>
          <w:bCs/>
          <w:sz w:val="24"/>
          <w:szCs w:val="24"/>
        </w:rPr>
      </w:pPr>
    </w:p>
    <w:p w14:paraId="4741894B" w14:textId="77777777" w:rsidR="0064649B" w:rsidRPr="00CC485B" w:rsidRDefault="0064649B" w:rsidP="00CC485B">
      <w:pPr>
        <w:ind w:firstLine="0"/>
        <w:jc w:val="center"/>
        <w:rPr>
          <w:rFonts w:ascii="Times New Roman" w:hAnsi="Times New Roman" w:cs="Times New Roman"/>
          <w:b/>
          <w:bCs/>
          <w:sz w:val="24"/>
          <w:szCs w:val="24"/>
        </w:rPr>
      </w:pPr>
    </w:p>
    <w:p w14:paraId="11586F3A" w14:textId="77777777" w:rsidR="0064649B" w:rsidRPr="00CC485B" w:rsidRDefault="0064649B" w:rsidP="00CC485B">
      <w:pPr>
        <w:ind w:firstLine="0"/>
        <w:jc w:val="center"/>
        <w:rPr>
          <w:rFonts w:ascii="Times New Roman" w:hAnsi="Times New Roman" w:cs="Times New Roman"/>
          <w:b/>
          <w:bCs/>
          <w:sz w:val="24"/>
          <w:szCs w:val="24"/>
        </w:rPr>
      </w:pPr>
    </w:p>
    <w:p w14:paraId="5B9F3F4F" w14:textId="77777777" w:rsidR="0064649B" w:rsidRPr="00CC485B" w:rsidRDefault="0064649B" w:rsidP="00CC485B">
      <w:pPr>
        <w:ind w:firstLine="0"/>
        <w:jc w:val="center"/>
        <w:rPr>
          <w:rFonts w:ascii="Times New Roman" w:hAnsi="Times New Roman" w:cs="Times New Roman"/>
          <w:b/>
          <w:bCs/>
          <w:sz w:val="24"/>
          <w:szCs w:val="24"/>
        </w:rPr>
      </w:pPr>
    </w:p>
    <w:p w14:paraId="231AA066" w14:textId="77777777" w:rsidR="0064649B" w:rsidRDefault="0064649B" w:rsidP="001B361C">
      <w:pPr>
        <w:ind w:firstLine="0"/>
        <w:jc w:val="center"/>
        <w:rPr>
          <w:rFonts w:ascii="Times New Roman" w:hAnsi="Times New Roman" w:cs="Times New Roman"/>
          <w:b/>
          <w:bCs/>
          <w:sz w:val="28"/>
          <w:szCs w:val="28"/>
        </w:rPr>
      </w:pPr>
    </w:p>
    <w:p w14:paraId="3436F985" w14:textId="77777777" w:rsidR="0064649B" w:rsidRPr="001B361C" w:rsidRDefault="0064649B" w:rsidP="001B361C">
      <w:pPr>
        <w:ind w:firstLine="0"/>
        <w:jc w:val="center"/>
        <w:rPr>
          <w:rFonts w:ascii="Times New Roman" w:hAnsi="Times New Roman" w:cs="Times New Roman"/>
          <w:b/>
          <w:bCs/>
          <w:sz w:val="28"/>
          <w:szCs w:val="28"/>
        </w:rPr>
      </w:pPr>
    </w:p>
    <w:p w14:paraId="7242C6C2" w14:textId="6A10CFBD" w:rsidR="00F4099F" w:rsidRPr="008B6A98" w:rsidRDefault="00F4099F" w:rsidP="008852EC">
      <w:pPr>
        <w:ind w:firstLine="0"/>
        <w:jc w:val="center"/>
        <w:rPr>
          <w:rFonts w:ascii="Times New Roman" w:hAnsi="Times New Roman" w:cs="Times New Roman"/>
          <w:b/>
          <w:sz w:val="28"/>
          <w:szCs w:val="24"/>
        </w:rPr>
      </w:pPr>
      <w:r w:rsidRPr="008B6A98">
        <w:rPr>
          <w:rFonts w:ascii="Times New Roman" w:hAnsi="Times New Roman" w:cs="Times New Roman"/>
          <w:b/>
          <w:sz w:val="28"/>
          <w:szCs w:val="24"/>
        </w:rPr>
        <w:t>Referencias</w:t>
      </w:r>
    </w:p>
    <w:p w14:paraId="11BDDB08" w14:textId="7A173563" w:rsidR="004078E2" w:rsidRDefault="00DB01EC">
      <w:pPr>
        <w:pStyle w:val="p1"/>
        <w:divId w:val="1735080430"/>
      </w:pPr>
      <w:r w:rsidRPr="00AE78DA">
        <w:rPr>
          <w:rFonts w:ascii="Times New Roman" w:eastAsia="Times New Roman" w:hAnsi="Times New Roman"/>
          <w:b/>
          <w:color w:val="404040" w:themeColor="text1" w:themeTint="BF"/>
          <w:sz w:val="20"/>
          <w:szCs w:val="20"/>
        </w:rPr>
        <w:fldChar w:fldCharType="begin"/>
      </w:r>
      <w:r w:rsidRPr="00AE78DA">
        <w:rPr>
          <w:rFonts w:ascii="Times New Roman" w:eastAsia="Times New Roman" w:hAnsi="Times New Roman"/>
          <w:b/>
          <w:color w:val="404040" w:themeColor="text1" w:themeTint="BF"/>
          <w:sz w:val="20"/>
          <w:szCs w:val="20"/>
        </w:rPr>
        <w:instrText xml:space="preserve"> BIBLIOGRAPHY  \l 2058 </w:instrText>
      </w:r>
      <w:r w:rsidRPr="00AE78DA">
        <w:rPr>
          <w:rFonts w:ascii="Times New Roman" w:eastAsia="Times New Roman" w:hAnsi="Times New Roman"/>
          <w:b/>
          <w:color w:val="404040" w:themeColor="text1" w:themeTint="BF"/>
          <w:sz w:val="20"/>
          <w:szCs w:val="20"/>
        </w:rPr>
        <w:fldChar w:fldCharType="separate"/>
      </w:r>
      <w:r w:rsidR="00AE78DA" w:rsidRPr="00AE78DA">
        <w:rPr>
          <w:rStyle w:val="Refdecomentario"/>
        </w:rPr>
        <w:t xml:space="preserve"> </w:t>
      </w:r>
      <w:r w:rsidRPr="00AE78DA">
        <w:rPr>
          <w:rFonts w:ascii="Times New Roman" w:eastAsia="Times New Roman" w:hAnsi="Times New Roman"/>
          <w:b/>
          <w:color w:val="404040" w:themeColor="text1" w:themeTint="BF"/>
          <w:sz w:val="20"/>
          <w:szCs w:val="20"/>
        </w:rPr>
        <w:fldChar w:fldCharType="end"/>
      </w:r>
      <w:r w:rsidR="004078E2">
        <w:rPr>
          <w:rStyle w:val="s1"/>
        </w:rPr>
        <w:t>Barros, J. F. (2008). Enseñanza de las ciencias desde una mirada de la didáctica de la escuela francesa. Revista EIA, 10, 55-71. ISSN 1794-1237.</w:t>
      </w:r>
    </w:p>
    <w:p w14:paraId="3B887DED" w14:textId="77777777" w:rsidR="004078E2" w:rsidRDefault="004078E2">
      <w:pPr>
        <w:pStyle w:val="p2"/>
        <w:divId w:val="1735080430"/>
      </w:pPr>
    </w:p>
    <w:p w14:paraId="7E53B387" w14:textId="77777777" w:rsidR="004078E2" w:rsidRDefault="004078E2">
      <w:pPr>
        <w:pStyle w:val="p2"/>
        <w:divId w:val="1735080430"/>
      </w:pPr>
    </w:p>
    <w:p w14:paraId="6C1B385A" w14:textId="77777777" w:rsidR="004078E2" w:rsidRDefault="004078E2">
      <w:pPr>
        <w:pStyle w:val="p1"/>
        <w:divId w:val="1735080430"/>
      </w:pPr>
      <w:r>
        <w:rPr>
          <w:rStyle w:val="s1"/>
        </w:rPr>
        <w:t>Secretaría de Educación Pública. (2017). Aprendizajes Clave para la Educación Integral (Primera edición). Argentina 28, Centro 06020, Ciudad de México.</w:t>
      </w:r>
    </w:p>
    <w:p w14:paraId="40EB5C15" w14:textId="6B4DCDB4" w:rsidR="00F4099F" w:rsidRPr="004078E2" w:rsidRDefault="00F4099F" w:rsidP="004078E2">
      <w:pPr>
        <w:ind w:left="720" w:hanging="720"/>
        <w:rPr>
          <w:rFonts w:ascii="Times New Roman" w:hAnsi="Times New Roman" w:cs="Times New Roman"/>
          <w:color w:val="000000"/>
          <w:sz w:val="24"/>
          <w:szCs w:val="24"/>
        </w:rPr>
      </w:pPr>
    </w:p>
    <w:p w14:paraId="4FD9DB15" w14:textId="11CBA6AA"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1B361C" w:rsidRPr="008B6A98" w14:paraId="18D8C039" w14:textId="77777777" w:rsidTr="001B361C">
        <w:trPr>
          <w:trHeight w:val="2511"/>
        </w:trPr>
        <w:tc>
          <w:tcPr>
            <w:tcW w:w="1877" w:type="pct"/>
            <w:gridSpan w:val="2"/>
          </w:tcPr>
          <w:p w14:paraId="1A45C14E" w14:textId="0A36ED72" w:rsidR="00061AB4" w:rsidRPr="000C7DD7" w:rsidRDefault="00061AB4" w:rsidP="00070357">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t xml:space="preserve">Competencia: </w:t>
            </w:r>
            <w:r w:rsidRPr="000C7DD7">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tc>
        <w:tc>
          <w:tcPr>
            <w:tcW w:w="3123" w:type="pct"/>
            <w:gridSpan w:val="6"/>
          </w:tcPr>
          <w:p w14:paraId="66746429" w14:textId="77777777" w:rsidR="00FE4DF9" w:rsidRDefault="00061AB4" w:rsidP="00FE4DF9">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00FE4DF9" w:rsidRPr="00FE4DF9">
              <w:rPr>
                <w:rFonts w:ascii="Times New Roman" w:hAnsi="Times New Roman" w:cs="Times New Roman"/>
                <w:sz w:val="28"/>
                <w:szCs w:val="28"/>
              </w:rPr>
              <w:t>Realiza un cuadro comparativo, que permit</w:t>
            </w:r>
            <w:r w:rsidR="00FE4DF9">
              <w:rPr>
                <w:rFonts w:ascii="Times New Roman" w:hAnsi="Times New Roman" w:cs="Times New Roman"/>
                <w:sz w:val="28"/>
                <w:szCs w:val="28"/>
              </w:rPr>
              <w:t>a</w:t>
            </w:r>
            <w:r w:rsidR="00FE4DF9"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53261A5" w14:textId="1A33598E" w:rsidR="00061AB4" w:rsidRPr="008B6A98" w:rsidRDefault="00061AB4" w:rsidP="000B5A9F">
            <w:pPr>
              <w:spacing w:after="160" w:line="259" w:lineRule="auto"/>
              <w:ind w:firstLine="0"/>
              <w:rPr>
                <w:rFonts w:ascii="Times New Roman" w:eastAsia="Times New Roman" w:hAnsi="Times New Roman" w:cs="Times New Roman"/>
                <w:b/>
              </w:rPr>
            </w:pPr>
          </w:p>
        </w:tc>
      </w:tr>
      <w:tr w:rsidR="001B361C" w:rsidRPr="008B6A98" w14:paraId="6B9EBDCE" w14:textId="77777777" w:rsidTr="001B361C">
        <w:trPr>
          <w:trHeight w:val="877"/>
        </w:trPr>
        <w:tc>
          <w:tcPr>
            <w:tcW w:w="845" w:type="pct"/>
          </w:tcPr>
          <w:p w14:paraId="4E5316E9" w14:textId="79B2794F" w:rsidR="00061AB4" w:rsidRPr="000C7DD7" w:rsidRDefault="00061AB4" w:rsidP="000B5A9F">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32A7E0F8" w14:textId="3FCFFD94" w:rsidR="00061AB4" w:rsidRPr="000C7DD7" w:rsidRDefault="00061AB4" w:rsidP="000B5A9F">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9B1D0AD"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64A2B811" w14:textId="4B72DA7C"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036E8E06"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517C52B2" w14:textId="194D2244"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09DD4B5E"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297D4D6F" w14:textId="74B0B62B"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60FAB1D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47105BD6" w14:textId="1034AA68" w:rsidR="00061AB4" w:rsidRPr="00061AB4" w:rsidRDefault="00061AB4" w:rsidP="00061AB4">
            <w:pPr>
              <w:spacing w:after="160" w:line="259" w:lineRule="auto"/>
              <w:ind w:firstLine="0"/>
              <w:jc w:val="center"/>
              <w:rPr>
                <w:rFonts w:ascii="Times New Roman" w:eastAsia="Times New Roman" w:hAnsi="Times New Roman" w:cs="Times New Roman"/>
                <w:b/>
                <w:sz w:val="16"/>
                <w:szCs w:val="16"/>
              </w:rPr>
            </w:pPr>
            <w:r w:rsidRPr="00061AB4">
              <w:rPr>
                <w:rFonts w:ascii="Times New Roman" w:eastAsia="Times New Roman" w:hAnsi="Times New Roman" w:cs="Times New Roman"/>
                <w:b/>
                <w:sz w:val="16"/>
                <w:szCs w:val="16"/>
              </w:rPr>
              <w:t>Muybien</w:t>
            </w:r>
          </w:p>
        </w:tc>
        <w:tc>
          <w:tcPr>
            <w:tcW w:w="474" w:type="pct"/>
            <w:vAlign w:val="center"/>
          </w:tcPr>
          <w:p w14:paraId="25F1C68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59A009A4" w14:textId="70B33D1F"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1B361C" w:rsidRPr="008B6A98" w14:paraId="6C136302" w14:textId="77777777" w:rsidTr="001B361C">
        <w:trPr>
          <w:trHeight w:val="877"/>
        </w:trPr>
        <w:tc>
          <w:tcPr>
            <w:tcW w:w="845" w:type="pct"/>
          </w:tcPr>
          <w:p w14:paraId="0C43F259" w14:textId="001E8CD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lastRenderedPageBreak/>
              <w:t xml:space="preserve">El trabajo cumple con todos los elementos que debe incluirse en </w:t>
            </w:r>
            <w:r w:rsidR="001B361C">
              <w:rPr>
                <w:rFonts w:ascii="Times New Roman" w:eastAsia="Times New Roman" w:hAnsi="Times New Roman" w:cs="Times New Roman"/>
              </w:rPr>
              <w:t>un escrito</w:t>
            </w:r>
          </w:p>
        </w:tc>
        <w:tc>
          <w:tcPr>
            <w:tcW w:w="1913" w:type="pct"/>
            <w:gridSpan w:val="2"/>
            <w:vAlign w:val="center"/>
          </w:tcPr>
          <w:p w14:paraId="3556BC2F" w14:textId="77777777"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3D86F5CF" w14:textId="02DB6648" w:rsidR="000C7DD7" w:rsidRPr="000C7DD7"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1E94E46F" w:rsidR="00061AB4" w:rsidRPr="00070357" w:rsidRDefault="00061AB4" w:rsidP="00061AB4">
            <w:pPr>
              <w:spacing w:after="160" w:line="259" w:lineRule="auto"/>
              <w:ind w:firstLine="0"/>
              <w:jc w:val="center"/>
              <w:rPr>
                <w:rFonts w:ascii="Times New Roman" w:eastAsia="Times New Roman" w:hAnsi="Times New Roman" w:cs="Times New Roman"/>
                <w:bCs/>
              </w:rPr>
            </w:pPr>
          </w:p>
        </w:tc>
      </w:tr>
      <w:tr w:rsidR="001B361C" w:rsidRPr="008B6A98" w14:paraId="001E2CC8" w14:textId="77777777" w:rsidTr="001B361C">
        <w:trPr>
          <w:trHeight w:val="877"/>
        </w:trPr>
        <w:tc>
          <w:tcPr>
            <w:tcW w:w="845" w:type="pct"/>
          </w:tcPr>
          <w:p w14:paraId="4333DC7C" w14:textId="070AA50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sidR="001B361C">
              <w:rPr>
                <w:rFonts w:ascii="Times New Roman" w:hAnsi="Times New Roman" w:cs="Times New Roman"/>
              </w:rPr>
              <w:t>l contenido del documento.</w:t>
            </w:r>
          </w:p>
        </w:tc>
        <w:tc>
          <w:tcPr>
            <w:tcW w:w="495" w:type="pct"/>
            <w:vAlign w:val="center"/>
          </w:tcPr>
          <w:p w14:paraId="379E659A" w14:textId="068E7105"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8B6A98"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070357" w:rsidRDefault="00061AB4" w:rsidP="00061AB4">
            <w:pPr>
              <w:spacing w:after="160" w:line="259" w:lineRule="auto"/>
              <w:ind w:firstLine="0"/>
              <w:jc w:val="center"/>
              <w:rPr>
                <w:rFonts w:ascii="Times New Roman" w:eastAsia="Times New Roman" w:hAnsi="Times New Roman" w:cs="Times New Roman"/>
                <w:b/>
              </w:rPr>
            </w:pPr>
          </w:p>
        </w:tc>
      </w:tr>
      <w:tr w:rsidR="001B361C" w:rsidRPr="008B6A98" w14:paraId="74890867" w14:textId="77777777" w:rsidTr="001B361C">
        <w:trPr>
          <w:trHeight w:val="877"/>
        </w:trPr>
        <w:tc>
          <w:tcPr>
            <w:tcW w:w="845" w:type="pct"/>
          </w:tcPr>
          <w:p w14:paraId="088EC23B" w14:textId="6B25B36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1834715A"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7CC79C09"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7DD90B8D"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33CC6EBE"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1F351FE6"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6EA92E9B"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60F55F23"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Caracteriza los obstáculos epistemológicos, ontogenéticos y didácticos que inciden en el proceso de enseñanza y aprendizaje y limitan el desarrollo del pensamiento matemático en el alumnado de preescolar. </w:t>
            </w:r>
          </w:p>
          <w:p w14:paraId="5D23BD6E" w14:textId="77777777" w:rsid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265FF4A8"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50930E69" w14:textId="7CAFA764" w:rsidR="00FE4DF9" w:rsidRP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67BE0C53" w14:textId="52C0FC12"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070357" w:rsidRDefault="00061AB4" w:rsidP="00061AB4">
            <w:pPr>
              <w:spacing w:after="160" w:line="259" w:lineRule="auto"/>
              <w:ind w:firstLine="0"/>
              <w:jc w:val="center"/>
              <w:rPr>
                <w:rFonts w:ascii="Times New Roman" w:hAnsi="Times New Roman" w:cs="Times New Roman"/>
              </w:rPr>
            </w:pPr>
          </w:p>
        </w:tc>
      </w:tr>
      <w:tr w:rsidR="001B361C" w:rsidRPr="008B6A98" w14:paraId="6AC5599A" w14:textId="77777777" w:rsidTr="001B361C">
        <w:trPr>
          <w:trHeight w:val="877"/>
        </w:trPr>
        <w:tc>
          <w:tcPr>
            <w:tcW w:w="845" w:type="pct"/>
          </w:tcPr>
          <w:p w14:paraId="0798A7BB" w14:textId="620BCE5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Colaboración y trabajo en equipo</w:t>
            </w:r>
          </w:p>
        </w:tc>
        <w:tc>
          <w:tcPr>
            <w:tcW w:w="1913" w:type="pct"/>
            <w:gridSpan w:val="2"/>
          </w:tcPr>
          <w:p w14:paraId="2A7C06EF" w14:textId="77777777"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8B47090" w14:textId="0D4EFE3C"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241EBCC1" w14:textId="77777777" w:rsidR="000C7DD7" w:rsidRDefault="000C7DD7" w:rsidP="001B361C">
            <w:pPr>
              <w:spacing w:after="160" w:line="259" w:lineRule="auto"/>
              <w:ind w:firstLine="0"/>
              <w:jc w:val="center"/>
              <w:rPr>
                <w:rFonts w:ascii="Times New Roman" w:hAnsi="Times New Roman" w:cs="Times New Roman"/>
              </w:rPr>
            </w:pPr>
            <w:r w:rsidRPr="000C7DD7">
              <w:rPr>
                <w:rFonts w:ascii="Times New Roman" w:hAnsi="Times New Roman" w:cs="Times New Roman"/>
              </w:rPr>
              <w:lastRenderedPageBreak/>
              <w:t xml:space="preserve">Reflexiona sobre su papel docente en la construcción del pensamiento matemático en preescolar.  </w:t>
            </w:r>
          </w:p>
          <w:p w14:paraId="7D1C4A93" w14:textId="539B2A8C" w:rsidR="00FE4DF9" w:rsidRPr="001B361C" w:rsidRDefault="00FE4DF9" w:rsidP="001B361C">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06676636" w14:textId="349CC41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061AB4" w:rsidRDefault="00061AB4" w:rsidP="00061AB4">
            <w:pPr>
              <w:spacing w:after="160" w:line="259" w:lineRule="auto"/>
              <w:ind w:firstLine="0"/>
              <w:jc w:val="center"/>
              <w:rPr>
                <w:rFonts w:ascii="Times New Roman" w:hAnsi="Times New Roman" w:cs="Times New Roman"/>
              </w:rPr>
            </w:pPr>
          </w:p>
        </w:tc>
      </w:tr>
    </w:tbl>
    <w:p w14:paraId="651344B7" w14:textId="77777777" w:rsidR="00070357" w:rsidRDefault="00070357" w:rsidP="00F4099F">
      <w:pPr>
        <w:spacing w:line="259" w:lineRule="auto"/>
      </w:pPr>
    </w:p>
    <w:p w14:paraId="04D241DA" w14:textId="77777777" w:rsidR="0034272F" w:rsidRPr="008B6A98" w:rsidRDefault="0034272F" w:rsidP="0034272F">
      <w:pPr>
        <w:spacing w:line="259" w:lineRule="auto"/>
        <w:jc w:val="both"/>
        <w:rPr>
          <w:rFonts w:ascii="Times New Roman" w:hAnsi="Times New Roman" w:cs="Times New Roman"/>
          <w:sz w:val="24"/>
          <w:szCs w:val="24"/>
        </w:rPr>
      </w:pPr>
    </w:p>
    <w:p w14:paraId="113507AA" w14:textId="77777777" w:rsidR="0034272F" w:rsidRPr="008B6A98" w:rsidRDefault="0034272F" w:rsidP="0034272F">
      <w:pPr>
        <w:spacing w:line="259" w:lineRule="auto"/>
        <w:jc w:val="both"/>
        <w:rPr>
          <w:rFonts w:ascii="Times New Roman" w:hAnsi="Times New Roman" w:cs="Times New Roman"/>
          <w:sz w:val="24"/>
          <w:szCs w:val="24"/>
        </w:rPr>
      </w:pPr>
    </w:p>
    <w:p w14:paraId="3A73B277" w14:textId="77777777" w:rsidR="0034272F" w:rsidRPr="008B6A98" w:rsidRDefault="0034272F" w:rsidP="0034272F">
      <w:pPr>
        <w:spacing w:line="259" w:lineRule="auto"/>
        <w:jc w:val="both"/>
        <w:rPr>
          <w:rFonts w:ascii="Times New Roman" w:hAnsi="Times New Roman" w:cs="Times New Roman"/>
          <w:sz w:val="24"/>
          <w:szCs w:val="24"/>
        </w:rPr>
      </w:pPr>
    </w:p>
    <w:p w14:paraId="0392516E" w14:textId="77777777" w:rsidR="0034272F" w:rsidRPr="008B6A98" w:rsidRDefault="0034272F" w:rsidP="0034272F">
      <w:pPr>
        <w:spacing w:line="259" w:lineRule="auto"/>
        <w:jc w:val="both"/>
        <w:rPr>
          <w:rFonts w:ascii="Times New Roman" w:hAnsi="Times New Roman" w:cs="Times New Roman"/>
          <w:sz w:val="24"/>
          <w:szCs w:val="24"/>
        </w:rPr>
      </w:pPr>
    </w:p>
    <w:p w14:paraId="1F4AA668" w14:textId="77777777" w:rsidR="0034272F" w:rsidRPr="008B6A98" w:rsidRDefault="0034272F" w:rsidP="0034272F">
      <w:pPr>
        <w:spacing w:line="259" w:lineRule="auto"/>
        <w:jc w:val="both"/>
        <w:rPr>
          <w:rFonts w:ascii="Times New Roman" w:hAnsi="Times New Roman" w:cs="Times New Roman"/>
          <w:sz w:val="24"/>
          <w:szCs w:val="24"/>
        </w:rPr>
      </w:pPr>
    </w:p>
    <w:p w14:paraId="0DDE952A" w14:textId="77777777" w:rsidR="0034272F" w:rsidRPr="008B6A98" w:rsidRDefault="0034272F" w:rsidP="0034272F">
      <w:pPr>
        <w:spacing w:line="259" w:lineRule="auto"/>
        <w:jc w:val="both"/>
        <w:rPr>
          <w:rFonts w:ascii="Times New Roman" w:hAnsi="Times New Roman" w:cs="Times New Roman"/>
          <w:sz w:val="24"/>
          <w:szCs w:val="24"/>
        </w:rPr>
      </w:pPr>
    </w:p>
    <w:p w14:paraId="2F0D1445" w14:textId="77777777" w:rsidR="0034272F" w:rsidRPr="008B6A98" w:rsidRDefault="0034272F" w:rsidP="0034272F">
      <w:pPr>
        <w:spacing w:line="259" w:lineRule="auto"/>
        <w:jc w:val="both"/>
        <w:rPr>
          <w:rFonts w:ascii="Times New Roman" w:hAnsi="Times New Roman" w:cs="Times New Roman"/>
          <w:sz w:val="24"/>
          <w:szCs w:val="24"/>
        </w:rPr>
      </w:pPr>
    </w:p>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FE4DF9">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720" w:right="720" w:bottom="720" w:left="720" w:header="709" w:footer="709" w:gutter="0"/>
          <w:cols w:space="708"/>
          <w:docGrid w:linePitch="360"/>
        </w:sectPr>
      </w:pPr>
    </w:p>
    <w:p w14:paraId="72E6E52A" w14:textId="0E47DF0F" w:rsidR="0034272F" w:rsidRPr="008B6A98" w:rsidRDefault="0034272F" w:rsidP="00D77064">
      <w:pPr>
        <w:ind w:firstLine="0"/>
        <w:rPr>
          <w:rFonts w:ascii="Times New Roman" w:eastAsia="Times New Roman" w:hAnsi="Times New Roman" w:cs="Times New Roman"/>
          <w:sz w:val="24"/>
          <w:szCs w:val="24"/>
          <w:lang w:eastAsia="es-MX"/>
        </w:rPr>
      </w:pPr>
    </w:p>
    <w:p w14:paraId="1EF26B7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551109E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09B57E58"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12BCBBE1"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D806C4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C308E08" w14:textId="2B2C512F" w:rsidR="0034272F" w:rsidRPr="008B6A98" w:rsidRDefault="0034272F" w:rsidP="00F4099F">
      <w:pPr>
        <w:rPr>
          <w:rFonts w:ascii="Times New Roman" w:eastAsia="Times New Roman" w:hAnsi="Times New Roman" w:cs="Times New Roman"/>
          <w:sz w:val="24"/>
          <w:szCs w:val="24"/>
          <w:lang w:eastAsia="es-MX"/>
        </w:rPr>
      </w:pPr>
    </w:p>
    <w:p w14:paraId="1DC5C3A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7621" w14:textId="77777777" w:rsidR="005557F2" w:rsidRDefault="005557F2" w:rsidP="005557F2">
      <w:pPr>
        <w:spacing w:after="0" w:line="240" w:lineRule="auto"/>
      </w:pPr>
      <w:r>
        <w:separator/>
      </w:r>
    </w:p>
  </w:endnote>
  <w:endnote w:type="continuationSeparator" w:id="0">
    <w:p w14:paraId="25E2ABF3" w14:textId="77777777" w:rsidR="005557F2" w:rsidRDefault="005557F2" w:rsidP="0055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20B06040202020202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B5A6" w14:textId="77777777" w:rsidR="005557F2" w:rsidRDefault="005557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D1F3" w14:textId="77777777" w:rsidR="005557F2" w:rsidRDefault="005557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00C8" w14:textId="77777777" w:rsidR="005557F2" w:rsidRDefault="005557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473F" w14:textId="77777777" w:rsidR="005557F2" w:rsidRDefault="005557F2" w:rsidP="005557F2">
      <w:pPr>
        <w:spacing w:after="0" w:line="240" w:lineRule="auto"/>
      </w:pPr>
      <w:r>
        <w:separator/>
      </w:r>
    </w:p>
  </w:footnote>
  <w:footnote w:type="continuationSeparator" w:id="0">
    <w:p w14:paraId="29480949" w14:textId="77777777" w:rsidR="005557F2" w:rsidRDefault="005557F2" w:rsidP="0055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581F" w14:textId="77777777" w:rsidR="005557F2" w:rsidRDefault="005557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814F" w14:textId="77777777" w:rsidR="005557F2" w:rsidRDefault="005557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5DD5" w14:textId="77777777" w:rsidR="005557F2" w:rsidRDefault="005557F2">
    <w:pPr>
      <w:pStyle w:val="Encabezado"/>
    </w:pPr>
  </w:p>
</w:hdr>
</file>

<file path=word/intelligence2.xml><?xml version="1.0" encoding="utf-8"?>
<int2:intelligence xmlns:int2="http://schemas.microsoft.com/office/intelligence/2020/intelligence" xmlns:oel="http://schemas.microsoft.com/office/2019/extlst">
  <int2:observations>
    <int2:textHash int2:hashCode="RlZQQZ58w/TNN0" int2:id="faZzVaG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606A9"/>
    <w:multiLevelType w:val="hybridMultilevel"/>
    <w:tmpl w:val="FFFFFFFF"/>
    <w:lvl w:ilvl="0" w:tplc="F17239A0">
      <w:start w:val="1"/>
      <w:numFmt w:val="bullet"/>
      <w:lvlText w:val=""/>
      <w:lvlJc w:val="left"/>
      <w:pPr>
        <w:ind w:left="720" w:hanging="360"/>
      </w:pPr>
      <w:rPr>
        <w:rFonts w:ascii="Symbol" w:hAnsi="Symbol" w:hint="default"/>
      </w:rPr>
    </w:lvl>
    <w:lvl w:ilvl="1" w:tplc="202807B4">
      <w:start w:val="1"/>
      <w:numFmt w:val="bullet"/>
      <w:lvlText w:val="o"/>
      <w:lvlJc w:val="left"/>
      <w:pPr>
        <w:ind w:left="1440" w:hanging="360"/>
      </w:pPr>
      <w:rPr>
        <w:rFonts w:ascii="Courier New" w:hAnsi="Courier New" w:hint="default"/>
      </w:rPr>
    </w:lvl>
    <w:lvl w:ilvl="2" w:tplc="D012BF4A">
      <w:start w:val="1"/>
      <w:numFmt w:val="bullet"/>
      <w:lvlText w:val=""/>
      <w:lvlJc w:val="left"/>
      <w:pPr>
        <w:ind w:left="2160" w:hanging="360"/>
      </w:pPr>
      <w:rPr>
        <w:rFonts w:ascii="Wingdings" w:hAnsi="Wingdings" w:hint="default"/>
      </w:rPr>
    </w:lvl>
    <w:lvl w:ilvl="3" w:tplc="28C47150">
      <w:start w:val="1"/>
      <w:numFmt w:val="bullet"/>
      <w:lvlText w:val=""/>
      <w:lvlJc w:val="left"/>
      <w:pPr>
        <w:ind w:left="2880" w:hanging="360"/>
      </w:pPr>
      <w:rPr>
        <w:rFonts w:ascii="Symbol" w:hAnsi="Symbol" w:hint="default"/>
      </w:rPr>
    </w:lvl>
    <w:lvl w:ilvl="4" w:tplc="A69C2294">
      <w:start w:val="1"/>
      <w:numFmt w:val="bullet"/>
      <w:lvlText w:val="o"/>
      <w:lvlJc w:val="left"/>
      <w:pPr>
        <w:ind w:left="3600" w:hanging="360"/>
      </w:pPr>
      <w:rPr>
        <w:rFonts w:ascii="Courier New" w:hAnsi="Courier New" w:hint="default"/>
      </w:rPr>
    </w:lvl>
    <w:lvl w:ilvl="5" w:tplc="E3E8D3D0">
      <w:start w:val="1"/>
      <w:numFmt w:val="bullet"/>
      <w:lvlText w:val=""/>
      <w:lvlJc w:val="left"/>
      <w:pPr>
        <w:ind w:left="4320" w:hanging="360"/>
      </w:pPr>
      <w:rPr>
        <w:rFonts w:ascii="Wingdings" w:hAnsi="Wingdings" w:hint="default"/>
      </w:rPr>
    </w:lvl>
    <w:lvl w:ilvl="6" w:tplc="7DD6ED36">
      <w:start w:val="1"/>
      <w:numFmt w:val="bullet"/>
      <w:lvlText w:val=""/>
      <w:lvlJc w:val="left"/>
      <w:pPr>
        <w:ind w:left="5040" w:hanging="360"/>
      </w:pPr>
      <w:rPr>
        <w:rFonts w:ascii="Symbol" w:hAnsi="Symbol" w:hint="default"/>
      </w:rPr>
    </w:lvl>
    <w:lvl w:ilvl="7" w:tplc="DBDC36C2">
      <w:start w:val="1"/>
      <w:numFmt w:val="bullet"/>
      <w:lvlText w:val="o"/>
      <w:lvlJc w:val="left"/>
      <w:pPr>
        <w:ind w:left="5760" w:hanging="360"/>
      </w:pPr>
      <w:rPr>
        <w:rFonts w:ascii="Courier New" w:hAnsi="Courier New" w:hint="default"/>
      </w:rPr>
    </w:lvl>
    <w:lvl w:ilvl="8" w:tplc="24041EC8">
      <w:start w:val="1"/>
      <w:numFmt w:val="bullet"/>
      <w:lvlText w:val=""/>
      <w:lvlJc w:val="left"/>
      <w:pPr>
        <w:ind w:left="6480" w:hanging="360"/>
      </w:pPr>
      <w:rPr>
        <w:rFonts w:ascii="Wingdings" w:hAnsi="Wingdings" w:hint="default"/>
      </w:rPr>
    </w:lvl>
  </w:abstractNum>
  <w:abstractNum w:abstractNumId="4"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7D958A"/>
    <w:multiLevelType w:val="hybridMultilevel"/>
    <w:tmpl w:val="FFFFFFFF"/>
    <w:lvl w:ilvl="0" w:tplc="F56CDF78">
      <w:start w:val="1"/>
      <w:numFmt w:val="bullet"/>
      <w:lvlText w:val=""/>
      <w:lvlJc w:val="left"/>
      <w:pPr>
        <w:ind w:left="720" w:hanging="360"/>
      </w:pPr>
      <w:rPr>
        <w:rFonts w:ascii="Symbol" w:hAnsi="Symbol" w:hint="default"/>
      </w:rPr>
    </w:lvl>
    <w:lvl w:ilvl="1" w:tplc="AAC6E908">
      <w:start w:val="1"/>
      <w:numFmt w:val="bullet"/>
      <w:lvlText w:val="o"/>
      <w:lvlJc w:val="left"/>
      <w:pPr>
        <w:ind w:left="1440" w:hanging="360"/>
      </w:pPr>
      <w:rPr>
        <w:rFonts w:ascii="Courier New" w:hAnsi="Courier New" w:hint="default"/>
      </w:rPr>
    </w:lvl>
    <w:lvl w:ilvl="2" w:tplc="76EEF902">
      <w:start w:val="1"/>
      <w:numFmt w:val="bullet"/>
      <w:lvlText w:val=""/>
      <w:lvlJc w:val="left"/>
      <w:pPr>
        <w:ind w:left="2160" w:hanging="360"/>
      </w:pPr>
      <w:rPr>
        <w:rFonts w:ascii="Wingdings" w:hAnsi="Wingdings" w:hint="default"/>
      </w:rPr>
    </w:lvl>
    <w:lvl w:ilvl="3" w:tplc="5C045D2A">
      <w:start w:val="1"/>
      <w:numFmt w:val="bullet"/>
      <w:lvlText w:val=""/>
      <w:lvlJc w:val="left"/>
      <w:pPr>
        <w:ind w:left="2880" w:hanging="360"/>
      </w:pPr>
      <w:rPr>
        <w:rFonts w:ascii="Symbol" w:hAnsi="Symbol" w:hint="default"/>
      </w:rPr>
    </w:lvl>
    <w:lvl w:ilvl="4" w:tplc="75EA339A">
      <w:start w:val="1"/>
      <w:numFmt w:val="bullet"/>
      <w:lvlText w:val="o"/>
      <w:lvlJc w:val="left"/>
      <w:pPr>
        <w:ind w:left="3600" w:hanging="360"/>
      </w:pPr>
      <w:rPr>
        <w:rFonts w:ascii="Courier New" w:hAnsi="Courier New" w:hint="default"/>
      </w:rPr>
    </w:lvl>
    <w:lvl w:ilvl="5" w:tplc="EF682216">
      <w:start w:val="1"/>
      <w:numFmt w:val="bullet"/>
      <w:lvlText w:val=""/>
      <w:lvlJc w:val="left"/>
      <w:pPr>
        <w:ind w:left="4320" w:hanging="360"/>
      </w:pPr>
      <w:rPr>
        <w:rFonts w:ascii="Wingdings" w:hAnsi="Wingdings" w:hint="default"/>
      </w:rPr>
    </w:lvl>
    <w:lvl w:ilvl="6" w:tplc="1AE4ECA2">
      <w:start w:val="1"/>
      <w:numFmt w:val="bullet"/>
      <w:lvlText w:val=""/>
      <w:lvlJc w:val="left"/>
      <w:pPr>
        <w:ind w:left="5040" w:hanging="360"/>
      </w:pPr>
      <w:rPr>
        <w:rFonts w:ascii="Symbol" w:hAnsi="Symbol" w:hint="default"/>
      </w:rPr>
    </w:lvl>
    <w:lvl w:ilvl="7" w:tplc="AAD07C08">
      <w:start w:val="1"/>
      <w:numFmt w:val="bullet"/>
      <w:lvlText w:val="o"/>
      <w:lvlJc w:val="left"/>
      <w:pPr>
        <w:ind w:left="5760" w:hanging="360"/>
      </w:pPr>
      <w:rPr>
        <w:rFonts w:ascii="Courier New" w:hAnsi="Courier New" w:hint="default"/>
      </w:rPr>
    </w:lvl>
    <w:lvl w:ilvl="8" w:tplc="AC34C120">
      <w:start w:val="1"/>
      <w:numFmt w:val="bullet"/>
      <w:lvlText w:val=""/>
      <w:lvlJc w:val="left"/>
      <w:pPr>
        <w:ind w:left="6480" w:hanging="360"/>
      </w:pPr>
      <w:rPr>
        <w:rFonts w:ascii="Wingdings" w:hAnsi="Wingdings" w:hint="default"/>
      </w:rPr>
    </w:lvl>
  </w:abstractNum>
  <w:abstractNum w:abstractNumId="6"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379138921">
    <w:abstractNumId w:val="5"/>
  </w:num>
  <w:num w:numId="2" w16cid:durableId="1147934545">
    <w:abstractNumId w:val="3"/>
  </w:num>
  <w:num w:numId="3" w16cid:durableId="1908371777">
    <w:abstractNumId w:val="4"/>
  </w:num>
  <w:num w:numId="4" w16cid:durableId="1518735002">
    <w:abstractNumId w:val="8"/>
  </w:num>
  <w:num w:numId="5" w16cid:durableId="654184425">
    <w:abstractNumId w:val="2"/>
  </w:num>
  <w:num w:numId="6" w16cid:durableId="1112163316">
    <w:abstractNumId w:val="0"/>
  </w:num>
  <w:num w:numId="7" w16cid:durableId="923758566">
    <w:abstractNumId w:val="6"/>
  </w:num>
  <w:num w:numId="8" w16cid:durableId="895624730">
    <w:abstractNumId w:val="7"/>
  </w:num>
  <w:num w:numId="9" w16cid:durableId="14886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D8"/>
    <w:rsid w:val="000071F5"/>
    <w:rsid w:val="00020ED8"/>
    <w:rsid w:val="00021A98"/>
    <w:rsid w:val="00061AB4"/>
    <w:rsid w:val="00070357"/>
    <w:rsid w:val="000B5A9F"/>
    <w:rsid w:val="000C7DD7"/>
    <w:rsid w:val="00134FB0"/>
    <w:rsid w:val="001B2FED"/>
    <w:rsid w:val="001B361C"/>
    <w:rsid w:val="0034272F"/>
    <w:rsid w:val="00360356"/>
    <w:rsid w:val="004078E2"/>
    <w:rsid w:val="00513D2E"/>
    <w:rsid w:val="0054718F"/>
    <w:rsid w:val="005557F2"/>
    <w:rsid w:val="005C2F82"/>
    <w:rsid w:val="00603E18"/>
    <w:rsid w:val="0064649B"/>
    <w:rsid w:val="00666EB8"/>
    <w:rsid w:val="0074235E"/>
    <w:rsid w:val="00770DFE"/>
    <w:rsid w:val="00787E35"/>
    <w:rsid w:val="00793D37"/>
    <w:rsid w:val="007D2D12"/>
    <w:rsid w:val="007E6FED"/>
    <w:rsid w:val="008852EC"/>
    <w:rsid w:val="008B5CC6"/>
    <w:rsid w:val="008B6A98"/>
    <w:rsid w:val="008F1C8F"/>
    <w:rsid w:val="009317A1"/>
    <w:rsid w:val="009A769F"/>
    <w:rsid w:val="009D5EFF"/>
    <w:rsid w:val="00A03FCA"/>
    <w:rsid w:val="00A37B6E"/>
    <w:rsid w:val="00A4673F"/>
    <w:rsid w:val="00A47539"/>
    <w:rsid w:val="00AA77F8"/>
    <w:rsid w:val="00AE78DA"/>
    <w:rsid w:val="00B836C5"/>
    <w:rsid w:val="00BC3D11"/>
    <w:rsid w:val="00BD1F3A"/>
    <w:rsid w:val="00BE4231"/>
    <w:rsid w:val="00C05832"/>
    <w:rsid w:val="00CB5E8F"/>
    <w:rsid w:val="00CC485B"/>
    <w:rsid w:val="00D23FEF"/>
    <w:rsid w:val="00D32909"/>
    <w:rsid w:val="00D368E7"/>
    <w:rsid w:val="00D41891"/>
    <w:rsid w:val="00D53A6E"/>
    <w:rsid w:val="00D77064"/>
    <w:rsid w:val="00DB01EC"/>
    <w:rsid w:val="00E216FC"/>
    <w:rsid w:val="00EE7CD5"/>
    <w:rsid w:val="00F2503C"/>
    <w:rsid w:val="00F4099F"/>
    <w:rsid w:val="00FE4DF9"/>
    <w:rsid w:val="016632A6"/>
    <w:rsid w:val="01763286"/>
    <w:rsid w:val="01F9823C"/>
    <w:rsid w:val="03B29308"/>
    <w:rsid w:val="045F4F6A"/>
    <w:rsid w:val="0514A1D9"/>
    <w:rsid w:val="058FDD61"/>
    <w:rsid w:val="05946FD4"/>
    <w:rsid w:val="074896E8"/>
    <w:rsid w:val="077E116C"/>
    <w:rsid w:val="084EE675"/>
    <w:rsid w:val="08BC0C06"/>
    <w:rsid w:val="08DB4733"/>
    <w:rsid w:val="0952712E"/>
    <w:rsid w:val="0A3CE0D8"/>
    <w:rsid w:val="0A608763"/>
    <w:rsid w:val="0B77028B"/>
    <w:rsid w:val="0B8F6005"/>
    <w:rsid w:val="0C35C028"/>
    <w:rsid w:val="0CE0FEF9"/>
    <w:rsid w:val="0D0BF48E"/>
    <w:rsid w:val="0D23CB3C"/>
    <w:rsid w:val="0DBA314C"/>
    <w:rsid w:val="0DDA7225"/>
    <w:rsid w:val="0E448BB1"/>
    <w:rsid w:val="0E854092"/>
    <w:rsid w:val="0EFA21C6"/>
    <w:rsid w:val="0F2134BB"/>
    <w:rsid w:val="0F4638F4"/>
    <w:rsid w:val="0F801B2F"/>
    <w:rsid w:val="0F99A987"/>
    <w:rsid w:val="0FA7162A"/>
    <w:rsid w:val="103F44AC"/>
    <w:rsid w:val="11ED557B"/>
    <w:rsid w:val="122255B3"/>
    <w:rsid w:val="12A1EE8E"/>
    <w:rsid w:val="12D19582"/>
    <w:rsid w:val="131B9CB9"/>
    <w:rsid w:val="13728AF2"/>
    <w:rsid w:val="1376E56E"/>
    <w:rsid w:val="13872EBE"/>
    <w:rsid w:val="1408ACA9"/>
    <w:rsid w:val="1419AA17"/>
    <w:rsid w:val="14B3CD35"/>
    <w:rsid w:val="1512B5CF"/>
    <w:rsid w:val="1587CB1F"/>
    <w:rsid w:val="16DF139A"/>
    <w:rsid w:val="16F5C6D6"/>
    <w:rsid w:val="177AB01F"/>
    <w:rsid w:val="18EA1D65"/>
    <w:rsid w:val="18ED1B3A"/>
    <w:rsid w:val="18F6F40C"/>
    <w:rsid w:val="19A8206F"/>
    <w:rsid w:val="1B438EB6"/>
    <w:rsid w:val="1B43F0D0"/>
    <w:rsid w:val="1C020238"/>
    <w:rsid w:val="1C21BE27"/>
    <w:rsid w:val="1CDF7A7F"/>
    <w:rsid w:val="1CDFC131"/>
    <w:rsid w:val="1D3F20D7"/>
    <w:rsid w:val="1DD0FA5F"/>
    <w:rsid w:val="1E3FCD4F"/>
    <w:rsid w:val="1E611C1D"/>
    <w:rsid w:val="1E7B9192"/>
    <w:rsid w:val="1EBFBFA2"/>
    <w:rsid w:val="1EFA7245"/>
    <w:rsid w:val="1F00D8BB"/>
    <w:rsid w:val="1F1E61CE"/>
    <w:rsid w:val="1F7698EB"/>
    <w:rsid w:val="1FAD79B0"/>
    <w:rsid w:val="201761F3"/>
    <w:rsid w:val="20797D4E"/>
    <w:rsid w:val="209CA91C"/>
    <w:rsid w:val="21494A11"/>
    <w:rsid w:val="21C08747"/>
    <w:rsid w:val="2238797D"/>
    <w:rsid w:val="22502DDC"/>
    <w:rsid w:val="225BCBD9"/>
    <w:rsid w:val="22DD7E7E"/>
    <w:rsid w:val="22E51A72"/>
    <w:rsid w:val="2615B49D"/>
    <w:rsid w:val="2682B2FB"/>
    <w:rsid w:val="268AE32C"/>
    <w:rsid w:val="26953CD4"/>
    <w:rsid w:val="26C78B29"/>
    <w:rsid w:val="279F4490"/>
    <w:rsid w:val="27ECFCEB"/>
    <w:rsid w:val="28C2623D"/>
    <w:rsid w:val="2A01EE72"/>
    <w:rsid w:val="2A3ED397"/>
    <w:rsid w:val="2AE84BFD"/>
    <w:rsid w:val="2B085DDC"/>
    <w:rsid w:val="2B3CFBC1"/>
    <w:rsid w:val="2B44BFEE"/>
    <w:rsid w:val="2CB0600C"/>
    <w:rsid w:val="2CB9F659"/>
    <w:rsid w:val="2CC5C04B"/>
    <w:rsid w:val="2CD8CC22"/>
    <w:rsid w:val="2D0FF022"/>
    <w:rsid w:val="2D398F34"/>
    <w:rsid w:val="2D9B121C"/>
    <w:rsid w:val="2DB981F5"/>
    <w:rsid w:val="2E762145"/>
    <w:rsid w:val="2ECECA58"/>
    <w:rsid w:val="2ED55F95"/>
    <w:rsid w:val="30106CE4"/>
    <w:rsid w:val="3054A391"/>
    <w:rsid w:val="306A9AB9"/>
    <w:rsid w:val="30B36305"/>
    <w:rsid w:val="31115087"/>
    <w:rsid w:val="312306AA"/>
    <w:rsid w:val="32066B1A"/>
    <w:rsid w:val="3320E690"/>
    <w:rsid w:val="33480DA6"/>
    <w:rsid w:val="3425D8E2"/>
    <w:rsid w:val="344DBB88"/>
    <w:rsid w:val="34E3DE07"/>
    <w:rsid w:val="3528CEA6"/>
    <w:rsid w:val="35543B24"/>
    <w:rsid w:val="35C1A943"/>
    <w:rsid w:val="35CBFFA2"/>
    <w:rsid w:val="3648F93B"/>
    <w:rsid w:val="36AB5861"/>
    <w:rsid w:val="36D9DC3D"/>
    <w:rsid w:val="374FC74C"/>
    <w:rsid w:val="37D97D32"/>
    <w:rsid w:val="3817F162"/>
    <w:rsid w:val="384DC1FD"/>
    <w:rsid w:val="3858F4DA"/>
    <w:rsid w:val="395C24BA"/>
    <w:rsid w:val="39748EDD"/>
    <w:rsid w:val="3A53C9F9"/>
    <w:rsid w:val="3AEFEA4B"/>
    <w:rsid w:val="3B098DAB"/>
    <w:rsid w:val="3B3C6CDA"/>
    <w:rsid w:val="3BAD4D60"/>
    <w:rsid w:val="3BDEA100"/>
    <w:rsid w:val="3C8BBAAC"/>
    <w:rsid w:val="3CD0B018"/>
    <w:rsid w:val="3D54E23A"/>
    <w:rsid w:val="3D698E0F"/>
    <w:rsid w:val="3D7A7161"/>
    <w:rsid w:val="3DCDAECA"/>
    <w:rsid w:val="3DECAE3E"/>
    <w:rsid w:val="3E7E87C6"/>
    <w:rsid w:val="3F697F2B"/>
    <w:rsid w:val="401B725D"/>
    <w:rsid w:val="404DFEFE"/>
    <w:rsid w:val="410D2660"/>
    <w:rsid w:val="410D68A7"/>
    <w:rsid w:val="4113C662"/>
    <w:rsid w:val="412FB210"/>
    <w:rsid w:val="417E8CF5"/>
    <w:rsid w:val="424DE284"/>
    <w:rsid w:val="42B32412"/>
    <w:rsid w:val="4347492D"/>
    <w:rsid w:val="4353131F"/>
    <w:rsid w:val="43F9137D"/>
    <w:rsid w:val="444EF473"/>
    <w:rsid w:val="4462FF12"/>
    <w:rsid w:val="44EEE380"/>
    <w:rsid w:val="453E9D91"/>
    <w:rsid w:val="456D6C18"/>
    <w:rsid w:val="4575E348"/>
    <w:rsid w:val="45EAC4D4"/>
    <w:rsid w:val="467EE9EF"/>
    <w:rsid w:val="47387093"/>
    <w:rsid w:val="477A5CC6"/>
    <w:rsid w:val="479782D0"/>
    <w:rsid w:val="483670B7"/>
    <w:rsid w:val="4873407E"/>
    <w:rsid w:val="48D3CEBB"/>
    <w:rsid w:val="496247B1"/>
    <w:rsid w:val="49D69AAA"/>
    <w:rsid w:val="4AB029E7"/>
    <w:rsid w:val="4B525B12"/>
    <w:rsid w:val="4C2E2498"/>
    <w:rsid w:val="4C4EFC17"/>
    <w:rsid w:val="4C99E873"/>
    <w:rsid w:val="4E670F5C"/>
    <w:rsid w:val="4F02FF72"/>
    <w:rsid w:val="4F084B67"/>
    <w:rsid w:val="4FA0850C"/>
    <w:rsid w:val="50BFEA72"/>
    <w:rsid w:val="513C556D"/>
    <w:rsid w:val="5182BDED"/>
    <w:rsid w:val="52E57AC1"/>
    <w:rsid w:val="5313BD76"/>
    <w:rsid w:val="53190D80"/>
    <w:rsid w:val="539EECC0"/>
    <w:rsid w:val="5511D03D"/>
    <w:rsid w:val="558D71FF"/>
    <w:rsid w:val="55A7FFE4"/>
    <w:rsid w:val="55DAEF98"/>
    <w:rsid w:val="5743D045"/>
    <w:rsid w:val="5776BFF9"/>
    <w:rsid w:val="58121207"/>
    <w:rsid w:val="5883180B"/>
    <w:rsid w:val="58BD501B"/>
    <w:rsid w:val="58DD5835"/>
    <w:rsid w:val="5912905A"/>
    <w:rsid w:val="5A85146D"/>
    <w:rsid w:val="5B489F38"/>
    <w:rsid w:val="5BE40608"/>
    <w:rsid w:val="5C61EF3B"/>
    <w:rsid w:val="5D433495"/>
    <w:rsid w:val="5D90C13E"/>
    <w:rsid w:val="5E9A3BA5"/>
    <w:rsid w:val="5F80BA4A"/>
    <w:rsid w:val="5FAEC8CE"/>
    <w:rsid w:val="5FE7D213"/>
    <w:rsid w:val="6037A755"/>
    <w:rsid w:val="6075AAF6"/>
    <w:rsid w:val="60B8A53E"/>
    <w:rsid w:val="60C86200"/>
    <w:rsid w:val="61168A95"/>
    <w:rsid w:val="62169C19"/>
    <w:rsid w:val="62643261"/>
    <w:rsid w:val="62B25AF6"/>
    <w:rsid w:val="62F4B69C"/>
    <w:rsid w:val="63DCD7B6"/>
    <w:rsid w:val="63EDC254"/>
    <w:rsid w:val="646CBB3A"/>
    <w:rsid w:val="64C8992B"/>
    <w:rsid w:val="6662FF56"/>
    <w:rsid w:val="66DDF0A7"/>
    <w:rsid w:val="672A3FA2"/>
    <w:rsid w:val="674A5206"/>
    <w:rsid w:val="6794D149"/>
    <w:rsid w:val="67988596"/>
    <w:rsid w:val="68302357"/>
    <w:rsid w:val="68E3FE1E"/>
    <w:rsid w:val="6930A1AA"/>
    <w:rsid w:val="6A70E370"/>
    <w:rsid w:val="6A81C438"/>
    <w:rsid w:val="6B5DB74E"/>
    <w:rsid w:val="6C13022D"/>
    <w:rsid w:val="6C1D9499"/>
    <w:rsid w:val="6E03AE6D"/>
    <w:rsid w:val="6E9F64DB"/>
    <w:rsid w:val="6F04A669"/>
    <w:rsid w:val="6F4AA2EF"/>
    <w:rsid w:val="6F897D58"/>
    <w:rsid w:val="708A4E5D"/>
    <w:rsid w:val="70E67350"/>
    <w:rsid w:val="71254DB9"/>
    <w:rsid w:val="71AFBE5F"/>
    <w:rsid w:val="71EF4F88"/>
    <w:rsid w:val="726C6B55"/>
    <w:rsid w:val="72CCDF76"/>
    <w:rsid w:val="72FCF016"/>
    <w:rsid w:val="736117EC"/>
    <w:rsid w:val="7374C76E"/>
    <w:rsid w:val="74598BFF"/>
    <w:rsid w:val="7474EA03"/>
    <w:rsid w:val="75B3CA08"/>
    <w:rsid w:val="768BFC26"/>
    <w:rsid w:val="7693981A"/>
    <w:rsid w:val="7806732F"/>
    <w:rsid w:val="780EE073"/>
    <w:rsid w:val="788C4DCB"/>
    <w:rsid w:val="79820970"/>
    <w:rsid w:val="79A8DCCB"/>
    <w:rsid w:val="7A7028A1"/>
    <w:rsid w:val="7BA60147"/>
    <w:rsid w:val="7BBB9CD4"/>
    <w:rsid w:val="7C230B8C"/>
    <w:rsid w:val="7C272ED9"/>
    <w:rsid w:val="7C91936F"/>
    <w:rsid w:val="7D236CF7"/>
    <w:rsid w:val="7D41D1A8"/>
    <w:rsid w:val="7E6F2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FBF2814C-C785-A642-A5C3-3196D1DC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paragraph" w:customStyle="1" w:styleId="p1">
    <w:name w:val="p1"/>
    <w:basedOn w:val="Normal"/>
    <w:rsid w:val="00E216FC"/>
    <w:pPr>
      <w:spacing w:after="0" w:line="240" w:lineRule="auto"/>
      <w:ind w:firstLine="0"/>
    </w:pPr>
    <w:rPr>
      <w:rFonts w:ascii=".AppleSystemUIFont" w:eastAsiaTheme="minorEastAsia" w:hAnsi=".AppleSystemUIFont" w:cs="Times New Roman"/>
      <w:sz w:val="26"/>
      <w:szCs w:val="26"/>
      <w:lang w:val="es-US" w:eastAsia="es-ES"/>
    </w:r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table" w:customStyle="1" w:styleId="TableNormal1">
    <w:name w:val="Table Normal1"/>
    <w:rsid w:val="00134FB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2">
    <w:name w:val="p2"/>
    <w:basedOn w:val="Normal"/>
    <w:rsid w:val="00E216FC"/>
    <w:pPr>
      <w:spacing w:after="0" w:line="240" w:lineRule="auto"/>
      <w:ind w:firstLine="0"/>
    </w:pPr>
    <w:rPr>
      <w:rFonts w:ascii=".AppleSystemUIFont" w:eastAsiaTheme="minorEastAsia" w:hAnsi=".AppleSystemUIFont" w:cs="Times New Roman"/>
      <w:sz w:val="26"/>
      <w:szCs w:val="26"/>
      <w:lang w:val="es-US" w:eastAsia="es-ES"/>
    </w:rPr>
  </w:style>
  <w:style w:type="character" w:customStyle="1" w:styleId="s1">
    <w:name w:val="s1"/>
    <w:basedOn w:val="Fuentedeprrafopredeter"/>
    <w:rsid w:val="00E216FC"/>
    <w:rPr>
      <w:rFonts w:ascii="UICTFontTextStyleBody" w:hAnsi="UICTFontTextStyleBody" w:hint="default"/>
      <w:b w:val="0"/>
      <w:bCs w:val="0"/>
      <w:i w:val="0"/>
      <w:iCs w:val="0"/>
      <w:sz w:val="26"/>
      <w:szCs w:val="26"/>
    </w:rPr>
  </w:style>
  <w:style w:type="paragraph" w:styleId="Encabezado">
    <w:name w:val="header"/>
    <w:basedOn w:val="Normal"/>
    <w:link w:val="EncabezadoCar"/>
    <w:uiPriority w:val="99"/>
    <w:unhideWhenUsed/>
    <w:rsid w:val="005557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7F2"/>
  </w:style>
  <w:style w:type="paragraph" w:styleId="Piedepgina">
    <w:name w:val="footer"/>
    <w:basedOn w:val="Normal"/>
    <w:link w:val="PiedepginaCar"/>
    <w:uiPriority w:val="99"/>
    <w:unhideWhenUsed/>
    <w:rsid w:val="005557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1024868410">
      <w:bodyDiv w:val="1"/>
      <w:marLeft w:val="0"/>
      <w:marRight w:val="0"/>
      <w:marTop w:val="0"/>
      <w:marBottom w:val="0"/>
      <w:divBdr>
        <w:top w:val="none" w:sz="0" w:space="0" w:color="auto"/>
        <w:left w:val="none" w:sz="0" w:space="0" w:color="auto"/>
        <w:bottom w:val="none" w:sz="0" w:space="0" w:color="auto"/>
        <w:right w:val="none" w:sz="0" w:space="0" w:color="auto"/>
      </w:divBdr>
    </w:div>
    <w:div w:id="1048265353">
      <w:bodyDiv w:val="1"/>
      <w:marLeft w:val="0"/>
      <w:marRight w:val="0"/>
      <w:marTop w:val="0"/>
      <w:marBottom w:val="0"/>
      <w:divBdr>
        <w:top w:val="none" w:sz="0" w:space="0" w:color="auto"/>
        <w:left w:val="none" w:sz="0" w:space="0" w:color="auto"/>
        <w:bottom w:val="none" w:sz="0" w:space="0" w:color="auto"/>
        <w:right w:val="none" w:sz="0" w:space="0" w:color="auto"/>
      </w:divBdr>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 w:id="17350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EBAA-C7EE-40E4-BB4E-B4DBE4E6381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2508</Words>
  <Characters>13795</Characters>
  <Application>Microsoft Office Word</Application>
  <DocSecurity>0</DocSecurity>
  <Lines>114</Lines>
  <Paragraphs>32</Paragraphs>
  <ScaleCrop>false</ScaleCrop>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ALEXA NEFTALI RAMIREZ RUIZ</cp:lastModifiedBy>
  <cp:revision>2</cp:revision>
  <dcterms:created xsi:type="dcterms:W3CDTF">2023-06-19T19:36:00Z</dcterms:created>
  <dcterms:modified xsi:type="dcterms:W3CDTF">2023-06-19T19:36:00Z</dcterms:modified>
</cp:coreProperties>
</file>