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337EB7EB" w:rsidR="00DB01EC" w:rsidRDefault="00FB0A0E" w:rsidP="00FB0A0E">
      <w:pPr>
        <w:spacing w:after="0" w:line="360" w:lineRule="auto"/>
        <w:jc w:val="center"/>
        <w:rPr>
          <w:rFonts w:ascii="Times New Roman" w:hAnsi="Times New Roman" w:cs="Times New Roman"/>
          <w:b/>
          <w:sz w:val="24"/>
          <w:szCs w:val="16"/>
        </w:rPr>
      </w:pPr>
      <w:r>
        <w:rPr>
          <w:rFonts w:ascii="Times New Roman" w:hAnsi="Times New Roman" w:cs="Times New Roman"/>
          <w:b/>
          <w:sz w:val="24"/>
          <w:szCs w:val="16"/>
        </w:rPr>
        <w:t>Cuadro comparativo (evidencia 2)</w:t>
      </w:r>
    </w:p>
    <w:p w14:paraId="21330350" w14:textId="77777777" w:rsidR="00FB0A0E" w:rsidRPr="00FB0A0E" w:rsidRDefault="00FB0A0E" w:rsidP="00FB0A0E">
      <w:pPr>
        <w:spacing w:after="0" w:line="360" w:lineRule="auto"/>
        <w:jc w:val="center"/>
        <w:rPr>
          <w:rFonts w:ascii="Times New Roman" w:hAnsi="Times New Roman" w:cs="Times New Roman"/>
          <w:b/>
          <w:sz w:val="24"/>
          <w:szCs w:val="16"/>
        </w:rPr>
      </w:pPr>
    </w:p>
    <w:p w14:paraId="23CD5FC6" w14:textId="71EB2238"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r w:rsidR="00FB0A0E">
        <w:rPr>
          <w:rFonts w:ascii="Times New Roman" w:hAnsi="Times New Roman" w:cs="Times New Roman"/>
          <w:b/>
          <w:szCs w:val="14"/>
        </w:rPr>
        <w:t>Debanie Guadalupe Rodríguez Briones</w:t>
      </w:r>
    </w:p>
    <w:p w14:paraId="1ED2B185" w14:textId="77777777" w:rsidR="00FB0A0E" w:rsidRPr="00FE4DF9" w:rsidRDefault="00FB0A0E" w:rsidP="001B2FED">
      <w:pPr>
        <w:spacing w:after="0" w:line="360" w:lineRule="auto"/>
        <w:jc w:val="center"/>
        <w:rPr>
          <w:rFonts w:ascii="Times New Roman" w:hAnsi="Times New Roman" w:cs="Times New Roman"/>
          <w:b/>
          <w:szCs w:val="14"/>
        </w:rPr>
      </w:pP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proofErr w:type="gramStart"/>
      <w:r w:rsidRPr="00FE4DF9">
        <w:rPr>
          <w:rFonts w:ascii="Times New Roman" w:hAnsi="Times New Roman" w:cs="Times New Roman"/>
        </w:rPr>
        <w:t>LAS NIÑAS Y LOS NIÑOS</w:t>
      </w:r>
      <w:proofErr w:type="gramEnd"/>
      <w:r w:rsidRPr="00FE4DF9">
        <w:rPr>
          <w:rFonts w:ascii="Times New Roman" w:hAnsi="Times New Roman" w:cs="Times New Roman"/>
        </w:rPr>
        <w:t xml:space="preserve">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3BB37B1D" w14:textId="3D12C896" w:rsidR="00F45ED8" w:rsidRPr="00FB0A0E" w:rsidRDefault="00020ED8" w:rsidP="00FB0A0E">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B0A0E">
        <w:rPr>
          <w:rFonts w:ascii="Times New Roman" w:hAnsi="Times New Roman" w:cs="Times New Roman"/>
          <w:b/>
          <w:szCs w:val="14"/>
        </w:rPr>
        <w:t>19</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4B44B488" w14:textId="366AD67E" w:rsidR="00FE4DF9" w:rsidRDefault="001B361C" w:rsidP="00E5031C">
      <w:pPr>
        <w:ind w:firstLine="0"/>
        <w:jc w:val="center"/>
        <w:rPr>
          <w:rFonts w:ascii="Times New Roman" w:hAnsi="Times New Roman" w:cs="Times New Roman"/>
          <w:b/>
          <w:sz w:val="28"/>
          <w:szCs w:val="24"/>
        </w:rPr>
      </w:pPr>
      <w:r>
        <w:rPr>
          <w:rFonts w:ascii="Times New Roman" w:hAnsi="Times New Roman" w:cs="Times New Roman"/>
          <w:b/>
          <w:sz w:val="28"/>
          <w:szCs w:val="24"/>
        </w:rPr>
        <w:lastRenderedPageBreak/>
        <w:t>Introducción</w:t>
      </w:r>
    </w:p>
    <w:p w14:paraId="2A41BEBF" w14:textId="67CC3D01" w:rsidR="00A31D5B" w:rsidRDefault="00A31D5B" w:rsidP="00A31D5B">
      <w:pPr>
        <w:ind w:firstLine="0"/>
        <w:jc w:val="center"/>
        <w:rPr>
          <w:rFonts w:ascii="Times New Roman" w:hAnsi="Times New Roman" w:cs="Times New Roman"/>
          <w:b/>
          <w:sz w:val="28"/>
          <w:szCs w:val="24"/>
        </w:rPr>
      </w:pPr>
      <w:r>
        <w:rPr>
          <w:rFonts w:ascii="Times New Roman" w:hAnsi="Times New Roman" w:cs="Times New Roman"/>
          <w:b/>
          <w:sz w:val="28"/>
          <w:szCs w:val="24"/>
        </w:rPr>
        <w:t>El siguiente trabajo consiste en un cuadro el cual tiene como contenido las diferentes escuelas que vimos referentes a las matemáticas y como cada una de ellas, aunque tengan un enfoque distinto al final van tomadas de la mano y que todas tienen un mismo fin.</w:t>
      </w:r>
    </w:p>
    <w:p w14:paraId="5B02AA21" w14:textId="1B1231AF" w:rsidR="00A31D5B" w:rsidRDefault="00A31D5B" w:rsidP="00A31D5B">
      <w:pPr>
        <w:ind w:firstLine="0"/>
        <w:rPr>
          <w:rFonts w:ascii="Times New Roman" w:hAnsi="Times New Roman" w:cs="Times New Roman"/>
          <w:b/>
          <w:sz w:val="28"/>
          <w:szCs w:val="24"/>
        </w:rPr>
      </w:pPr>
      <w:r>
        <w:rPr>
          <w:rFonts w:ascii="Times New Roman" w:hAnsi="Times New Roman" w:cs="Times New Roman"/>
          <w:b/>
          <w:sz w:val="28"/>
          <w:szCs w:val="24"/>
        </w:rPr>
        <w:t>el cuadro parte desde el cual es la descripción del tema hasta cual es la relación que tiene con los aprendizajes claves del programa y como son aplicadas aun en la actualidad en el preescolar, con todo esto podemos tener otro tipo de apoyo para poder comprender mejor el tema ademas de que con esto podemos cerrar la unidad numero dos que se vio en el semestre y poder plasmar todo lo que aprendimos a lo largo de la materia.</w:t>
      </w:r>
    </w:p>
    <w:p w14:paraId="2DE6BFDE" w14:textId="58AC28E8" w:rsidR="00A31D5B" w:rsidRDefault="00A31D5B" w:rsidP="00A31D5B">
      <w:pPr>
        <w:ind w:firstLine="0"/>
        <w:rPr>
          <w:rFonts w:ascii="Times New Roman" w:hAnsi="Times New Roman" w:cs="Times New Roman"/>
          <w:b/>
          <w:sz w:val="28"/>
          <w:szCs w:val="24"/>
        </w:rPr>
      </w:pPr>
      <w:r>
        <w:rPr>
          <w:rFonts w:ascii="Times New Roman" w:hAnsi="Times New Roman" w:cs="Times New Roman"/>
          <w:b/>
          <w:sz w:val="28"/>
          <w:szCs w:val="24"/>
        </w:rPr>
        <w:t xml:space="preserve">En la unidad dos </w:t>
      </w:r>
      <w:r w:rsidR="007B4F04">
        <w:rPr>
          <w:rFonts w:ascii="Times New Roman" w:hAnsi="Times New Roman" w:cs="Times New Roman"/>
          <w:b/>
          <w:sz w:val="28"/>
          <w:szCs w:val="24"/>
        </w:rPr>
        <w:t>se</w:t>
      </w:r>
      <w:r>
        <w:rPr>
          <w:rFonts w:ascii="Times New Roman" w:hAnsi="Times New Roman" w:cs="Times New Roman"/>
          <w:b/>
          <w:sz w:val="28"/>
          <w:szCs w:val="24"/>
        </w:rPr>
        <w:t xml:space="preserve"> vieron varios temas y </w:t>
      </w:r>
      <w:r w:rsidR="007B4F04">
        <w:rPr>
          <w:rFonts w:ascii="Times New Roman" w:hAnsi="Times New Roman" w:cs="Times New Roman"/>
          <w:b/>
          <w:sz w:val="28"/>
          <w:szCs w:val="24"/>
        </w:rPr>
        <w:t>cada uno fueron un poco resumidos a lo mas importante en el siguiente trabajo, esperando que pueda llegar a ser comprendible el enfoque de cada una de las escuelas con las teorías también vistas en clase pues creo es importante para la formación de nosotras como futuras docentes conocer todas estas líneas de enfoque pues de esta manera conocemos de donde es que partieron nuestros métodos de enseñanza.</w:t>
      </w:r>
    </w:p>
    <w:p w14:paraId="18545904" w14:textId="77777777" w:rsidR="00A31D5B" w:rsidRDefault="00A31D5B" w:rsidP="00A31D5B">
      <w:pPr>
        <w:ind w:firstLine="0"/>
        <w:rPr>
          <w:rFonts w:ascii="Times New Roman" w:hAnsi="Times New Roman" w:cs="Times New Roman"/>
          <w:b/>
          <w:sz w:val="28"/>
          <w:szCs w:val="24"/>
        </w:rPr>
      </w:pPr>
    </w:p>
    <w:p w14:paraId="0B32FEF7" w14:textId="77777777" w:rsidR="00EA6F0D" w:rsidRDefault="00EA6F0D" w:rsidP="00E5031C">
      <w:pPr>
        <w:ind w:firstLine="0"/>
        <w:jc w:val="center"/>
        <w:rPr>
          <w:rFonts w:ascii="Times New Roman" w:hAnsi="Times New Roman" w:cs="Times New Roman"/>
          <w:b/>
          <w:sz w:val="28"/>
          <w:szCs w:val="24"/>
        </w:rPr>
      </w:pPr>
    </w:p>
    <w:p w14:paraId="0430C99A" w14:textId="77777777" w:rsidR="00E5031C" w:rsidRDefault="00E5031C">
      <w:pPr>
        <w:rPr>
          <w:rFonts w:ascii="Times New Roman" w:hAnsi="Times New Roman" w:cs="Times New Roman"/>
          <w:b/>
          <w:bCs/>
          <w:sz w:val="28"/>
          <w:szCs w:val="28"/>
        </w:rPr>
      </w:pPr>
      <w:r>
        <w:rPr>
          <w:rFonts w:ascii="Times New Roman" w:hAnsi="Times New Roman" w:cs="Times New Roman"/>
          <w:b/>
          <w:bCs/>
          <w:sz w:val="28"/>
          <w:szCs w:val="28"/>
        </w:rPr>
        <w:br w:type="page"/>
      </w:r>
    </w:p>
    <w:p w14:paraId="3C4BFF80" w14:textId="1D8EA3DB" w:rsidR="00FE4DF9" w:rsidRPr="00FE4DF9" w:rsidRDefault="00FE4DF9" w:rsidP="00FE4DF9">
      <w:pPr>
        <w:ind w:firstLine="0"/>
        <w:jc w:val="center"/>
        <w:rPr>
          <w:rFonts w:ascii="Times New Roman" w:hAnsi="Times New Roman" w:cs="Times New Roman"/>
          <w:b/>
          <w:sz w:val="28"/>
          <w:szCs w:val="24"/>
        </w:rPr>
      </w:pPr>
      <w:r>
        <w:rPr>
          <w:rFonts w:ascii="Times New Roman" w:hAnsi="Times New Roman" w:cs="Times New Roman"/>
          <w:b/>
          <w:bCs/>
          <w:sz w:val="28"/>
          <w:szCs w:val="28"/>
        </w:rPr>
        <w:lastRenderedPageBreak/>
        <w:t>Cuadro Comparativo</w:t>
      </w:r>
    </w:p>
    <w:p w14:paraId="68F81000" w14:textId="0FD523AE" w:rsidR="00FE4DF9" w:rsidRDefault="00FE4DF9" w:rsidP="00FE4DF9">
      <w:pPr>
        <w:ind w:firstLine="0"/>
        <w:rPr>
          <w:rFonts w:ascii="Times New Roman" w:hAnsi="Times New Roman" w:cs="Times New Roman"/>
          <w:sz w:val="28"/>
          <w:szCs w:val="28"/>
        </w:rPr>
      </w:pP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tbl>
      <w:tblPr>
        <w:tblStyle w:val="Tablaconcuadrcula"/>
        <w:tblW w:w="17764" w:type="dxa"/>
        <w:tblLook w:val="04A0" w:firstRow="1" w:lastRow="0" w:firstColumn="1" w:lastColumn="0" w:noHBand="0" w:noVBand="1"/>
      </w:tblPr>
      <w:tblGrid>
        <w:gridCol w:w="2906"/>
        <w:gridCol w:w="3604"/>
        <w:gridCol w:w="4222"/>
        <w:gridCol w:w="3938"/>
        <w:gridCol w:w="3094"/>
      </w:tblGrid>
      <w:tr w:rsidR="00FE4DF9" w14:paraId="2817EC60" w14:textId="4930DF54" w:rsidTr="00F45ED8">
        <w:trPr>
          <w:trHeight w:val="1127"/>
        </w:trPr>
        <w:tc>
          <w:tcPr>
            <w:tcW w:w="2906" w:type="dxa"/>
          </w:tcPr>
          <w:p w14:paraId="42E383FE" w14:textId="77777777" w:rsidR="00FE4DF9" w:rsidRDefault="00FE4DF9" w:rsidP="00FE4DF9">
            <w:pPr>
              <w:ind w:firstLine="0"/>
              <w:rPr>
                <w:rFonts w:ascii="Times New Roman" w:hAnsi="Times New Roman" w:cs="Times New Roman"/>
                <w:sz w:val="28"/>
                <w:szCs w:val="28"/>
              </w:rPr>
            </w:pPr>
          </w:p>
        </w:tc>
        <w:tc>
          <w:tcPr>
            <w:tcW w:w="3604" w:type="dxa"/>
            <w:shd w:val="clear" w:color="auto" w:fill="FFF2CC" w:themeFill="accent4" w:themeFillTint="33"/>
          </w:tcPr>
          <w:p w14:paraId="2D4B7679" w14:textId="36D339A5" w:rsidR="00FE4DF9" w:rsidRPr="00FE4DF9" w:rsidRDefault="00E5031C"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ESCUELA FRANCESA</w:t>
            </w:r>
          </w:p>
        </w:tc>
        <w:tc>
          <w:tcPr>
            <w:tcW w:w="4222" w:type="dxa"/>
            <w:shd w:val="clear" w:color="auto" w:fill="FFF2CC" w:themeFill="accent4" w:themeFillTint="33"/>
          </w:tcPr>
          <w:p w14:paraId="430CD992" w14:textId="60D9AB1E" w:rsidR="00FE4DF9" w:rsidRPr="00E5031C" w:rsidRDefault="00E5031C" w:rsidP="00FE4DF9">
            <w:pPr>
              <w:ind w:firstLine="0"/>
              <w:jc w:val="center"/>
              <w:rPr>
                <w:rFonts w:ascii="Times New Roman" w:hAnsi="Times New Roman" w:cs="Times New Roman"/>
                <w:b/>
                <w:sz w:val="28"/>
                <w:szCs w:val="28"/>
              </w:rPr>
            </w:pPr>
            <w:r w:rsidRPr="00E5031C">
              <w:rPr>
                <w:rFonts w:ascii="Times New Roman" w:eastAsia="Times New Roman" w:hAnsi="Times New Roman" w:cs="Times New Roman"/>
                <w:b/>
                <w:sz w:val="28"/>
                <w:szCs w:val="28"/>
              </w:rPr>
              <w:t xml:space="preserve"> LA </w:t>
            </w:r>
            <w:r>
              <w:rPr>
                <w:rFonts w:ascii="Times New Roman" w:eastAsia="Times New Roman" w:hAnsi="Times New Roman" w:cs="Times New Roman"/>
                <w:b/>
                <w:sz w:val="28"/>
                <w:szCs w:val="28"/>
              </w:rPr>
              <w:t>T</w:t>
            </w:r>
            <w:r w:rsidRPr="00E5031C">
              <w:rPr>
                <w:rFonts w:ascii="Times New Roman" w:eastAsia="Times New Roman" w:hAnsi="Times New Roman" w:cs="Times New Roman"/>
                <w:b/>
                <w:sz w:val="28"/>
                <w:szCs w:val="28"/>
              </w:rPr>
              <w:t xml:space="preserve">RANSPOSICIÓN </w:t>
            </w:r>
            <w:r>
              <w:rPr>
                <w:rFonts w:ascii="Times New Roman" w:eastAsia="Times New Roman" w:hAnsi="Times New Roman" w:cs="Times New Roman"/>
                <w:b/>
                <w:sz w:val="28"/>
                <w:szCs w:val="28"/>
              </w:rPr>
              <w:t>D</w:t>
            </w:r>
            <w:r w:rsidRPr="00E5031C">
              <w:rPr>
                <w:rFonts w:ascii="Times New Roman" w:eastAsia="Times New Roman" w:hAnsi="Times New Roman" w:cs="Times New Roman"/>
                <w:b/>
                <w:sz w:val="28"/>
                <w:szCs w:val="28"/>
              </w:rPr>
              <w:t>IDÁCTICA</w:t>
            </w:r>
            <w:r w:rsidRPr="00E5031C">
              <w:rPr>
                <w:rFonts w:ascii="Times New Roman" w:hAnsi="Times New Roman" w:cs="Times New Roman"/>
                <w:b/>
                <w:sz w:val="28"/>
                <w:szCs w:val="28"/>
              </w:rPr>
              <w:t xml:space="preserve"> </w:t>
            </w:r>
          </w:p>
        </w:tc>
        <w:tc>
          <w:tcPr>
            <w:tcW w:w="3938" w:type="dxa"/>
            <w:shd w:val="clear" w:color="auto" w:fill="FFF2CC" w:themeFill="accent4" w:themeFillTint="33"/>
          </w:tcPr>
          <w:p w14:paraId="5F03992B" w14:textId="1324D009" w:rsidR="00FE4DF9" w:rsidRPr="00FE4DF9" w:rsidRDefault="00E5031C"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LA DIDÁCTICA DE LAS MATEMÁTICAS </w:t>
            </w:r>
          </w:p>
        </w:tc>
        <w:tc>
          <w:tcPr>
            <w:tcW w:w="3094" w:type="dxa"/>
            <w:shd w:val="clear" w:color="auto" w:fill="FFF2CC" w:themeFill="accent4" w:themeFillTint="33"/>
          </w:tcPr>
          <w:p w14:paraId="72F47CDE" w14:textId="0B92EA5A" w:rsidR="00FE4DF9" w:rsidRPr="00FE4DF9" w:rsidRDefault="00E5031C"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LA ESCUELA LATINOAMERICANA</w:t>
            </w:r>
          </w:p>
        </w:tc>
      </w:tr>
      <w:tr w:rsidR="00E5031C" w14:paraId="18E18DE0" w14:textId="77777777" w:rsidTr="00F45ED8">
        <w:trPr>
          <w:trHeight w:val="1127"/>
        </w:trPr>
        <w:tc>
          <w:tcPr>
            <w:tcW w:w="2906" w:type="dxa"/>
            <w:shd w:val="clear" w:color="auto" w:fill="FFF2CC" w:themeFill="accent4" w:themeFillTint="33"/>
          </w:tcPr>
          <w:p w14:paraId="76C22958" w14:textId="66B679AF" w:rsidR="00E5031C" w:rsidRPr="00E5031C" w:rsidRDefault="00E5031C" w:rsidP="00E5031C">
            <w:pPr>
              <w:ind w:firstLine="0"/>
              <w:jc w:val="center"/>
              <w:rPr>
                <w:rFonts w:ascii="Times New Roman" w:hAnsi="Times New Roman" w:cs="Times New Roman"/>
                <w:b/>
                <w:bCs/>
                <w:sz w:val="28"/>
                <w:szCs w:val="28"/>
              </w:rPr>
            </w:pPr>
            <w:r w:rsidRPr="00E5031C">
              <w:rPr>
                <w:rFonts w:ascii="Times New Roman" w:hAnsi="Times New Roman" w:cs="Times New Roman"/>
                <w:b/>
                <w:bCs/>
                <w:sz w:val="28"/>
                <w:szCs w:val="28"/>
              </w:rPr>
              <w:t>Descripción</w:t>
            </w:r>
          </w:p>
        </w:tc>
        <w:tc>
          <w:tcPr>
            <w:tcW w:w="3604" w:type="dxa"/>
          </w:tcPr>
          <w:p w14:paraId="11B90165" w14:textId="55E14BBC" w:rsidR="00E5031C" w:rsidRPr="00F6103E" w:rsidRDefault="009D6C59" w:rsidP="00801E3A">
            <w:pPr>
              <w:ind w:firstLine="0"/>
              <w:rPr>
                <w:rFonts w:ascii="Times New Roman" w:hAnsi="Times New Roman" w:cs="Times New Roman"/>
                <w:sz w:val="28"/>
                <w:szCs w:val="28"/>
              </w:rPr>
            </w:pPr>
            <w:r w:rsidRPr="009D6C59">
              <w:rPr>
                <w:rFonts w:ascii="Times New Roman" w:hAnsi="Times New Roman" w:cs="Times New Roman"/>
                <w:sz w:val="28"/>
                <w:szCs w:val="28"/>
              </w:rPr>
              <w:t>La escuela francesa de la regulación se propone llevar a cabo un análisis del capitalismo y sus transformaciones, con el fin de comprender los períodos de crecimiento estable y los momentos de cambio estructural.</w:t>
            </w:r>
          </w:p>
        </w:tc>
        <w:tc>
          <w:tcPr>
            <w:tcW w:w="4222" w:type="dxa"/>
          </w:tcPr>
          <w:p w14:paraId="01772CE1" w14:textId="267918D9" w:rsidR="00E5031C" w:rsidRPr="004778AA" w:rsidRDefault="004778AA" w:rsidP="004778AA">
            <w:pPr>
              <w:ind w:firstLine="0"/>
              <w:rPr>
                <w:rFonts w:ascii="Times New Roman" w:eastAsia="Times New Roman" w:hAnsi="Times New Roman" w:cs="Times New Roman"/>
                <w:bCs/>
                <w:sz w:val="28"/>
                <w:szCs w:val="28"/>
              </w:rPr>
            </w:pPr>
            <w:r w:rsidRPr="004778AA">
              <w:rPr>
                <w:rFonts w:ascii="Times New Roman" w:eastAsia="Times New Roman" w:hAnsi="Times New Roman" w:cs="Times New Roman"/>
                <w:bCs/>
                <w:sz w:val="28"/>
                <w:szCs w:val="28"/>
              </w:rPr>
              <w:t>se refiere al “proceso complejo de transformaciones adaptativas por el cual el conocimiento erudito se constituye en conocimiento u objeto a enseñar; y éste en objeto de enseñanza (o conocimiento enseñado).</w:t>
            </w:r>
          </w:p>
        </w:tc>
        <w:tc>
          <w:tcPr>
            <w:tcW w:w="3938" w:type="dxa"/>
          </w:tcPr>
          <w:p w14:paraId="54015528" w14:textId="76963796" w:rsidR="00E5031C" w:rsidRPr="0005302A" w:rsidRDefault="0005302A" w:rsidP="0005302A">
            <w:pPr>
              <w:ind w:firstLine="0"/>
              <w:rPr>
                <w:rFonts w:ascii="Times New Roman" w:hAnsi="Times New Roman" w:cs="Times New Roman"/>
                <w:sz w:val="28"/>
                <w:szCs w:val="28"/>
              </w:rPr>
            </w:pPr>
            <w:r w:rsidRPr="0005302A">
              <w:rPr>
                <w:rFonts w:ascii="Times New Roman" w:hAnsi="Times New Roman" w:cs="Times New Roman"/>
                <w:sz w:val="28"/>
                <w:szCs w:val="28"/>
              </w:rPr>
              <w:t>La didáctica de las matemáticas es una disciplina que estudia la relación entre el saber, la enseñanza y el aprendizaje de los contenidos de las Matemáticas.</w:t>
            </w:r>
            <w:r w:rsidR="00552469">
              <w:t xml:space="preserve"> </w:t>
            </w:r>
            <w:r w:rsidR="00552469" w:rsidRPr="00552469">
              <w:rPr>
                <w:rFonts w:ascii="Times New Roman" w:hAnsi="Times New Roman" w:cs="Times New Roman"/>
                <w:sz w:val="28"/>
                <w:szCs w:val="28"/>
              </w:rPr>
              <w:t>En otras palabras, consiste en estudiar cómo se aprende y se enseña una asignatura tan "compleja" como son las Matemáticas.</w:t>
            </w:r>
          </w:p>
        </w:tc>
        <w:tc>
          <w:tcPr>
            <w:tcW w:w="3094" w:type="dxa"/>
          </w:tcPr>
          <w:p w14:paraId="522CB9D2" w14:textId="4EBA396B" w:rsidR="00E5031C" w:rsidRPr="00F311A8" w:rsidRDefault="00F311A8" w:rsidP="00F311A8">
            <w:pPr>
              <w:ind w:firstLine="0"/>
              <w:rPr>
                <w:rFonts w:ascii="Times New Roman" w:hAnsi="Times New Roman" w:cs="Times New Roman"/>
                <w:sz w:val="28"/>
                <w:szCs w:val="28"/>
              </w:rPr>
            </w:pPr>
            <w:r w:rsidRPr="00F311A8">
              <w:rPr>
                <w:rFonts w:ascii="Times New Roman" w:hAnsi="Times New Roman" w:cs="Times New Roman"/>
                <w:sz w:val="28"/>
                <w:szCs w:val="28"/>
              </w:rPr>
              <w:t xml:space="preserve">De la Matemática Educativa en Latinoamérica se destacan elementos como la identidad y la adherencia a la luz del quehacer disciplinar y a la usanza del conocimiento teórico. En este contexto, nos referimos a una escuela de pensamiento de una comunidad específica, que constituye un programa latinoamericano inserto en el mundo disciplinar con una identidad, en el </w:t>
            </w:r>
            <w:r w:rsidRPr="00F311A8">
              <w:rPr>
                <w:rFonts w:ascii="Times New Roman" w:hAnsi="Times New Roman" w:cs="Times New Roman"/>
                <w:sz w:val="28"/>
                <w:szCs w:val="28"/>
              </w:rPr>
              <w:lastRenderedPageBreak/>
              <w:t>cual construye su propio conocimiento teórico debatiendo con las teorías construidas por las culturas de tradición científica.</w:t>
            </w:r>
          </w:p>
        </w:tc>
      </w:tr>
      <w:tr w:rsidR="00FE4DF9" w14:paraId="5283DC8B" w14:textId="453BCD7C" w:rsidTr="00F45ED8">
        <w:trPr>
          <w:trHeight w:val="548"/>
        </w:trPr>
        <w:tc>
          <w:tcPr>
            <w:tcW w:w="2906" w:type="dxa"/>
            <w:shd w:val="clear" w:color="auto" w:fill="FFF2CC" w:themeFill="accent4" w:themeFillTint="33"/>
          </w:tcPr>
          <w:p w14:paraId="286B9E6F" w14:textId="13B4516B" w:rsidR="00FE4DF9" w:rsidRDefault="00C45AA5"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Diferencias entre teorías</w:t>
            </w:r>
          </w:p>
          <w:p w14:paraId="368EC674" w14:textId="69C0E705" w:rsidR="00FE4DF9" w:rsidRPr="00FE4DF9" w:rsidRDefault="00FE4DF9" w:rsidP="00FE4DF9">
            <w:pPr>
              <w:ind w:firstLine="0"/>
              <w:jc w:val="center"/>
              <w:rPr>
                <w:rFonts w:ascii="Times New Roman" w:hAnsi="Times New Roman" w:cs="Times New Roman"/>
                <w:b/>
                <w:bCs/>
                <w:sz w:val="28"/>
                <w:szCs w:val="28"/>
              </w:rPr>
            </w:pPr>
          </w:p>
        </w:tc>
        <w:tc>
          <w:tcPr>
            <w:tcW w:w="3604" w:type="dxa"/>
          </w:tcPr>
          <w:p w14:paraId="1E16CCBF" w14:textId="209198E6"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Sobre el asunto de la</w:t>
            </w:r>
            <w:r w:rsidR="00C8239F">
              <w:rPr>
                <w:rFonts w:ascii="Times New Roman" w:hAnsi="Times New Roman" w:cs="Times New Roman"/>
                <w:sz w:val="28"/>
                <w:szCs w:val="28"/>
              </w:rPr>
              <w:t xml:space="preserve"> </w:t>
            </w:r>
            <w:r w:rsidRPr="00E61F5D">
              <w:rPr>
                <w:rFonts w:ascii="Times New Roman" w:hAnsi="Times New Roman" w:cs="Times New Roman"/>
                <w:sz w:val="28"/>
                <w:szCs w:val="28"/>
              </w:rPr>
              <w:t>didáctica es posible</w:t>
            </w:r>
          </w:p>
          <w:p w14:paraId="43AB2849" w14:textId="0070C858"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encontrarse en una batalla de criterios que quizás</w:t>
            </w:r>
            <w:r w:rsidR="00C8239F">
              <w:rPr>
                <w:rFonts w:ascii="Times New Roman" w:hAnsi="Times New Roman" w:cs="Times New Roman"/>
                <w:sz w:val="28"/>
                <w:szCs w:val="28"/>
              </w:rPr>
              <w:t xml:space="preserve"> </w:t>
            </w:r>
            <w:r w:rsidRPr="00E61F5D">
              <w:rPr>
                <w:rFonts w:ascii="Times New Roman" w:hAnsi="Times New Roman" w:cs="Times New Roman"/>
                <w:sz w:val="28"/>
                <w:szCs w:val="28"/>
              </w:rPr>
              <w:t xml:space="preserve">nunca tenga fin. Por nuestra parte </w:t>
            </w:r>
            <w:r w:rsidR="00801E3A" w:rsidRPr="00E61F5D">
              <w:rPr>
                <w:rFonts w:ascii="Times New Roman" w:hAnsi="Times New Roman" w:cs="Times New Roman"/>
                <w:sz w:val="28"/>
                <w:szCs w:val="28"/>
              </w:rPr>
              <w:t>preferimos intentar</w:t>
            </w:r>
          </w:p>
          <w:p w14:paraId="1E601AD9" w14:textId="31B0D2F2" w:rsidR="00FE4DF9"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comprender cada posición desde su contexto histórico y cultural, de manera que pueda situarnos en una</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y otra</w:t>
            </w:r>
            <w:r w:rsidR="00C8239F">
              <w:rPr>
                <w:rFonts w:ascii="Times New Roman" w:hAnsi="Times New Roman" w:cs="Times New Roman"/>
                <w:sz w:val="28"/>
                <w:szCs w:val="28"/>
              </w:rPr>
              <w:t xml:space="preserve"> </w:t>
            </w:r>
            <w:r w:rsidRPr="00E61F5D">
              <w:rPr>
                <w:rFonts w:ascii="Times New Roman" w:hAnsi="Times New Roman" w:cs="Times New Roman"/>
                <w:sz w:val="28"/>
                <w:szCs w:val="28"/>
              </w:rPr>
              <w:t>posición como un observador desprevenido.</w:t>
            </w:r>
            <w:r w:rsidR="00C8239F">
              <w:rPr>
                <w:rFonts w:ascii="Times New Roman" w:hAnsi="Times New Roman" w:cs="Times New Roman"/>
                <w:sz w:val="28"/>
                <w:szCs w:val="28"/>
              </w:rPr>
              <w:t xml:space="preserve"> </w:t>
            </w:r>
            <w:r w:rsidRPr="00E61F5D">
              <w:rPr>
                <w:rFonts w:ascii="Times New Roman" w:hAnsi="Times New Roman" w:cs="Times New Roman"/>
                <w:sz w:val="28"/>
                <w:szCs w:val="28"/>
              </w:rPr>
              <w:t>Esta postura podría ser considerada olímpica, pero</w:t>
            </w:r>
            <w:r w:rsidR="00C8239F">
              <w:rPr>
                <w:rFonts w:ascii="Times New Roman" w:hAnsi="Times New Roman" w:cs="Times New Roman"/>
                <w:sz w:val="28"/>
                <w:szCs w:val="28"/>
              </w:rPr>
              <w:t xml:space="preserve"> </w:t>
            </w:r>
            <w:r w:rsidRPr="00E61F5D">
              <w:rPr>
                <w:rFonts w:ascii="Times New Roman" w:hAnsi="Times New Roman" w:cs="Times New Roman"/>
                <w:sz w:val="28"/>
                <w:szCs w:val="28"/>
              </w:rPr>
              <w:t>a ello nos defenderíamos aduciendo que también</w:t>
            </w:r>
            <w:r w:rsidR="00C8239F">
              <w:rPr>
                <w:rFonts w:ascii="Times New Roman" w:hAnsi="Times New Roman" w:cs="Times New Roman"/>
                <w:sz w:val="28"/>
                <w:szCs w:val="28"/>
              </w:rPr>
              <w:t xml:space="preserve"> </w:t>
            </w:r>
            <w:r w:rsidRPr="00E61F5D">
              <w:rPr>
                <w:rFonts w:ascii="Times New Roman" w:hAnsi="Times New Roman" w:cs="Times New Roman"/>
                <w:sz w:val="28"/>
                <w:szCs w:val="28"/>
              </w:rPr>
              <w:t>debemos</w:t>
            </w:r>
            <w:r w:rsidR="00C8239F">
              <w:rPr>
                <w:rFonts w:ascii="Times New Roman" w:hAnsi="Times New Roman" w:cs="Times New Roman"/>
                <w:sz w:val="28"/>
                <w:szCs w:val="28"/>
              </w:rPr>
              <w:t xml:space="preserve"> r</w:t>
            </w:r>
            <w:r w:rsidRPr="00E61F5D">
              <w:rPr>
                <w:rFonts w:ascii="Times New Roman" w:hAnsi="Times New Roman" w:cs="Times New Roman"/>
                <w:sz w:val="28"/>
                <w:szCs w:val="28"/>
              </w:rPr>
              <w:t>econocernos como parte de un contexto</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que, a diferencia de aquellos, no cuenta con un</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acervo tan fuerte como para lidiar con la discusión</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de la didáctica</w:t>
            </w:r>
          </w:p>
        </w:tc>
        <w:tc>
          <w:tcPr>
            <w:tcW w:w="4222" w:type="dxa"/>
          </w:tcPr>
          <w:p w14:paraId="67F2ADFA" w14:textId="78274C7B" w:rsidR="00FE4DF9" w:rsidRDefault="00F768F9" w:rsidP="00FE4DF9">
            <w:pPr>
              <w:ind w:firstLine="0"/>
              <w:rPr>
                <w:rFonts w:ascii="Times New Roman" w:hAnsi="Times New Roman" w:cs="Times New Roman"/>
                <w:sz w:val="28"/>
                <w:szCs w:val="28"/>
              </w:rPr>
            </w:pPr>
            <w:r w:rsidRPr="00F768F9">
              <w:rPr>
                <w:rFonts w:ascii="Times New Roman" w:hAnsi="Times New Roman" w:cs="Times New Roman"/>
                <w:sz w:val="28"/>
                <w:szCs w:val="28"/>
              </w:rPr>
              <w:t>El concepto de transposición didáctica remite entonces al paso del saber sabio al saber enseñado y luego a la obligatoria distancia que los separa. Hay de esta forma transposición didáctica (en el sentido restringido) cuando los elementos del saber pasan al saber enseñado</w:t>
            </w:r>
            <w:r>
              <w:rPr>
                <w:rFonts w:ascii="Times New Roman" w:hAnsi="Times New Roman" w:cs="Times New Roman"/>
                <w:sz w:val="28"/>
                <w:szCs w:val="28"/>
              </w:rPr>
              <w:t xml:space="preserve"> y tiene un enfoque un poco diferente y anticuado siendo diferente al resto de las demás </w:t>
            </w:r>
            <w:proofErr w:type="gramStart"/>
            <w:r>
              <w:rPr>
                <w:rFonts w:ascii="Times New Roman" w:hAnsi="Times New Roman" w:cs="Times New Roman"/>
                <w:sz w:val="28"/>
                <w:szCs w:val="28"/>
              </w:rPr>
              <w:t>teorías</w:t>
            </w:r>
            <w:proofErr w:type="gramEnd"/>
            <w:r>
              <w:rPr>
                <w:rFonts w:ascii="Times New Roman" w:hAnsi="Times New Roman" w:cs="Times New Roman"/>
                <w:sz w:val="28"/>
                <w:szCs w:val="28"/>
              </w:rPr>
              <w:t xml:space="preserve"> aunque sea actualizado a lo largo del tiempo.</w:t>
            </w:r>
          </w:p>
        </w:tc>
        <w:tc>
          <w:tcPr>
            <w:tcW w:w="3938" w:type="dxa"/>
          </w:tcPr>
          <w:p w14:paraId="7E601A9C" w14:textId="6997DCFB" w:rsidR="00C45AA5" w:rsidRDefault="00C45AA5" w:rsidP="00C45AA5">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 </w:t>
            </w:r>
          </w:p>
          <w:p w14:paraId="64094408" w14:textId="77777777" w:rsidR="00FE4DF9" w:rsidRDefault="00FE4DF9" w:rsidP="00FE4DF9">
            <w:pPr>
              <w:ind w:firstLine="0"/>
              <w:rPr>
                <w:rFonts w:ascii="Times New Roman" w:hAnsi="Times New Roman" w:cs="Times New Roman"/>
                <w:sz w:val="28"/>
                <w:szCs w:val="28"/>
              </w:rPr>
            </w:pPr>
          </w:p>
        </w:tc>
        <w:tc>
          <w:tcPr>
            <w:tcW w:w="3094" w:type="dxa"/>
          </w:tcPr>
          <w:p w14:paraId="2246E99D" w14:textId="6D7BEECF" w:rsidR="00FE4DF9" w:rsidRDefault="00FE4DF9" w:rsidP="00FE4DF9">
            <w:pPr>
              <w:ind w:firstLine="0"/>
              <w:rPr>
                <w:rFonts w:ascii="Times New Roman" w:hAnsi="Times New Roman" w:cs="Times New Roman"/>
                <w:sz w:val="28"/>
                <w:szCs w:val="28"/>
              </w:rPr>
            </w:pPr>
          </w:p>
        </w:tc>
      </w:tr>
      <w:tr w:rsidR="00FE4DF9" w14:paraId="07BA7705" w14:textId="157CDE2A" w:rsidTr="00F45ED8">
        <w:trPr>
          <w:trHeight w:val="548"/>
        </w:trPr>
        <w:tc>
          <w:tcPr>
            <w:tcW w:w="2906" w:type="dxa"/>
            <w:shd w:val="clear" w:color="auto" w:fill="FFF2CC" w:themeFill="accent4" w:themeFillTint="33"/>
          </w:tcPr>
          <w:p w14:paraId="4D64679A" w14:textId="77777777" w:rsidR="00FE4DF9" w:rsidRDefault="00FE4DF9" w:rsidP="00FE4DF9">
            <w:pPr>
              <w:ind w:firstLine="0"/>
              <w:jc w:val="center"/>
              <w:rPr>
                <w:rFonts w:ascii="Times New Roman" w:hAnsi="Times New Roman" w:cs="Times New Roman"/>
                <w:b/>
                <w:bCs/>
                <w:sz w:val="28"/>
                <w:szCs w:val="28"/>
              </w:rPr>
            </w:pPr>
          </w:p>
          <w:p w14:paraId="6FE6A044" w14:textId="2220C192" w:rsidR="00FE4DF9" w:rsidRPr="00FE4DF9" w:rsidRDefault="00C45AA5"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Evolución </w:t>
            </w:r>
          </w:p>
        </w:tc>
        <w:tc>
          <w:tcPr>
            <w:tcW w:w="3604" w:type="dxa"/>
          </w:tcPr>
          <w:p w14:paraId="3DDE14FE"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La didáctica de las matemáticas de la escuela</w:t>
            </w:r>
          </w:p>
          <w:p w14:paraId="0BD8299F"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francesa ha propuesto, con Brousseau, Chevallard,</w:t>
            </w:r>
          </w:p>
          <w:p w14:paraId="7EC167F7" w14:textId="77777777" w:rsidR="0009284F" w:rsidRPr="0009284F" w:rsidRDefault="0009284F" w:rsidP="0009284F">
            <w:pPr>
              <w:ind w:firstLine="0"/>
              <w:rPr>
                <w:rFonts w:ascii="Times New Roman" w:hAnsi="Times New Roman" w:cs="Times New Roman"/>
                <w:sz w:val="28"/>
                <w:szCs w:val="28"/>
              </w:rPr>
            </w:pPr>
            <w:proofErr w:type="spellStart"/>
            <w:r w:rsidRPr="0009284F">
              <w:rPr>
                <w:rFonts w:ascii="Times New Roman" w:hAnsi="Times New Roman" w:cs="Times New Roman"/>
                <w:sz w:val="28"/>
                <w:szCs w:val="28"/>
              </w:rPr>
              <w:t>Sensevy</w:t>
            </w:r>
            <w:proofErr w:type="spellEnd"/>
            <w:r w:rsidRPr="0009284F">
              <w:rPr>
                <w:rFonts w:ascii="Times New Roman" w:hAnsi="Times New Roman" w:cs="Times New Roman"/>
                <w:sz w:val="28"/>
                <w:szCs w:val="28"/>
              </w:rPr>
              <w:t xml:space="preserve"> y otros, importantes </w:t>
            </w:r>
            <w:r w:rsidRPr="0009284F">
              <w:rPr>
                <w:rFonts w:ascii="Times New Roman" w:hAnsi="Times New Roman" w:cs="Times New Roman"/>
                <w:sz w:val="28"/>
                <w:szCs w:val="28"/>
              </w:rPr>
              <w:lastRenderedPageBreak/>
              <w:t>aportaciones al proceso</w:t>
            </w:r>
          </w:p>
          <w:p w14:paraId="5CBE5934"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de enseñanza-aprendizaje que se propone aquí sean</w:t>
            </w:r>
          </w:p>
          <w:p w14:paraId="0D70FE14"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acogidos en la enseñanza de las ciencias. Las condiciones antropológicas de la teoría de las situaciones</w:t>
            </w:r>
          </w:p>
          <w:p w14:paraId="42D0051B"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didácticas y de la teoría de la transposición didáctica</w:t>
            </w:r>
          </w:p>
          <w:p w14:paraId="4160AD5B"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hacen una valiosa contribución a la relación ternaria</w:t>
            </w:r>
          </w:p>
          <w:p w14:paraId="7D9F4404" w14:textId="68118026" w:rsidR="00FE4DF9"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profesor-alumno-saberes</w:t>
            </w:r>
            <w:r>
              <w:rPr>
                <w:rFonts w:ascii="Times New Roman" w:hAnsi="Times New Roman" w:cs="Times New Roman"/>
                <w:sz w:val="28"/>
                <w:szCs w:val="28"/>
              </w:rPr>
              <w:t xml:space="preserve"> y han evolucionado a través del tiempo.</w:t>
            </w:r>
          </w:p>
        </w:tc>
        <w:tc>
          <w:tcPr>
            <w:tcW w:w="4222" w:type="dxa"/>
          </w:tcPr>
          <w:p w14:paraId="62013C45" w14:textId="552FA70E" w:rsidR="00FE4DF9" w:rsidRDefault="00BF5229" w:rsidP="00FE4DF9">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la transposición didáctica no ha tenido mucha evolución pues siempre a </w:t>
            </w:r>
            <w:r w:rsidRPr="00BF5229">
              <w:rPr>
                <w:rFonts w:ascii="Times New Roman" w:hAnsi="Times New Roman" w:cs="Times New Roman"/>
                <w:sz w:val="28"/>
                <w:szCs w:val="28"/>
              </w:rPr>
              <w:t>consist</w:t>
            </w:r>
            <w:r>
              <w:rPr>
                <w:rFonts w:ascii="Times New Roman" w:hAnsi="Times New Roman" w:cs="Times New Roman"/>
                <w:sz w:val="28"/>
                <w:szCs w:val="28"/>
              </w:rPr>
              <w:t>ido</w:t>
            </w:r>
            <w:r w:rsidRPr="00BF5229">
              <w:rPr>
                <w:rFonts w:ascii="Times New Roman" w:hAnsi="Times New Roman" w:cs="Times New Roman"/>
                <w:sz w:val="28"/>
                <w:szCs w:val="28"/>
              </w:rPr>
              <w:t xml:space="preserve"> en modificar un conocimiento sabio o erudito para hacerlo plausible de ser </w:t>
            </w:r>
            <w:r w:rsidRPr="00BF5229">
              <w:rPr>
                <w:rFonts w:ascii="Times New Roman" w:hAnsi="Times New Roman" w:cs="Times New Roman"/>
                <w:sz w:val="28"/>
                <w:szCs w:val="28"/>
              </w:rPr>
              <w:lastRenderedPageBreak/>
              <w:t>enseñado</w:t>
            </w:r>
            <w:r>
              <w:rPr>
                <w:rFonts w:ascii="Times New Roman" w:hAnsi="Times New Roman" w:cs="Times New Roman"/>
                <w:sz w:val="28"/>
                <w:szCs w:val="28"/>
              </w:rPr>
              <w:t xml:space="preserve"> solo ha cambiado la forma en la que es aplicada.</w:t>
            </w:r>
          </w:p>
        </w:tc>
        <w:tc>
          <w:tcPr>
            <w:tcW w:w="3938" w:type="dxa"/>
          </w:tcPr>
          <w:p w14:paraId="647215C8" w14:textId="40DE2B0A" w:rsidR="00FE4DF9" w:rsidRDefault="00F311A8" w:rsidP="00F311A8">
            <w:pPr>
              <w:spacing w:after="160" w:line="259" w:lineRule="auto"/>
              <w:ind w:firstLine="0"/>
              <w:rPr>
                <w:rFonts w:ascii="Times New Roman" w:hAnsi="Times New Roman" w:cs="Times New Roman"/>
                <w:sz w:val="28"/>
                <w:szCs w:val="28"/>
              </w:rPr>
            </w:pPr>
            <w:r w:rsidRPr="00F311A8">
              <w:rPr>
                <w:rFonts w:ascii="Times New Roman" w:hAnsi="Times New Roman" w:cs="Times New Roman"/>
                <w:sz w:val="28"/>
                <w:szCs w:val="28"/>
              </w:rPr>
              <w:lastRenderedPageBreak/>
              <w:t xml:space="preserve">Ya en la década de los años 50 del siglo pasado, e incluso antes, el mundo estaba de acuerdo en que la enseñanza de las matemáticas era insatisfactoria. </w:t>
            </w:r>
            <w:r w:rsidRPr="00F311A8">
              <w:rPr>
                <w:rFonts w:ascii="Times New Roman" w:hAnsi="Times New Roman" w:cs="Times New Roman"/>
                <w:sz w:val="28"/>
                <w:szCs w:val="28"/>
              </w:rPr>
              <w:lastRenderedPageBreak/>
              <w:t xml:space="preserve">El nivel de los estudiantes en matemáticas era más bajo que en otras asignaturas. (Klein, 1976:21). Algunas Universidades de los Estados Unidos, tímidamente comienzan a reformar sus planes de estudios en matemática, con la intención de actualizarlos, respecto a los avances de las ciencias matemáticas y físicas, </w:t>
            </w:r>
            <w:r w:rsidR="00552469" w:rsidRPr="00F311A8">
              <w:rPr>
                <w:rFonts w:ascii="Times New Roman" w:hAnsi="Times New Roman" w:cs="Times New Roman"/>
                <w:sz w:val="28"/>
                <w:szCs w:val="28"/>
              </w:rPr>
              <w:t>fundamentalmente,</w:t>
            </w:r>
            <w:r>
              <w:rPr>
                <w:rFonts w:ascii="Times New Roman" w:hAnsi="Times New Roman" w:cs="Times New Roman"/>
                <w:sz w:val="28"/>
                <w:szCs w:val="28"/>
              </w:rPr>
              <w:t xml:space="preserve"> pero con </w:t>
            </w:r>
            <w:r w:rsidR="00552469">
              <w:rPr>
                <w:rFonts w:ascii="Times New Roman" w:hAnsi="Times New Roman" w:cs="Times New Roman"/>
                <w:sz w:val="28"/>
                <w:szCs w:val="28"/>
              </w:rPr>
              <w:t>el</w:t>
            </w:r>
            <w:r>
              <w:rPr>
                <w:rFonts w:ascii="Times New Roman" w:hAnsi="Times New Roman" w:cs="Times New Roman"/>
                <w:sz w:val="28"/>
                <w:szCs w:val="28"/>
              </w:rPr>
              <w:t xml:space="preserve"> paso del tiempo ese pensamiento cambio</w:t>
            </w:r>
          </w:p>
        </w:tc>
        <w:tc>
          <w:tcPr>
            <w:tcW w:w="3094" w:type="dxa"/>
          </w:tcPr>
          <w:p w14:paraId="7263B896" w14:textId="64167CB4" w:rsidR="00FE4DF9" w:rsidRDefault="00F311A8" w:rsidP="00FE4DF9">
            <w:pPr>
              <w:ind w:firstLine="0"/>
              <w:rPr>
                <w:rFonts w:ascii="Times New Roman" w:hAnsi="Times New Roman" w:cs="Times New Roman"/>
                <w:sz w:val="28"/>
                <w:szCs w:val="28"/>
              </w:rPr>
            </w:pPr>
            <w:r w:rsidRPr="00F311A8">
              <w:rPr>
                <w:rFonts w:ascii="Times New Roman" w:hAnsi="Times New Roman" w:cs="Times New Roman"/>
                <w:sz w:val="28"/>
                <w:szCs w:val="28"/>
              </w:rPr>
              <w:lastRenderedPageBreak/>
              <w:t xml:space="preserve">El nacimiento y el desarrollo de la Revista Latinoamericana de Investigación en Matemática Educativa - </w:t>
            </w:r>
            <w:r w:rsidRPr="00F311A8">
              <w:rPr>
                <w:rFonts w:ascii="Times New Roman" w:hAnsi="Times New Roman" w:cs="Times New Roman"/>
                <w:sz w:val="28"/>
                <w:szCs w:val="28"/>
              </w:rPr>
              <w:lastRenderedPageBreak/>
              <w:t>Relime, desde siempre ha ido de la mano de la comunidad que le dio origen. Se propuso transitar por tres grandes periodos: los primeros dos, en un lapso de diez años, permitieron alcanzar el nacimiento y la maduración; el tercero, en cambio, se propuso algo más lento y profundo: la consolidación internacional.</w:t>
            </w:r>
          </w:p>
        </w:tc>
      </w:tr>
      <w:tr w:rsidR="00C45AA5" w14:paraId="5B542E20" w14:textId="77777777" w:rsidTr="00F45ED8">
        <w:trPr>
          <w:trHeight w:val="548"/>
        </w:trPr>
        <w:tc>
          <w:tcPr>
            <w:tcW w:w="2906" w:type="dxa"/>
            <w:shd w:val="clear" w:color="auto" w:fill="FFF2CC" w:themeFill="accent4" w:themeFillTint="33"/>
          </w:tcPr>
          <w:p w14:paraId="6E1D0070" w14:textId="4067742E" w:rsidR="00C45AA5" w:rsidRPr="00E5031C" w:rsidRDefault="00E5031C" w:rsidP="00FE4DF9">
            <w:pPr>
              <w:ind w:firstLine="0"/>
              <w:jc w:val="center"/>
              <w:rPr>
                <w:rFonts w:ascii="Times New Roman" w:hAnsi="Times New Roman" w:cs="Times New Roman"/>
                <w:b/>
                <w:sz w:val="28"/>
                <w:szCs w:val="28"/>
              </w:rPr>
            </w:pPr>
            <w:r w:rsidRPr="00E5031C">
              <w:rPr>
                <w:rFonts w:ascii="Times New Roman" w:eastAsia="Times New Roman" w:hAnsi="Times New Roman" w:cs="Times New Roman"/>
                <w:b/>
                <w:sz w:val="28"/>
                <w:szCs w:val="28"/>
              </w:rPr>
              <w:t>El Proceso De Enseñanza Y Aprendizaje</w:t>
            </w:r>
          </w:p>
        </w:tc>
        <w:tc>
          <w:tcPr>
            <w:tcW w:w="3604" w:type="dxa"/>
          </w:tcPr>
          <w:p w14:paraId="3778AFFD" w14:textId="37E1F9E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La</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variedad de situaciones presentadas debe cubrir</w:t>
            </w:r>
          </w:p>
          <w:p w14:paraId="2454A28B" w14:textId="51D6DF4D"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distintos tipos de respuestas de parte del alumno al</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que se le proponen. Cada situación puede ser de tres</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clases: de acción, de formulación o de validación. Para</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 xml:space="preserve">que </w:t>
            </w:r>
            <w:r w:rsidR="00801E3A">
              <w:rPr>
                <w:rFonts w:ascii="Times New Roman" w:hAnsi="Times New Roman" w:cs="Times New Roman"/>
                <w:sz w:val="28"/>
                <w:szCs w:val="28"/>
              </w:rPr>
              <w:t>a</w:t>
            </w:r>
            <w:r w:rsidRPr="00E61F5D">
              <w:rPr>
                <w:rFonts w:ascii="Times New Roman" w:hAnsi="Times New Roman" w:cs="Times New Roman"/>
                <w:sz w:val="28"/>
                <w:szCs w:val="28"/>
              </w:rPr>
              <w:t>lrededor de estas situaciones exista aprendizaje</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y se asegure la transmisión de los conocimientos</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culturales que se desea que adquieran los alumnos,</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es necesaria la implementación de dos tipos de</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intervenciones del profesor: la</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lastRenderedPageBreak/>
              <w:t>institucionalización</w:t>
            </w:r>
          </w:p>
          <w:p w14:paraId="55D5614F" w14:textId="3AB43A68"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y la devolución. La institucionalización es la acción</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por la cual el profesor atribuye a un conocimiento</w:t>
            </w:r>
          </w:p>
          <w:p w14:paraId="7603061D"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aprendido mediante las situaciones escogidas la</w:t>
            </w:r>
          </w:p>
          <w:p w14:paraId="6D0E6E62"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condición de objeto matemático digno de interés</w:t>
            </w:r>
          </w:p>
          <w:p w14:paraId="5DAD9C83"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científico; el profesor confirma que su actividad ha</w:t>
            </w:r>
          </w:p>
          <w:p w14:paraId="685A319E"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permitido que los alumnos encuentren saberes legítimos fuera de la institución-clase. Por medio de este</w:t>
            </w:r>
          </w:p>
          <w:p w14:paraId="672E670B"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proceso, los alumnos se convierten en controladores</w:t>
            </w:r>
          </w:p>
          <w:p w14:paraId="5EDEC91D" w14:textId="2DE5BBFF"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de la adquisición de sus saberes</w:t>
            </w:r>
            <w:r>
              <w:rPr>
                <w:rFonts w:ascii="Times New Roman" w:hAnsi="Times New Roman" w:cs="Times New Roman"/>
                <w:sz w:val="28"/>
                <w:szCs w:val="28"/>
              </w:rPr>
              <w:t xml:space="preserve">. </w:t>
            </w:r>
            <w:r w:rsidRPr="00E61F5D">
              <w:rPr>
                <w:rFonts w:ascii="Times New Roman" w:hAnsi="Times New Roman" w:cs="Times New Roman"/>
                <w:sz w:val="28"/>
                <w:szCs w:val="28"/>
              </w:rPr>
              <w:t>La</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devolución es la acción mediante la cual el profesor</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traspasa al alumno la responsabilidad de la</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situación</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que le propone con relación a un determinado conocimiento, aceptando aquél la responsabilidad de</w:t>
            </w:r>
          </w:p>
          <w:p w14:paraId="69A6B2EF" w14:textId="42A0C41D" w:rsidR="00C45AA5"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esa transferencia. Esta acción tiene lugar en el seno</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de la negociación de un contrato muy particular:</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el contrato didáctico específico del conocimiento</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en cuestión</w:t>
            </w:r>
            <w:r>
              <w:rPr>
                <w:rFonts w:ascii="Times New Roman" w:hAnsi="Times New Roman" w:cs="Times New Roman"/>
                <w:sz w:val="28"/>
                <w:szCs w:val="28"/>
              </w:rPr>
              <w:t xml:space="preserve">. </w:t>
            </w:r>
            <w:r w:rsidRPr="00E61F5D">
              <w:rPr>
                <w:rFonts w:ascii="Times New Roman" w:hAnsi="Times New Roman" w:cs="Times New Roman"/>
                <w:sz w:val="28"/>
                <w:szCs w:val="28"/>
              </w:rPr>
              <w:t>El contrato didáctico se</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 xml:space="preserve">refiere a </w:t>
            </w:r>
            <w:r w:rsidRPr="00E61F5D">
              <w:rPr>
                <w:rFonts w:ascii="Times New Roman" w:hAnsi="Times New Roman" w:cs="Times New Roman"/>
                <w:sz w:val="28"/>
                <w:szCs w:val="28"/>
              </w:rPr>
              <w:lastRenderedPageBreak/>
              <w:t>la negociación establecida entre profesor y</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alumno.</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Comprende el conjunto de comportamientos que el profesor espera del alumno y los que el</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alumno espera del docente</w:t>
            </w:r>
            <w:r>
              <w:rPr>
                <w:rFonts w:ascii="Times New Roman" w:hAnsi="Times New Roman" w:cs="Times New Roman"/>
                <w:sz w:val="28"/>
                <w:szCs w:val="28"/>
              </w:rPr>
              <w:t xml:space="preserve">. </w:t>
            </w:r>
            <w:r w:rsidRPr="00E61F5D">
              <w:rPr>
                <w:rFonts w:ascii="Times New Roman" w:hAnsi="Times New Roman" w:cs="Times New Roman"/>
                <w:sz w:val="28"/>
                <w:szCs w:val="28"/>
              </w:rPr>
              <w:t>En el</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enfoque planteado por Brousseau intervienen tres</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elementos fundamentales: estudiante, profesor y</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medio didáctico.</w:t>
            </w:r>
          </w:p>
        </w:tc>
        <w:tc>
          <w:tcPr>
            <w:tcW w:w="4222" w:type="dxa"/>
          </w:tcPr>
          <w:p w14:paraId="3B2B6A8B" w14:textId="0D6B6941" w:rsidR="00C45AA5" w:rsidRDefault="004778AA" w:rsidP="00FE4DF9">
            <w:pPr>
              <w:ind w:firstLine="0"/>
              <w:rPr>
                <w:rFonts w:ascii="Times New Roman" w:hAnsi="Times New Roman" w:cs="Times New Roman"/>
                <w:sz w:val="28"/>
                <w:szCs w:val="28"/>
              </w:rPr>
            </w:pPr>
            <w:r w:rsidRPr="004778AA">
              <w:rPr>
                <w:rFonts w:ascii="Times New Roman" w:hAnsi="Times New Roman" w:cs="Times New Roman"/>
                <w:sz w:val="28"/>
                <w:szCs w:val="28"/>
              </w:rPr>
              <w:lastRenderedPageBreak/>
              <w:t>es un proceso en el cual el saber científico o académico sufre una serie de transformaciones para adaptarlo a un nivel menos técnico, asequible para alumnos no especializados.</w:t>
            </w:r>
          </w:p>
        </w:tc>
        <w:tc>
          <w:tcPr>
            <w:tcW w:w="3938" w:type="dxa"/>
          </w:tcPr>
          <w:p w14:paraId="0BA329AC" w14:textId="7AC0CC75" w:rsidR="00C45AA5" w:rsidRPr="00411F1D" w:rsidRDefault="00411F1D" w:rsidP="00411F1D">
            <w:pPr>
              <w:spacing w:after="160" w:line="259" w:lineRule="auto"/>
              <w:ind w:firstLine="0"/>
              <w:rPr>
                <w:rFonts w:ascii="Times New Roman" w:eastAsia="Times New Roman" w:hAnsi="Times New Roman" w:cs="Times New Roman"/>
                <w:bCs/>
                <w:sz w:val="28"/>
                <w:szCs w:val="28"/>
              </w:rPr>
            </w:pPr>
            <w:r w:rsidRPr="00411F1D">
              <w:rPr>
                <w:rFonts w:ascii="Times New Roman" w:eastAsia="Times New Roman" w:hAnsi="Times New Roman" w:cs="Times New Roman"/>
                <w:bCs/>
                <w:sz w:val="28"/>
                <w:szCs w:val="28"/>
              </w:rPr>
              <w:t>En la actualidad el proceso de enseñanza-aprendizaje de las matemáticas se enfoca en el desarrollo de las competencias matemáticas de los alumnos, fortaleciendo las competencias para la vida, y el logro del perfil de egreso a través de los estándares curriculares.</w:t>
            </w:r>
          </w:p>
        </w:tc>
        <w:tc>
          <w:tcPr>
            <w:tcW w:w="3094" w:type="dxa"/>
          </w:tcPr>
          <w:p w14:paraId="0D82506D" w14:textId="6F92CE32" w:rsidR="00C45AA5" w:rsidRDefault="00237AA1" w:rsidP="00FE4DF9">
            <w:pPr>
              <w:ind w:firstLine="0"/>
              <w:rPr>
                <w:rFonts w:ascii="Times New Roman" w:hAnsi="Times New Roman" w:cs="Times New Roman"/>
                <w:sz w:val="28"/>
                <w:szCs w:val="28"/>
              </w:rPr>
            </w:pPr>
            <w:r w:rsidRPr="00237AA1">
              <w:rPr>
                <w:rFonts w:ascii="Times New Roman" w:hAnsi="Times New Roman" w:cs="Times New Roman"/>
                <w:sz w:val="28"/>
                <w:szCs w:val="28"/>
              </w:rPr>
              <w:t>La escuela latinoamericana tiene como base estudiar barias teorías y de ahí partir para poder construir un mismo conocimiento</w:t>
            </w:r>
            <w:r w:rsidR="00F768F9">
              <w:rPr>
                <w:rFonts w:ascii="Times New Roman" w:hAnsi="Times New Roman" w:cs="Times New Roman"/>
                <w:sz w:val="28"/>
                <w:szCs w:val="28"/>
              </w:rPr>
              <w:t xml:space="preserve">, todo esto tomando </w:t>
            </w:r>
            <w:r w:rsidR="00F768F9" w:rsidRPr="00F768F9">
              <w:rPr>
                <w:rFonts w:ascii="Times New Roman" w:hAnsi="Times New Roman" w:cs="Times New Roman"/>
                <w:sz w:val="28"/>
                <w:szCs w:val="28"/>
              </w:rPr>
              <w:t>en cuenta para ser incorporado a la formación de recursos humanos en la Matemática Educativa de Latinoamérica</w:t>
            </w:r>
          </w:p>
        </w:tc>
      </w:tr>
      <w:tr w:rsidR="00E5031C" w14:paraId="7D3491A1" w14:textId="77777777" w:rsidTr="00F45ED8">
        <w:trPr>
          <w:trHeight w:val="548"/>
        </w:trPr>
        <w:tc>
          <w:tcPr>
            <w:tcW w:w="2906" w:type="dxa"/>
            <w:shd w:val="clear" w:color="auto" w:fill="FFF2CC" w:themeFill="accent4" w:themeFillTint="33"/>
          </w:tcPr>
          <w:p w14:paraId="664076E9" w14:textId="3905583F" w:rsidR="00E5031C" w:rsidRPr="00E5031C" w:rsidRDefault="00E5031C" w:rsidP="00FE4DF9">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Aprendizajes clave 2018 </w:t>
            </w:r>
          </w:p>
        </w:tc>
        <w:tc>
          <w:tcPr>
            <w:tcW w:w="3604" w:type="dxa"/>
          </w:tcPr>
          <w:p w14:paraId="7790ABC1" w14:textId="77777777" w:rsidR="00E5031C" w:rsidRDefault="00801E3A" w:rsidP="00FE4DF9">
            <w:pPr>
              <w:ind w:firstLine="0"/>
              <w:rPr>
                <w:rFonts w:ascii="Times New Roman" w:hAnsi="Times New Roman" w:cs="Times New Roman"/>
                <w:sz w:val="28"/>
                <w:szCs w:val="28"/>
              </w:rPr>
            </w:pPr>
            <w:r>
              <w:rPr>
                <w:rFonts w:ascii="Times New Roman" w:hAnsi="Times New Roman" w:cs="Times New Roman"/>
                <w:sz w:val="28"/>
                <w:szCs w:val="28"/>
              </w:rPr>
              <w:t>*</w:t>
            </w:r>
            <w:r w:rsidRPr="00801E3A">
              <w:rPr>
                <w:rFonts w:ascii="Times New Roman" w:hAnsi="Times New Roman" w:cs="Times New Roman"/>
                <w:sz w:val="28"/>
                <w:szCs w:val="28"/>
              </w:rPr>
              <w:t>La educación es obligatoria y gratuita entre los 6 y los 16 años.</w:t>
            </w:r>
          </w:p>
          <w:p w14:paraId="371DC3B3" w14:textId="77777777" w:rsidR="00801E3A" w:rsidRDefault="00801E3A" w:rsidP="00FE4DF9">
            <w:pPr>
              <w:ind w:firstLine="0"/>
              <w:rPr>
                <w:rFonts w:ascii="Times New Roman" w:hAnsi="Times New Roman" w:cs="Times New Roman"/>
                <w:sz w:val="28"/>
                <w:szCs w:val="28"/>
              </w:rPr>
            </w:pPr>
            <w:r>
              <w:rPr>
                <w:rFonts w:ascii="Times New Roman" w:hAnsi="Times New Roman" w:cs="Times New Roman"/>
                <w:sz w:val="28"/>
                <w:szCs w:val="28"/>
              </w:rPr>
              <w:t>*</w:t>
            </w:r>
            <w:r>
              <w:t xml:space="preserve"> </w:t>
            </w:r>
            <w:r w:rsidRPr="00801E3A">
              <w:rPr>
                <w:rFonts w:ascii="Times New Roman" w:hAnsi="Times New Roman" w:cs="Times New Roman"/>
                <w:sz w:val="28"/>
                <w:szCs w:val="28"/>
              </w:rPr>
              <w:t>Los contenidos de las asignaturas son supervisados y aprobados por el estado,</w:t>
            </w:r>
          </w:p>
          <w:p w14:paraId="521EB930" w14:textId="5E6277D9" w:rsidR="00801E3A" w:rsidRDefault="00801E3A" w:rsidP="00FE4DF9">
            <w:pPr>
              <w:ind w:firstLine="0"/>
              <w:rPr>
                <w:rFonts w:ascii="Times New Roman" w:hAnsi="Times New Roman" w:cs="Times New Roman"/>
                <w:sz w:val="28"/>
                <w:szCs w:val="28"/>
              </w:rPr>
            </w:pPr>
            <w:r>
              <w:rPr>
                <w:rFonts w:ascii="Times New Roman" w:hAnsi="Times New Roman" w:cs="Times New Roman"/>
                <w:sz w:val="28"/>
                <w:szCs w:val="28"/>
              </w:rPr>
              <w:t>*</w:t>
            </w:r>
            <w:r>
              <w:t xml:space="preserve"> </w:t>
            </w:r>
            <w:r w:rsidRPr="00801E3A">
              <w:rPr>
                <w:rFonts w:ascii="Times New Roman" w:hAnsi="Times New Roman" w:cs="Times New Roman"/>
                <w:sz w:val="28"/>
                <w:szCs w:val="28"/>
              </w:rPr>
              <w:t>Algunos de los días de vacaciones escolares varían dependiendo de la zona en la que se encuentre la escuela.</w:t>
            </w:r>
          </w:p>
        </w:tc>
        <w:tc>
          <w:tcPr>
            <w:tcW w:w="4222" w:type="dxa"/>
          </w:tcPr>
          <w:p w14:paraId="7FB344FE" w14:textId="77777777" w:rsidR="00E5031C" w:rsidRDefault="00E5031C" w:rsidP="00FE4DF9">
            <w:pPr>
              <w:ind w:firstLine="0"/>
              <w:rPr>
                <w:rFonts w:ascii="Times New Roman" w:hAnsi="Times New Roman" w:cs="Times New Roman"/>
                <w:sz w:val="28"/>
                <w:szCs w:val="28"/>
              </w:rPr>
            </w:pPr>
          </w:p>
        </w:tc>
        <w:tc>
          <w:tcPr>
            <w:tcW w:w="3938" w:type="dxa"/>
          </w:tcPr>
          <w:p w14:paraId="0EB96742" w14:textId="77777777" w:rsidR="00237AA1" w:rsidRPr="00237AA1" w:rsidRDefault="00237AA1" w:rsidP="00237AA1">
            <w:pPr>
              <w:spacing w:after="160" w:line="259" w:lineRule="auto"/>
              <w:ind w:firstLine="0"/>
              <w:rPr>
                <w:rFonts w:ascii="Times New Roman" w:eastAsia="Times New Roman" w:hAnsi="Times New Roman" w:cs="Times New Roman"/>
                <w:bCs/>
                <w:sz w:val="28"/>
                <w:szCs w:val="28"/>
              </w:rPr>
            </w:pPr>
            <w:r w:rsidRPr="00237AA1">
              <w:rPr>
                <w:rFonts w:ascii="Times New Roman" w:eastAsia="Times New Roman" w:hAnsi="Times New Roman" w:cs="Times New Roman"/>
                <w:bCs/>
                <w:sz w:val="28"/>
                <w:szCs w:val="28"/>
              </w:rPr>
              <w:t>El logro de aprendizajes clave posibilita que la persona desarrolle un proyecto de vida y disminuye el riesgo de que sea excluida socialmente. En contraste, hay otros aprendizajes que, aunque contribuyan positivamente al desarrollo</w:t>
            </w:r>
          </w:p>
          <w:p w14:paraId="1B6ACD52" w14:textId="579F5684" w:rsidR="00E5031C" w:rsidRPr="00237AA1" w:rsidRDefault="00237AA1" w:rsidP="00237AA1">
            <w:pPr>
              <w:spacing w:after="160" w:line="259" w:lineRule="auto"/>
              <w:ind w:firstLine="0"/>
              <w:rPr>
                <w:rFonts w:ascii="Times New Roman" w:eastAsia="Times New Roman" w:hAnsi="Times New Roman" w:cs="Times New Roman"/>
                <w:bCs/>
                <w:sz w:val="28"/>
                <w:szCs w:val="28"/>
              </w:rPr>
            </w:pPr>
            <w:r w:rsidRPr="00237AA1">
              <w:rPr>
                <w:rFonts w:ascii="Times New Roman" w:eastAsia="Times New Roman" w:hAnsi="Times New Roman" w:cs="Times New Roman"/>
                <w:bCs/>
                <w:sz w:val="28"/>
                <w:szCs w:val="28"/>
              </w:rPr>
              <w:t>de la persona, pueden lograrse con posterioridad a la educación básica o po</w:t>
            </w:r>
            <w:r>
              <w:rPr>
                <w:rFonts w:ascii="Times New Roman" w:eastAsia="Times New Roman" w:hAnsi="Times New Roman" w:cs="Times New Roman"/>
                <w:bCs/>
                <w:sz w:val="28"/>
                <w:szCs w:val="28"/>
              </w:rPr>
              <w:t xml:space="preserve">r </w:t>
            </w:r>
            <w:r w:rsidRPr="00237AA1">
              <w:rPr>
                <w:rFonts w:ascii="Times New Roman" w:eastAsia="Times New Roman" w:hAnsi="Times New Roman" w:cs="Times New Roman"/>
                <w:bCs/>
                <w:sz w:val="28"/>
                <w:szCs w:val="28"/>
              </w:rPr>
              <w:t>vías distintas a las escolares.</w:t>
            </w:r>
          </w:p>
        </w:tc>
        <w:tc>
          <w:tcPr>
            <w:tcW w:w="3094" w:type="dxa"/>
          </w:tcPr>
          <w:p w14:paraId="6B537ECE" w14:textId="77777777" w:rsidR="00E5031C" w:rsidRDefault="00E5031C" w:rsidP="00FE4DF9">
            <w:pPr>
              <w:ind w:firstLine="0"/>
              <w:rPr>
                <w:rFonts w:ascii="Times New Roman" w:hAnsi="Times New Roman" w:cs="Times New Roman"/>
                <w:sz w:val="28"/>
                <w:szCs w:val="28"/>
              </w:rPr>
            </w:pPr>
          </w:p>
        </w:tc>
      </w:tr>
      <w:tr w:rsidR="00E5031C" w14:paraId="6D6B8DD9" w14:textId="77777777" w:rsidTr="00F45ED8">
        <w:trPr>
          <w:trHeight w:val="548"/>
        </w:trPr>
        <w:tc>
          <w:tcPr>
            <w:tcW w:w="2906" w:type="dxa"/>
            <w:shd w:val="clear" w:color="auto" w:fill="FFF2CC" w:themeFill="accent4" w:themeFillTint="33"/>
          </w:tcPr>
          <w:p w14:paraId="58A4B0E8" w14:textId="2F419737" w:rsidR="00E5031C" w:rsidRDefault="00E5031C" w:rsidP="00FE4DF9">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 nueva escuela mexicana </w:t>
            </w:r>
          </w:p>
        </w:tc>
        <w:tc>
          <w:tcPr>
            <w:tcW w:w="3604" w:type="dxa"/>
          </w:tcPr>
          <w:p w14:paraId="41238893" w14:textId="38982835" w:rsidR="00E5031C" w:rsidRDefault="0081566D" w:rsidP="00FE4DF9">
            <w:pPr>
              <w:ind w:firstLine="0"/>
              <w:rPr>
                <w:rFonts w:ascii="Times New Roman" w:hAnsi="Times New Roman" w:cs="Times New Roman"/>
                <w:sz w:val="28"/>
                <w:szCs w:val="28"/>
              </w:rPr>
            </w:pPr>
            <w:r w:rsidRPr="0081566D">
              <w:rPr>
                <w:rFonts w:ascii="Times New Roman" w:hAnsi="Times New Roman" w:cs="Times New Roman"/>
                <w:sz w:val="28"/>
                <w:szCs w:val="28"/>
              </w:rPr>
              <w:t xml:space="preserve">La Nueva Escuela Mexicana (NEM) tiene entre sus principios formar estudiantes que emplean el pensamiento crítico gestado a partir del análisis, la reflexión, el diálogo, la argumentación, la conciencia histórica y el </w:t>
            </w:r>
            <w:r w:rsidRPr="0081566D">
              <w:rPr>
                <w:rFonts w:ascii="Times New Roman" w:hAnsi="Times New Roman" w:cs="Times New Roman"/>
                <w:sz w:val="28"/>
                <w:szCs w:val="28"/>
              </w:rPr>
              <w:lastRenderedPageBreak/>
              <w:t>humanismo.</w:t>
            </w:r>
          </w:p>
        </w:tc>
        <w:tc>
          <w:tcPr>
            <w:tcW w:w="4222" w:type="dxa"/>
          </w:tcPr>
          <w:p w14:paraId="0B3B5682" w14:textId="76F4B96C" w:rsidR="00E5031C" w:rsidRDefault="00A36D33" w:rsidP="00FE4DF9">
            <w:pPr>
              <w:ind w:firstLine="0"/>
              <w:rPr>
                <w:rFonts w:ascii="Times New Roman" w:hAnsi="Times New Roman" w:cs="Times New Roman"/>
                <w:sz w:val="28"/>
                <w:szCs w:val="28"/>
              </w:rPr>
            </w:pPr>
            <w:r>
              <w:rPr>
                <w:rFonts w:ascii="Times New Roman" w:hAnsi="Times New Roman" w:cs="Times New Roman"/>
                <w:sz w:val="28"/>
                <w:szCs w:val="28"/>
              </w:rPr>
              <w:lastRenderedPageBreak/>
              <w:t>Estas dos van de la mano pues de esa manera los docentes pueden tener bases para poder aplicar las actividades con sus niños en el aula pues por medio de la didáctica se conforma el aprendizaje.</w:t>
            </w:r>
          </w:p>
        </w:tc>
        <w:tc>
          <w:tcPr>
            <w:tcW w:w="3938" w:type="dxa"/>
          </w:tcPr>
          <w:p w14:paraId="2CF3186E" w14:textId="1B9AC9EE" w:rsidR="00F768F9" w:rsidRPr="00F768F9" w:rsidRDefault="00F768F9" w:rsidP="00F768F9">
            <w:pPr>
              <w:spacing w:after="160" w:line="259" w:lineRule="auto"/>
              <w:ind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Esta busca </w:t>
            </w:r>
            <w:r w:rsidRPr="00F768F9">
              <w:rPr>
                <w:rFonts w:ascii="Times New Roman" w:eastAsia="Times New Roman" w:hAnsi="Times New Roman" w:cs="Times New Roman"/>
                <w:bCs/>
                <w:sz w:val="28"/>
                <w:szCs w:val="28"/>
              </w:rPr>
              <w:t>mejorar el conocimiento, las</w:t>
            </w:r>
          </w:p>
          <w:p w14:paraId="04FCFEAB" w14:textId="77777777" w:rsidR="00F768F9" w:rsidRPr="00F768F9" w:rsidRDefault="00F768F9" w:rsidP="00F768F9">
            <w:pPr>
              <w:spacing w:after="160" w:line="259" w:lineRule="auto"/>
              <w:ind w:firstLine="0"/>
              <w:rPr>
                <w:rFonts w:ascii="Times New Roman" w:eastAsia="Times New Roman" w:hAnsi="Times New Roman" w:cs="Times New Roman"/>
                <w:bCs/>
                <w:sz w:val="28"/>
                <w:szCs w:val="28"/>
              </w:rPr>
            </w:pPr>
            <w:r w:rsidRPr="00F768F9">
              <w:rPr>
                <w:rFonts w:ascii="Times New Roman" w:eastAsia="Times New Roman" w:hAnsi="Times New Roman" w:cs="Times New Roman"/>
                <w:bCs/>
                <w:sz w:val="28"/>
                <w:szCs w:val="28"/>
              </w:rPr>
              <w:t>capacidades y las habilidades de los educandos en áreas fundamentales como la</w:t>
            </w:r>
          </w:p>
          <w:p w14:paraId="7E726A4D" w14:textId="78C29D44" w:rsidR="00E5031C" w:rsidRPr="00FE4DF9" w:rsidRDefault="00F768F9" w:rsidP="00F768F9">
            <w:pPr>
              <w:spacing w:after="160" w:line="259" w:lineRule="auto"/>
              <w:ind w:firstLine="0"/>
              <w:rPr>
                <w:rFonts w:ascii="Times New Roman" w:eastAsia="Times New Roman" w:hAnsi="Times New Roman" w:cs="Times New Roman"/>
                <w:bCs/>
              </w:rPr>
            </w:pPr>
            <w:r w:rsidRPr="00F768F9">
              <w:rPr>
                <w:rFonts w:ascii="Times New Roman" w:eastAsia="Times New Roman" w:hAnsi="Times New Roman" w:cs="Times New Roman"/>
                <w:bCs/>
                <w:sz w:val="28"/>
                <w:szCs w:val="28"/>
              </w:rPr>
              <w:t xml:space="preserve">comunicación, las matemáticas y </w:t>
            </w:r>
            <w:r w:rsidRPr="00F768F9">
              <w:rPr>
                <w:rFonts w:ascii="Times New Roman" w:eastAsia="Times New Roman" w:hAnsi="Times New Roman" w:cs="Times New Roman"/>
                <w:bCs/>
                <w:sz w:val="28"/>
                <w:szCs w:val="28"/>
              </w:rPr>
              <w:lastRenderedPageBreak/>
              <w:t>las ciencias.</w:t>
            </w:r>
          </w:p>
        </w:tc>
        <w:tc>
          <w:tcPr>
            <w:tcW w:w="3094" w:type="dxa"/>
          </w:tcPr>
          <w:p w14:paraId="4722D846" w14:textId="77777777" w:rsidR="00F768F9" w:rsidRPr="00F768F9" w:rsidRDefault="00F768F9" w:rsidP="00F768F9">
            <w:pPr>
              <w:spacing w:after="0" w:line="240" w:lineRule="auto"/>
              <w:ind w:firstLine="0"/>
              <w:rPr>
                <w:rFonts w:ascii="Times New Roman" w:hAnsi="Times New Roman" w:cs="Times New Roman"/>
                <w:sz w:val="28"/>
                <w:szCs w:val="28"/>
              </w:rPr>
            </w:pPr>
            <w:r w:rsidRPr="00F768F9">
              <w:rPr>
                <w:rFonts w:ascii="Times New Roman" w:hAnsi="Times New Roman" w:cs="Times New Roman"/>
                <w:sz w:val="28"/>
                <w:szCs w:val="28"/>
              </w:rPr>
              <w:lastRenderedPageBreak/>
              <w:t>tiene como centro la formación integral de niñas, niños, adolescentes y jóvenes,</w:t>
            </w:r>
          </w:p>
          <w:p w14:paraId="1ECFDA6F" w14:textId="77777777" w:rsidR="00F768F9" w:rsidRPr="00F768F9" w:rsidRDefault="00F768F9" w:rsidP="00F768F9">
            <w:pPr>
              <w:spacing w:after="0" w:line="240" w:lineRule="auto"/>
              <w:ind w:firstLine="0"/>
              <w:rPr>
                <w:rFonts w:ascii="Times New Roman" w:hAnsi="Times New Roman" w:cs="Times New Roman"/>
                <w:sz w:val="28"/>
                <w:szCs w:val="28"/>
              </w:rPr>
            </w:pPr>
            <w:r w:rsidRPr="00F768F9">
              <w:rPr>
                <w:rFonts w:ascii="Times New Roman" w:hAnsi="Times New Roman" w:cs="Times New Roman"/>
                <w:sz w:val="28"/>
                <w:szCs w:val="28"/>
              </w:rPr>
              <w:t xml:space="preserve">y su objetivo es promover el aprendizaje de excelencia, inclusivo, pluricultural, </w:t>
            </w:r>
            <w:r w:rsidRPr="00F768F9">
              <w:rPr>
                <w:rFonts w:ascii="Times New Roman" w:hAnsi="Times New Roman" w:cs="Times New Roman"/>
                <w:sz w:val="28"/>
                <w:szCs w:val="28"/>
              </w:rPr>
              <w:lastRenderedPageBreak/>
              <w:t>colaborativo</w:t>
            </w:r>
          </w:p>
          <w:p w14:paraId="06650B34" w14:textId="096074F2" w:rsidR="00E5031C" w:rsidRDefault="00F768F9" w:rsidP="00F768F9">
            <w:pPr>
              <w:ind w:firstLine="0"/>
              <w:rPr>
                <w:rFonts w:ascii="Times New Roman" w:hAnsi="Times New Roman" w:cs="Times New Roman"/>
                <w:sz w:val="28"/>
                <w:szCs w:val="28"/>
              </w:rPr>
            </w:pPr>
            <w:r w:rsidRPr="00F768F9">
              <w:rPr>
                <w:rFonts w:ascii="Times New Roman" w:hAnsi="Times New Roman" w:cs="Times New Roman"/>
                <w:sz w:val="28"/>
                <w:szCs w:val="28"/>
              </w:rPr>
              <w:t>y equitativo a lo largo del trayecto de su formación</w:t>
            </w:r>
            <w:r>
              <w:rPr>
                <w:rFonts w:ascii="Times New Roman" w:hAnsi="Times New Roman" w:cs="Times New Roman"/>
                <w:sz w:val="28"/>
                <w:szCs w:val="28"/>
              </w:rPr>
              <w:t>-</w:t>
            </w:r>
          </w:p>
        </w:tc>
      </w:tr>
    </w:tbl>
    <w:p w14:paraId="5B13FE57" w14:textId="77777777" w:rsidR="00411F1D" w:rsidRDefault="00411F1D" w:rsidP="009D6C59">
      <w:pPr>
        <w:ind w:firstLine="0"/>
        <w:rPr>
          <w:rFonts w:ascii="Times New Roman" w:hAnsi="Times New Roman" w:cs="Times New Roman"/>
          <w:b/>
          <w:bCs/>
          <w:sz w:val="28"/>
          <w:szCs w:val="28"/>
        </w:rPr>
      </w:pPr>
    </w:p>
    <w:p w14:paraId="73B78F71" w14:textId="77777777" w:rsidR="00F768F9" w:rsidRDefault="00F768F9" w:rsidP="001B361C">
      <w:pPr>
        <w:ind w:firstLine="0"/>
        <w:jc w:val="center"/>
        <w:rPr>
          <w:rFonts w:ascii="Times New Roman" w:hAnsi="Times New Roman" w:cs="Times New Roman"/>
          <w:b/>
          <w:bCs/>
          <w:sz w:val="28"/>
          <w:szCs w:val="28"/>
        </w:rPr>
      </w:pPr>
    </w:p>
    <w:p w14:paraId="781CBE2E" w14:textId="77777777" w:rsidR="00F768F9" w:rsidRDefault="00F768F9" w:rsidP="001B361C">
      <w:pPr>
        <w:ind w:firstLine="0"/>
        <w:jc w:val="center"/>
        <w:rPr>
          <w:rFonts w:ascii="Times New Roman" w:hAnsi="Times New Roman" w:cs="Times New Roman"/>
          <w:b/>
          <w:bCs/>
          <w:sz w:val="28"/>
          <w:szCs w:val="28"/>
        </w:rPr>
      </w:pPr>
    </w:p>
    <w:p w14:paraId="2E218471" w14:textId="77777777" w:rsidR="00F768F9" w:rsidRDefault="00F768F9" w:rsidP="001B361C">
      <w:pPr>
        <w:ind w:firstLine="0"/>
        <w:jc w:val="center"/>
        <w:rPr>
          <w:rFonts w:ascii="Times New Roman" w:hAnsi="Times New Roman" w:cs="Times New Roman"/>
          <w:b/>
          <w:bCs/>
          <w:sz w:val="28"/>
          <w:szCs w:val="28"/>
        </w:rPr>
      </w:pPr>
    </w:p>
    <w:p w14:paraId="53A07D90" w14:textId="77777777" w:rsidR="00F768F9" w:rsidRDefault="00F768F9" w:rsidP="001B361C">
      <w:pPr>
        <w:ind w:firstLine="0"/>
        <w:jc w:val="center"/>
        <w:rPr>
          <w:rFonts w:ascii="Times New Roman" w:hAnsi="Times New Roman" w:cs="Times New Roman"/>
          <w:b/>
          <w:bCs/>
          <w:sz w:val="28"/>
          <w:szCs w:val="28"/>
        </w:rPr>
      </w:pPr>
    </w:p>
    <w:p w14:paraId="7C02BB86" w14:textId="77777777" w:rsidR="00F768F9" w:rsidRDefault="00F768F9" w:rsidP="001B361C">
      <w:pPr>
        <w:ind w:firstLine="0"/>
        <w:jc w:val="center"/>
        <w:rPr>
          <w:rFonts w:ascii="Times New Roman" w:hAnsi="Times New Roman" w:cs="Times New Roman"/>
          <w:b/>
          <w:bCs/>
          <w:sz w:val="28"/>
          <w:szCs w:val="28"/>
        </w:rPr>
      </w:pPr>
    </w:p>
    <w:p w14:paraId="47D47609" w14:textId="77777777" w:rsidR="00F768F9" w:rsidRDefault="00F768F9" w:rsidP="001B361C">
      <w:pPr>
        <w:ind w:firstLine="0"/>
        <w:jc w:val="center"/>
        <w:rPr>
          <w:rFonts w:ascii="Times New Roman" w:hAnsi="Times New Roman" w:cs="Times New Roman"/>
          <w:b/>
          <w:bCs/>
          <w:sz w:val="28"/>
          <w:szCs w:val="28"/>
        </w:rPr>
      </w:pPr>
    </w:p>
    <w:p w14:paraId="56E80343" w14:textId="77777777" w:rsidR="00F768F9" w:rsidRDefault="00F768F9" w:rsidP="001B361C">
      <w:pPr>
        <w:ind w:firstLine="0"/>
        <w:jc w:val="center"/>
        <w:rPr>
          <w:rFonts w:ascii="Times New Roman" w:hAnsi="Times New Roman" w:cs="Times New Roman"/>
          <w:b/>
          <w:bCs/>
          <w:sz w:val="28"/>
          <w:szCs w:val="28"/>
        </w:rPr>
      </w:pPr>
    </w:p>
    <w:p w14:paraId="1FB15671" w14:textId="77777777" w:rsidR="00F768F9" w:rsidRDefault="00F768F9" w:rsidP="001B361C">
      <w:pPr>
        <w:ind w:firstLine="0"/>
        <w:jc w:val="center"/>
        <w:rPr>
          <w:rFonts w:ascii="Times New Roman" w:hAnsi="Times New Roman" w:cs="Times New Roman"/>
          <w:b/>
          <w:bCs/>
          <w:sz w:val="28"/>
          <w:szCs w:val="28"/>
        </w:rPr>
      </w:pPr>
    </w:p>
    <w:p w14:paraId="124C99DD" w14:textId="1DD21661" w:rsidR="00770DFE" w:rsidRDefault="00770DFE" w:rsidP="001B361C">
      <w:pPr>
        <w:ind w:firstLine="0"/>
        <w:jc w:val="center"/>
        <w:rPr>
          <w:rFonts w:ascii="Times New Roman" w:hAnsi="Times New Roman" w:cs="Times New Roman"/>
          <w:b/>
          <w:bCs/>
          <w:sz w:val="28"/>
          <w:szCs w:val="28"/>
        </w:rPr>
      </w:pPr>
      <w:r w:rsidRPr="001B361C">
        <w:rPr>
          <w:rFonts w:ascii="Times New Roman" w:hAnsi="Times New Roman" w:cs="Times New Roman"/>
          <w:b/>
          <w:bCs/>
          <w:sz w:val="28"/>
          <w:szCs w:val="28"/>
        </w:rPr>
        <w:lastRenderedPageBreak/>
        <w:t>Conclusiones</w:t>
      </w:r>
    </w:p>
    <w:p w14:paraId="773B2622" w14:textId="4B9F450F" w:rsidR="00CA2AD2" w:rsidRDefault="00F768F9" w:rsidP="00CA2AD2">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Como </w:t>
      </w:r>
      <w:r w:rsidR="00CA2AD2">
        <w:rPr>
          <w:rFonts w:ascii="Times New Roman" w:hAnsi="Times New Roman" w:cs="Times New Roman"/>
          <w:b/>
          <w:bCs/>
          <w:sz w:val="28"/>
          <w:szCs w:val="28"/>
        </w:rPr>
        <w:t xml:space="preserve">conclusión </w:t>
      </w:r>
      <w:r w:rsidR="00CA2AD2" w:rsidRPr="00CA2AD2">
        <w:rPr>
          <w:rFonts w:ascii="Times New Roman" w:hAnsi="Times New Roman" w:cs="Times New Roman"/>
          <w:b/>
          <w:bCs/>
          <w:sz w:val="28"/>
          <w:szCs w:val="28"/>
        </w:rPr>
        <w:t>después de investigar en este trabajo nos podemos dar cuenta que a lo largo del tiempo han existido estudios y teorías que corroboran  ciertos métodos con los cuales se enseñan las matemáticas y que a pesar de que muchas veces tienen enfoques distintos siempre tomo en un mismo camino</w:t>
      </w:r>
      <w:r w:rsidR="00CA2AD2">
        <w:rPr>
          <w:rFonts w:ascii="Times New Roman" w:hAnsi="Times New Roman" w:cs="Times New Roman"/>
          <w:b/>
          <w:bCs/>
          <w:sz w:val="28"/>
          <w:szCs w:val="28"/>
        </w:rPr>
        <w:t xml:space="preserve"> </w:t>
      </w:r>
      <w:r w:rsidR="00CA2AD2" w:rsidRPr="00CA2AD2">
        <w:rPr>
          <w:rFonts w:ascii="Times New Roman" w:hAnsi="Times New Roman" w:cs="Times New Roman"/>
          <w:b/>
          <w:bCs/>
          <w:sz w:val="28"/>
          <w:szCs w:val="28"/>
        </w:rPr>
        <w:t>pues lo que se busca hoy es poder generarle al niño ciertos saberes qué más adelante le aplicará en la vida y a lo largo de sus estudios pues como bien sabemos el preescolar es la base del conocimiento para un niño pues ahí se le comienzan a dar las herramientas necesarias con las que</w:t>
      </w:r>
      <w:r w:rsidR="00CA2AD2">
        <w:rPr>
          <w:rFonts w:ascii="Times New Roman" w:hAnsi="Times New Roman" w:cs="Times New Roman"/>
          <w:b/>
          <w:bCs/>
          <w:sz w:val="28"/>
          <w:szCs w:val="28"/>
        </w:rPr>
        <w:t xml:space="preserve"> </w:t>
      </w:r>
      <w:r w:rsidR="00CA2AD2" w:rsidRPr="00CA2AD2">
        <w:rPr>
          <w:rFonts w:ascii="Times New Roman" w:hAnsi="Times New Roman" w:cs="Times New Roman"/>
          <w:b/>
          <w:bCs/>
          <w:sz w:val="28"/>
          <w:szCs w:val="28"/>
        </w:rPr>
        <w:t>será capaz de resolver  ciertos problema</w:t>
      </w:r>
      <w:r w:rsidR="00CA2AD2">
        <w:rPr>
          <w:rFonts w:ascii="Times New Roman" w:hAnsi="Times New Roman" w:cs="Times New Roman"/>
          <w:b/>
          <w:bCs/>
          <w:sz w:val="28"/>
          <w:szCs w:val="28"/>
        </w:rPr>
        <w:t>s.</w:t>
      </w:r>
    </w:p>
    <w:p w14:paraId="347D08DB" w14:textId="14754CB2" w:rsidR="00DA7491" w:rsidRDefault="00CA2AD2" w:rsidP="00DA7491">
      <w:pPr>
        <w:ind w:firstLine="0"/>
        <w:jc w:val="center"/>
        <w:rPr>
          <w:rFonts w:ascii="Times New Roman" w:hAnsi="Times New Roman" w:cs="Times New Roman"/>
          <w:b/>
          <w:bCs/>
          <w:sz w:val="28"/>
          <w:szCs w:val="28"/>
        </w:rPr>
      </w:pPr>
      <w:r w:rsidRPr="00CA2AD2">
        <w:rPr>
          <w:rFonts w:ascii="Times New Roman" w:hAnsi="Times New Roman" w:cs="Times New Roman"/>
          <w:b/>
          <w:bCs/>
          <w:sz w:val="28"/>
          <w:szCs w:val="28"/>
        </w:rPr>
        <w:t>también después de la investigación de esta unidad nos podemos dar cuenta que la nueva escuela mexicana tiene como enfoques todas las demás teorías y todas las demás escuelas pues las incorpora en algún punto de sus estrategias</w:t>
      </w:r>
      <w:r w:rsidR="00DA7491" w:rsidRPr="00DA7491">
        <w:rPr>
          <w:rFonts w:ascii="Times New Roman" w:hAnsi="Times New Roman" w:cs="Times New Roman"/>
          <w:b/>
          <w:bCs/>
          <w:sz w:val="28"/>
          <w:szCs w:val="28"/>
        </w:rPr>
        <w:t xml:space="preserve"> para enseñar</w:t>
      </w:r>
      <w:r w:rsidR="00DA7491">
        <w:rPr>
          <w:rFonts w:ascii="Times New Roman" w:hAnsi="Times New Roman" w:cs="Times New Roman"/>
          <w:b/>
          <w:bCs/>
          <w:sz w:val="28"/>
          <w:szCs w:val="28"/>
        </w:rPr>
        <w:t>,</w:t>
      </w:r>
      <w:r w:rsidR="006F31B7" w:rsidRPr="006F31B7">
        <w:rPr>
          <w:rFonts w:ascii="Times New Roman" w:hAnsi="Times New Roman" w:cs="Times New Roman"/>
          <w:b/>
          <w:bCs/>
          <w:sz w:val="28"/>
          <w:szCs w:val="28"/>
        </w:rPr>
        <w:t xml:space="preserve"> pues en esta unidad pude conocer un poco más el cómo es qu</w:t>
      </w:r>
      <w:r w:rsidR="006F31B7">
        <w:rPr>
          <w:rFonts w:ascii="Times New Roman" w:hAnsi="Times New Roman" w:cs="Times New Roman"/>
          <w:b/>
          <w:bCs/>
          <w:sz w:val="28"/>
          <w:szCs w:val="28"/>
        </w:rPr>
        <w:t xml:space="preserve">e </w:t>
      </w:r>
      <w:r w:rsidR="006F31B7" w:rsidRPr="006F31B7">
        <w:rPr>
          <w:rFonts w:ascii="Times New Roman" w:hAnsi="Times New Roman" w:cs="Times New Roman"/>
          <w:b/>
          <w:bCs/>
          <w:sz w:val="28"/>
          <w:szCs w:val="28"/>
        </w:rPr>
        <w:t>se le da al niño su primer acercamiento con las matemáticas en el preescolar y cómo es la estructura de dicho conocimiento</w:t>
      </w:r>
      <w:r w:rsidR="006F31B7">
        <w:rPr>
          <w:rFonts w:ascii="Times New Roman" w:hAnsi="Times New Roman" w:cs="Times New Roman"/>
          <w:b/>
          <w:bCs/>
          <w:sz w:val="28"/>
          <w:szCs w:val="28"/>
        </w:rPr>
        <w:t>,</w:t>
      </w:r>
      <w:r w:rsidR="006F31B7" w:rsidRPr="006F31B7">
        <w:rPr>
          <w:rFonts w:ascii="Times New Roman" w:hAnsi="Times New Roman" w:cs="Times New Roman"/>
          <w:b/>
          <w:bCs/>
          <w:sz w:val="28"/>
          <w:szCs w:val="28"/>
        </w:rPr>
        <w:t xml:space="preserve"> espero este archivo haya sido de su apoyo y espero también poder haber plasmado lo que yo aprendí en esta unidad</w:t>
      </w:r>
      <w:r w:rsidR="006F31B7">
        <w:rPr>
          <w:rFonts w:ascii="Times New Roman" w:hAnsi="Times New Roman" w:cs="Times New Roman"/>
          <w:b/>
          <w:bCs/>
          <w:sz w:val="28"/>
          <w:szCs w:val="28"/>
        </w:rPr>
        <w:t>.</w:t>
      </w:r>
    </w:p>
    <w:p w14:paraId="616B4EE9" w14:textId="539E866F" w:rsidR="006F31B7" w:rsidRDefault="006F31B7" w:rsidP="00DA7491">
      <w:pPr>
        <w:ind w:firstLine="0"/>
        <w:jc w:val="center"/>
        <w:rPr>
          <w:rFonts w:ascii="Times New Roman" w:hAnsi="Times New Roman" w:cs="Times New Roman"/>
          <w:b/>
          <w:bCs/>
          <w:sz w:val="28"/>
          <w:szCs w:val="28"/>
        </w:rPr>
      </w:pPr>
      <w:r>
        <w:rPr>
          <w:rFonts w:ascii="Times New Roman" w:hAnsi="Times New Roman" w:cs="Times New Roman"/>
          <w:b/>
          <w:bCs/>
          <w:sz w:val="28"/>
          <w:szCs w:val="28"/>
        </w:rPr>
        <w:t>POR SU ATENCION,GRACIAS….</w:t>
      </w:r>
    </w:p>
    <w:p w14:paraId="53A2CD1A" w14:textId="77777777" w:rsidR="00F768F9" w:rsidRPr="001B361C" w:rsidRDefault="00F768F9" w:rsidP="001B361C">
      <w:pPr>
        <w:ind w:firstLine="0"/>
        <w:jc w:val="center"/>
        <w:rPr>
          <w:rFonts w:ascii="Times New Roman" w:hAnsi="Times New Roman" w:cs="Times New Roman"/>
          <w:b/>
          <w:bCs/>
          <w:sz w:val="28"/>
          <w:szCs w:val="28"/>
        </w:rPr>
      </w:pPr>
    </w:p>
    <w:p w14:paraId="724E41BD" w14:textId="27A34446" w:rsidR="00E5031C" w:rsidRDefault="00E5031C">
      <w:pPr>
        <w:rPr>
          <w:rFonts w:ascii="Times New Roman" w:hAnsi="Times New Roman" w:cs="Times New Roman"/>
          <w:b/>
          <w:sz w:val="28"/>
          <w:szCs w:val="24"/>
        </w:rPr>
      </w:pPr>
      <w:r>
        <w:rPr>
          <w:rFonts w:ascii="Times New Roman" w:hAnsi="Times New Roman" w:cs="Times New Roman"/>
          <w:b/>
          <w:sz w:val="28"/>
          <w:szCs w:val="24"/>
        </w:rPr>
        <w:br w:type="page"/>
      </w:r>
    </w:p>
    <w:p w14:paraId="7242C6C2" w14:textId="22AA1758" w:rsidR="00F4099F" w:rsidRPr="008B6A98" w:rsidRDefault="00F4099F" w:rsidP="008852EC">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Referencias</w:t>
      </w:r>
    </w:p>
    <w:p w14:paraId="07D9E0AE" w14:textId="77777777" w:rsidR="00DB01EC" w:rsidRPr="008B6A98" w:rsidRDefault="00DB01EC" w:rsidP="00DB01EC">
      <w:pPr>
        <w:spacing w:after="160" w:line="259" w:lineRule="auto"/>
        <w:ind w:firstLine="0"/>
        <w:rPr>
          <w:rFonts w:ascii="Times New Roman" w:eastAsia="Times New Roman" w:hAnsi="Times New Roman" w:cs="Times New Roman"/>
          <w:sz w:val="24"/>
          <w:szCs w:val="24"/>
        </w:rPr>
      </w:pPr>
    </w:p>
    <w:p w14:paraId="42E16AF9" w14:textId="6FB8A32B" w:rsidR="006F31B7" w:rsidRDefault="006F31B7" w:rsidP="006F31B7">
      <w:pPr>
        <w:spacing w:after="160" w:line="259" w:lineRule="auto"/>
        <w:ind w:firstLine="0"/>
        <w:rPr>
          <w:rFonts w:ascii="Times New Roman" w:eastAsia="Times New Roman" w:hAnsi="Times New Roman" w:cs="Times New Roman"/>
          <w:b/>
          <w:color w:val="404040" w:themeColor="text1" w:themeTint="BF"/>
          <w:sz w:val="20"/>
          <w:szCs w:val="20"/>
        </w:rPr>
      </w:pPr>
      <w:r>
        <w:rPr>
          <w:rFonts w:ascii="Times New Roman" w:eastAsia="Times New Roman" w:hAnsi="Times New Roman" w:cs="Times New Roman"/>
          <w:b/>
          <w:color w:val="404040" w:themeColor="text1" w:themeTint="BF"/>
          <w:sz w:val="20"/>
          <w:szCs w:val="20"/>
        </w:rPr>
        <w:t>*</w:t>
      </w:r>
      <w:r w:rsidRPr="006F31B7">
        <w:rPr>
          <w:rFonts w:ascii="Times New Roman" w:eastAsia="Times New Roman" w:hAnsi="Times New Roman" w:cs="Times New Roman"/>
          <w:b/>
          <w:color w:val="404040" w:themeColor="text1" w:themeTint="BF"/>
          <w:sz w:val="20"/>
          <w:szCs w:val="20"/>
        </w:rPr>
        <w:t>Subsecretaría Educación Media Superior1</w:t>
      </w:r>
      <w:r>
        <w:rPr>
          <w:rFonts w:ascii="Times New Roman" w:eastAsia="Times New Roman" w:hAnsi="Times New Roman" w:cs="Times New Roman"/>
          <w:b/>
          <w:color w:val="404040" w:themeColor="text1" w:themeTint="BF"/>
          <w:sz w:val="20"/>
          <w:szCs w:val="20"/>
        </w:rPr>
        <w:t xml:space="preserve"> (2010</w:t>
      </w:r>
      <w:proofErr w:type="gramStart"/>
      <w:r>
        <w:rPr>
          <w:rFonts w:ascii="Times New Roman" w:eastAsia="Times New Roman" w:hAnsi="Times New Roman" w:cs="Times New Roman"/>
          <w:b/>
          <w:color w:val="404040" w:themeColor="text1" w:themeTint="BF"/>
          <w:sz w:val="20"/>
          <w:szCs w:val="20"/>
        </w:rPr>
        <w:t xml:space="preserve">)  </w:t>
      </w:r>
      <w:r w:rsidRPr="006F31B7">
        <w:rPr>
          <w:rFonts w:ascii="Times New Roman" w:eastAsia="Times New Roman" w:hAnsi="Times New Roman" w:cs="Times New Roman"/>
          <w:b/>
          <w:color w:val="404040" w:themeColor="text1" w:themeTint="BF"/>
          <w:sz w:val="20"/>
          <w:szCs w:val="20"/>
        </w:rPr>
        <w:t>La</w:t>
      </w:r>
      <w:proofErr w:type="gramEnd"/>
      <w:r w:rsidRPr="006F31B7">
        <w:rPr>
          <w:rFonts w:ascii="Times New Roman" w:eastAsia="Times New Roman" w:hAnsi="Times New Roman" w:cs="Times New Roman"/>
          <w:b/>
          <w:color w:val="404040" w:themeColor="text1" w:themeTint="BF"/>
          <w:sz w:val="20"/>
          <w:szCs w:val="20"/>
        </w:rPr>
        <w:t xml:space="preserve"> Nueva Escuela Mexicana:</w:t>
      </w:r>
      <w:r>
        <w:rPr>
          <w:rFonts w:ascii="Times New Roman" w:eastAsia="Times New Roman" w:hAnsi="Times New Roman" w:cs="Times New Roman"/>
          <w:b/>
          <w:color w:val="404040" w:themeColor="text1" w:themeTint="BF"/>
          <w:sz w:val="20"/>
          <w:szCs w:val="20"/>
        </w:rPr>
        <w:t xml:space="preserve"> </w:t>
      </w:r>
      <w:r w:rsidRPr="006F31B7">
        <w:rPr>
          <w:rFonts w:ascii="Times New Roman" w:eastAsia="Times New Roman" w:hAnsi="Times New Roman" w:cs="Times New Roman"/>
          <w:b/>
          <w:color w:val="404040" w:themeColor="text1" w:themeTint="BF"/>
          <w:sz w:val="20"/>
          <w:szCs w:val="20"/>
        </w:rPr>
        <w:t>principios y orientaciones pedagógicas</w:t>
      </w:r>
    </w:p>
    <w:p w14:paraId="4C10597B" w14:textId="77777777" w:rsidR="006F31B7" w:rsidRDefault="006F31B7" w:rsidP="006F31B7">
      <w:pPr>
        <w:spacing w:after="160" w:line="259" w:lineRule="auto"/>
        <w:ind w:firstLine="0"/>
        <w:rPr>
          <w:rFonts w:ascii="Times New Roman" w:eastAsia="Times New Roman" w:hAnsi="Times New Roman" w:cs="Times New Roman"/>
          <w:b/>
          <w:color w:val="404040" w:themeColor="text1" w:themeTint="BF"/>
          <w:sz w:val="20"/>
          <w:szCs w:val="20"/>
        </w:rPr>
      </w:pPr>
    </w:p>
    <w:p w14:paraId="74F4E42D" w14:textId="19588ED3" w:rsidR="006F31B7" w:rsidRPr="006F31B7" w:rsidRDefault="006F31B7" w:rsidP="006F31B7">
      <w:pPr>
        <w:spacing w:after="160" w:line="259" w:lineRule="auto"/>
        <w:ind w:firstLine="0"/>
        <w:rPr>
          <w:rFonts w:ascii="Times New Roman" w:eastAsia="Times New Roman" w:hAnsi="Times New Roman" w:cs="Times New Roman"/>
          <w:b/>
          <w:color w:val="404040" w:themeColor="text1" w:themeTint="BF"/>
          <w:sz w:val="20"/>
          <w:szCs w:val="20"/>
        </w:rPr>
      </w:pPr>
      <w:r>
        <w:rPr>
          <w:rFonts w:ascii="Times New Roman" w:eastAsia="Times New Roman" w:hAnsi="Times New Roman" w:cs="Times New Roman"/>
          <w:b/>
          <w:color w:val="404040" w:themeColor="text1" w:themeTint="BF"/>
          <w:sz w:val="20"/>
          <w:szCs w:val="20"/>
        </w:rPr>
        <w:t>*</w:t>
      </w:r>
      <w:r w:rsidRPr="006F31B7">
        <w:rPr>
          <w:rFonts w:ascii="Times New Roman" w:eastAsia="Times New Roman" w:hAnsi="Times New Roman" w:cs="Times New Roman"/>
          <w:b/>
          <w:color w:val="404040" w:themeColor="text1" w:themeTint="BF"/>
          <w:sz w:val="20"/>
          <w:szCs w:val="20"/>
        </w:rPr>
        <w:t xml:space="preserve">Secretaría de Educación Pública, </w:t>
      </w:r>
      <w:r>
        <w:rPr>
          <w:rFonts w:ascii="Times New Roman" w:eastAsia="Times New Roman" w:hAnsi="Times New Roman" w:cs="Times New Roman"/>
          <w:b/>
          <w:color w:val="404040" w:themeColor="text1" w:themeTint="BF"/>
          <w:sz w:val="20"/>
          <w:szCs w:val="20"/>
        </w:rPr>
        <w:t>(</w:t>
      </w:r>
      <w:r w:rsidRPr="006F31B7">
        <w:rPr>
          <w:rFonts w:ascii="Times New Roman" w:eastAsia="Times New Roman" w:hAnsi="Times New Roman" w:cs="Times New Roman"/>
          <w:b/>
          <w:color w:val="404040" w:themeColor="text1" w:themeTint="BF"/>
          <w:sz w:val="20"/>
          <w:szCs w:val="20"/>
        </w:rPr>
        <w:t>2017</w:t>
      </w:r>
      <w:r>
        <w:rPr>
          <w:rFonts w:ascii="Times New Roman" w:eastAsia="Times New Roman" w:hAnsi="Times New Roman" w:cs="Times New Roman"/>
          <w:b/>
          <w:color w:val="404040" w:themeColor="text1" w:themeTint="BF"/>
          <w:sz w:val="20"/>
          <w:szCs w:val="20"/>
        </w:rPr>
        <w:t>)</w:t>
      </w:r>
      <w:r w:rsidRPr="006F31B7">
        <w:rPr>
          <w:rFonts w:ascii="Times New Roman" w:eastAsia="Times New Roman" w:hAnsi="Times New Roman" w:cs="Times New Roman"/>
          <w:b/>
          <w:color w:val="404040" w:themeColor="text1" w:themeTint="BF"/>
          <w:sz w:val="20"/>
          <w:szCs w:val="20"/>
        </w:rPr>
        <w:t>,</w:t>
      </w:r>
      <w:r>
        <w:rPr>
          <w:rFonts w:ascii="Times New Roman" w:eastAsia="Times New Roman" w:hAnsi="Times New Roman" w:cs="Times New Roman"/>
          <w:b/>
          <w:color w:val="404040" w:themeColor="text1" w:themeTint="BF"/>
          <w:sz w:val="20"/>
          <w:szCs w:val="20"/>
        </w:rPr>
        <w:t xml:space="preserve"> </w:t>
      </w:r>
      <w:r w:rsidRPr="006F31B7">
        <w:rPr>
          <w:rFonts w:ascii="Times New Roman" w:eastAsia="Times New Roman" w:hAnsi="Times New Roman" w:cs="Times New Roman"/>
          <w:b/>
          <w:color w:val="404040" w:themeColor="text1" w:themeTint="BF"/>
          <w:sz w:val="20"/>
          <w:szCs w:val="20"/>
        </w:rPr>
        <w:t>Ciudad de México</w:t>
      </w:r>
      <w:r>
        <w:rPr>
          <w:rFonts w:ascii="Times New Roman" w:eastAsia="Times New Roman" w:hAnsi="Times New Roman" w:cs="Times New Roman"/>
          <w:b/>
          <w:color w:val="404040" w:themeColor="text1" w:themeTint="BF"/>
          <w:sz w:val="20"/>
          <w:szCs w:val="20"/>
        </w:rPr>
        <w:t xml:space="preserve">, Aprendizajes claves para la educación integral ,plan y programas de estudio para la educación </w:t>
      </w:r>
      <w:proofErr w:type="spellStart"/>
      <w:r>
        <w:rPr>
          <w:rFonts w:ascii="Times New Roman" w:eastAsia="Times New Roman" w:hAnsi="Times New Roman" w:cs="Times New Roman"/>
          <w:b/>
          <w:color w:val="404040" w:themeColor="text1" w:themeTint="BF"/>
          <w:sz w:val="20"/>
          <w:szCs w:val="20"/>
        </w:rPr>
        <w:t>basica</w:t>
      </w:r>
      <w:proofErr w:type="spellEnd"/>
    </w:p>
    <w:p w14:paraId="007974B8" w14:textId="0E52CEBD" w:rsidR="006F31B7" w:rsidRPr="008B6A98" w:rsidRDefault="006F31B7" w:rsidP="006F31B7">
      <w:pPr>
        <w:spacing w:after="160" w:line="259" w:lineRule="auto"/>
        <w:ind w:firstLine="0"/>
        <w:rPr>
          <w:rFonts w:ascii="Times New Roman" w:eastAsia="Times New Roman" w:hAnsi="Times New Roman" w:cs="Times New Roman"/>
          <w:b/>
          <w:color w:val="404040" w:themeColor="text1" w:themeTint="BF"/>
          <w:sz w:val="20"/>
          <w:szCs w:val="20"/>
        </w:rPr>
      </w:pPr>
    </w:p>
    <w:p w14:paraId="5E347E0E" w14:textId="75F07504" w:rsidR="00DB01EC" w:rsidRDefault="006F31B7" w:rsidP="006F31B7">
      <w:pPr>
        <w:spacing w:after="160" w:line="259" w:lineRule="auto"/>
        <w:ind w:firstLine="0"/>
        <w:rPr>
          <w:rFonts w:ascii="Times New Roman" w:eastAsia="Times New Roman" w:hAnsi="Times New Roman" w:cs="Times New Roman"/>
          <w:b/>
          <w:color w:val="404040" w:themeColor="text1" w:themeTint="BF"/>
          <w:sz w:val="20"/>
          <w:szCs w:val="20"/>
        </w:rPr>
      </w:pPr>
      <w:r>
        <w:rPr>
          <w:rFonts w:ascii="Times New Roman" w:eastAsia="Times New Roman" w:hAnsi="Times New Roman" w:cs="Times New Roman"/>
          <w:b/>
          <w:color w:val="404040" w:themeColor="text1" w:themeTint="BF"/>
          <w:sz w:val="20"/>
          <w:szCs w:val="20"/>
        </w:rPr>
        <w:t>*</w:t>
      </w:r>
      <w:r w:rsidRPr="006F31B7">
        <w:t xml:space="preserve"> </w:t>
      </w:r>
      <w:r w:rsidRPr="006F31B7">
        <w:rPr>
          <w:rFonts w:ascii="Times New Roman" w:eastAsia="Times New Roman" w:hAnsi="Times New Roman" w:cs="Times New Roman"/>
          <w:b/>
          <w:color w:val="404040" w:themeColor="text1" w:themeTint="BF"/>
          <w:sz w:val="20"/>
          <w:szCs w:val="20"/>
        </w:rPr>
        <w:t>Secretaría de Educación Pública. (2022). Avance del contenido del</w:t>
      </w:r>
      <w:r>
        <w:rPr>
          <w:rFonts w:ascii="Times New Roman" w:eastAsia="Times New Roman" w:hAnsi="Times New Roman" w:cs="Times New Roman"/>
          <w:b/>
          <w:color w:val="404040" w:themeColor="text1" w:themeTint="BF"/>
          <w:sz w:val="20"/>
          <w:szCs w:val="20"/>
        </w:rPr>
        <w:t xml:space="preserve"> </w:t>
      </w:r>
      <w:r w:rsidRPr="006F31B7">
        <w:rPr>
          <w:rFonts w:ascii="Times New Roman" w:eastAsia="Times New Roman" w:hAnsi="Times New Roman" w:cs="Times New Roman"/>
          <w:b/>
          <w:color w:val="404040" w:themeColor="text1" w:themeTint="BF"/>
          <w:sz w:val="20"/>
          <w:szCs w:val="20"/>
        </w:rPr>
        <w:t>Programa sintético de la Fase 2. [Material en proceso de construcción].</w:t>
      </w:r>
    </w:p>
    <w:p w14:paraId="5D5003EB" w14:textId="77777777" w:rsidR="006F31B7" w:rsidRPr="00FB0A0E" w:rsidRDefault="006F31B7" w:rsidP="006F31B7">
      <w:pPr>
        <w:spacing w:after="160" w:line="259" w:lineRule="auto"/>
        <w:ind w:firstLine="0"/>
        <w:rPr>
          <w:rFonts w:ascii="Times New Roman" w:eastAsia="Times New Roman" w:hAnsi="Times New Roman" w:cs="Times New Roman"/>
          <w:bCs/>
          <w:color w:val="404040" w:themeColor="text1" w:themeTint="BF"/>
          <w:sz w:val="20"/>
          <w:szCs w:val="20"/>
        </w:rPr>
      </w:pPr>
    </w:p>
    <w:p w14:paraId="317F0CC4" w14:textId="3DF17169" w:rsidR="006F31B7" w:rsidRPr="00FB0A0E" w:rsidRDefault="006F31B7" w:rsidP="00FB0A0E">
      <w:pPr>
        <w:spacing w:after="160" w:line="259" w:lineRule="auto"/>
        <w:ind w:firstLine="0"/>
        <w:rPr>
          <w:rFonts w:ascii="Times New Roman" w:eastAsia="Times New Roman" w:hAnsi="Times New Roman" w:cs="Times New Roman"/>
          <w:bCs/>
          <w:color w:val="404040" w:themeColor="text1" w:themeTint="BF"/>
          <w:sz w:val="20"/>
          <w:szCs w:val="20"/>
        </w:rPr>
      </w:pPr>
      <w:r w:rsidRPr="00FB0A0E">
        <w:rPr>
          <w:rFonts w:ascii="Times New Roman" w:eastAsia="Times New Roman" w:hAnsi="Times New Roman" w:cs="Times New Roman"/>
          <w:bCs/>
          <w:color w:val="404040" w:themeColor="text1" w:themeTint="BF"/>
          <w:sz w:val="20"/>
          <w:szCs w:val="20"/>
        </w:rPr>
        <w:t>*</w:t>
      </w:r>
      <w:r w:rsidR="00FB0A0E" w:rsidRPr="00FB0A0E">
        <w:rPr>
          <w:bCs/>
        </w:rPr>
        <w:t xml:space="preserve"> </w:t>
      </w:r>
      <w:r w:rsidR="00FB0A0E" w:rsidRPr="00FB0A0E">
        <w:rPr>
          <w:bCs/>
        </w:rPr>
        <w:t xml:space="preserve">Kandinsky, Mancha roja II, Óleo sobre lienzo, </w:t>
      </w:r>
      <w:r w:rsidR="00FB0A0E">
        <w:rPr>
          <w:bCs/>
        </w:rPr>
        <w:t>(</w:t>
      </w:r>
      <w:r w:rsidR="00FB0A0E" w:rsidRPr="00FB0A0E">
        <w:rPr>
          <w:bCs/>
        </w:rPr>
        <w:t>1921</w:t>
      </w:r>
      <w:r w:rsidR="00FB0A0E">
        <w:rPr>
          <w:bCs/>
        </w:rPr>
        <w:t xml:space="preserve">) </w:t>
      </w:r>
      <w:r w:rsidR="00FB0A0E" w:rsidRPr="00FB0A0E">
        <w:rPr>
          <w:rFonts w:ascii="Times New Roman" w:eastAsia="Times New Roman" w:hAnsi="Times New Roman" w:cs="Times New Roman"/>
          <w:bCs/>
          <w:color w:val="404040" w:themeColor="text1" w:themeTint="BF"/>
          <w:sz w:val="20"/>
          <w:szCs w:val="20"/>
        </w:rPr>
        <w:t>Ricardo Cantoral</w:t>
      </w:r>
      <w:r w:rsidR="00FB0A0E" w:rsidRPr="00FB0A0E">
        <w:rPr>
          <w:rFonts w:ascii="Times New Roman" w:eastAsia="Times New Roman" w:hAnsi="Times New Roman" w:cs="Times New Roman"/>
          <w:bCs/>
          <w:color w:val="404040" w:themeColor="text1" w:themeTint="BF"/>
          <w:sz w:val="20"/>
          <w:szCs w:val="20"/>
        </w:rPr>
        <w:t xml:space="preserve"> </w:t>
      </w:r>
      <w:r w:rsidR="00FB0A0E" w:rsidRPr="00FB0A0E">
        <w:rPr>
          <w:rFonts w:ascii="Times New Roman" w:eastAsia="Times New Roman" w:hAnsi="Times New Roman" w:cs="Times New Roman"/>
          <w:bCs/>
          <w:color w:val="404040" w:themeColor="text1" w:themeTint="BF"/>
          <w:sz w:val="20"/>
          <w:szCs w:val="20"/>
        </w:rPr>
        <w:t>Rosa María Farfá</w:t>
      </w:r>
      <w:r w:rsidR="00FB0A0E">
        <w:rPr>
          <w:rFonts w:ascii="Times New Roman" w:eastAsia="Times New Roman" w:hAnsi="Times New Roman" w:cs="Times New Roman"/>
          <w:bCs/>
          <w:color w:val="404040" w:themeColor="text1" w:themeTint="BF"/>
          <w:sz w:val="20"/>
          <w:szCs w:val="20"/>
        </w:rPr>
        <w:t xml:space="preserve"> </w:t>
      </w:r>
      <w:r w:rsidR="00FB0A0E" w:rsidRPr="00FB0A0E">
        <w:rPr>
          <w:rFonts w:ascii="Times New Roman" w:eastAsia="Times New Roman" w:hAnsi="Times New Roman" w:cs="Times New Roman"/>
          <w:bCs/>
          <w:color w:val="404040" w:themeColor="text1" w:themeTint="BF"/>
          <w:sz w:val="20"/>
          <w:szCs w:val="20"/>
        </w:rPr>
        <w:t>MATEMÁTICA EDUCATIVA: UNA VISIÓN</w:t>
      </w:r>
      <w:r w:rsidR="00FB0A0E">
        <w:rPr>
          <w:rFonts w:ascii="Times New Roman" w:eastAsia="Times New Roman" w:hAnsi="Times New Roman" w:cs="Times New Roman"/>
          <w:bCs/>
          <w:color w:val="404040" w:themeColor="text1" w:themeTint="BF"/>
          <w:sz w:val="20"/>
          <w:szCs w:val="20"/>
        </w:rPr>
        <w:t xml:space="preserve"> </w:t>
      </w:r>
      <w:r w:rsidR="00FB0A0E" w:rsidRPr="00FB0A0E">
        <w:rPr>
          <w:rFonts w:ascii="Times New Roman" w:eastAsia="Times New Roman" w:hAnsi="Times New Roman" w:cs="Times New Roman"/>
          <w:bCs/>
          <w:color w:val="404040" w:themeColor="text1" w:themeTint="BF"/>
          <w:sz w:val="20"/>
          <w:szCs w:val="20"/>
        </w:rPr>
        <w:t>DE SU EVOLUCIÓN</w:t>
      </w:r>
      <w:r w:rsidR="00FB0A0E" w:rsidRPr="00FB0A0E">
        <w:rPr>
          <w:rFonts w:ascii="Times New Roman" w:eastAsia="Times New Roman" w:hAnsi="Times New Roman" w:cs="Times New Roman"/>
          <w:bCs/>
          <w:color w:val="404040" w:themeColor="text1" w:themeTint="BF"/>
          <w:sz w:val="20"/>
          <w:szCs w:val="20"/>
        </w:rPr>
        <w:cr/>
      </w:r>
    </w:p>
    <w:p w14:paraId="30F2E948" w14:textId="77777777" w:rsidR="00FB0A0E" w:rsidRPr="00FB0A0E" w:rsidRDefault="00FB0A0E" w:rsidP="00FB0A0E">
      <w:pPr>
        <w:spacing w:line="259" w:lineRule="auto"/>
        <w:ind w:firstLine="0"/>
        <w:rPr>
          <w:rFonts w:ascii="Times New Roman" w:eastAsia="Times New Roman" w:hAnsi="Times New Roman" w:cs="Times New Roman"/>
          <w:b/>
          <w:color w:val="404040" w:themeColor="text1" w:themeTint="BF"/>
          <w:sz w:val="20"/>
          <w:szCs w:val="20"/>
        </w:rPr>
      </w:pPr>
      <w:r>
        <w:rPr>
          <w:rFonts w:ascii="Times New Roman" w:eastAsia="Times New Roman" w:hAnsi="Times New Roman" w:cs="Times New Roman"/>
          <w:b/>
          <w:color w:val="404040" w:themeColor="text1" w:themeTint="BF"/>
          <w:sz w:val="20"/>
          <w:szCs w:val="20"/>
        </w:rPr>
        <w:t>*</w:t>
      </w:r>
      <w:r w:rsidRPr="00FB0A0E">
        <w:t xml:space="preserve"> </w:t>
      </w:r>
      <w:r w:rsidRPr="00FB0A0E">
        <w:rPr>
          <w:rFonts w:ascii="Times New Roman" w:eastAsia="Times New Roman" w:hAnsi="Times New Roman" w:cs="Times New Roman"/>
          <w:b/>
          <w:color w:val="404040" w:themeColor="text1" w:themeTint="BF"/>
          <w:sz w:val="20"/>
          <w:szCs w:val="20"/>
        </w:rPr>
        <w:t xml:space="preserve">Revista EIA, ISSN 1794-1237 Número 10, p. 55-71. Diciembre </w:t>
      </w:r>
      <w:r>
        <w:rPr>
          <w:rFonts w:ascii="Times New Roman" w:eastAsia="Times New Roman" w:hAnsi="Times New Roman" w:cs="Times New Roman"/>
          <w:b/>
          <w:color w:val="404040" w:themeColor="text1" w:themeTint="BF"/>
          <w:sz w:val="20"/>
          <w:szCs w:val="20"/>
        </w:rPr>
        <w:t>(</w:t>
      </w:r>
      <w:r w:rsidRPr="00FB0A0E">
        <w:rPr>
          <w:rFonts w:ascii="Times New Roman" w:eastAsia="Times New Roman" w:hAnsi="Times New Roman" w:cs="Times New Roman"/>
          <w:b/>
          <w:color w:val="404040" w:themeColor="text1" w:themeTint="BF"/>
          <w:sz w:val="20"/>
          <w:szCs w:val="20"/>
        </w:rPr>
        <w:t>2008</w:t>
      </w:r>
      <w:r>
        <w:rPr>
          <w:rFonts w:ascii="Times New Roman" w:eastAsia="Times New Roman" w:hAnsi="Times New Roman" w:cs="Times New Roman"/>
          <w:b/>
          <w:color w:val="404040" w:themeColor="text1" w:themeTint="BF"/>
          <w:sz w:val="20"/>
          <w:szCs w:val="20"/>
        </w:rPr>
        <w:t xml:space="preserve">) </w:t>
      </w:r>
      <w:r w:rsidRPr="00FB0A0E">
        <w:rPr>
          <w:rFonts w:ascii="Times New Roman" w:eastAsia="Times New Roman" w:hAnsi="Times New Roman" w:cs="Times New Roman"/>
          <w:b/>
          <w:color w:val="404040" w:themeColor="text1" w:themeTint="BF"/>
          <w:sz w:val="20"/>
          <w:szCs w:val="20"/>
        </w:rPr>
        <w:t>Escuela de Ingeniería de Antioquia, Medellín (Colombia)</w:t>
      </w:r>
      <w:r>
        <w:rPr>
          <w:rFonts w:ascii="Times New Roman" w:eastAsia="Times New Roman" w:hAnsi="Times New Roman" w:cs="Times New Roman"/>
          <w:b/>
          <w:color w:val="404040" w:themeColor="text1" w:themeTint="BF"/>
          <w:sz w:val="20"/>
          <w:szCs w:val="20"/>
        </w:rPr>
        <w:t xml:space="preserve"> </w:t>
      </w:r>
      <w:r w:rsidRPr="00FB0A0E">
        <w:rPr>
          <w:rFonts w:ascii="Times New Roman" w:eastAsia="Times New Roman" w:hAnsi="Times New Roman" w:cs="Times New Roman"/>
          <w:b/>
          <w:color w:val="404040" w:themeColor="text1" w:themeTint="BF"/>
          <w:sz w:val="20"/>
          <w:szCs w:val="20"/>
        </w:rPr>
        <w:t>ENSEÑANZA DE LAS CIENCIAS DESDE UNA MIRADA</w:t>
      </w:r>
    </w:p>
    <w:p w14:paraId="40EB5C15" w14:textId="57AA8A21" w:rsidR="00F4099F" w:rsidRPr="00FB0A0E" w:rsidRDefault="00FB0A0E" w:rsidP="00FB0A0E">
      <w:pPr>
        <w:spacing w:line="259" w:lineRule="auto"/>
        <w:ind w:firstLine="0"/>
        <w:rPr>
          <w:rFonts w:ascii="Times New Roman" w:eastAsia="Times New Roman" w:hAnsi="Times New Roman" w:cs="Times New Roman"/>
          <w:b/>
          <w:color w:val="404040" w:themeColor="text1" w:themeTint="BF"/>
          <w:sz w:val="20"/>
          <w:szCs w:val="20"/>
        </w:rPr>
      </w:pPr>
      <w:r w:rsidRPr="00FB0A0E">
        <w:rPr>
          <w:rFonts w:ascii="Times New Roman" w:eastAsia="Times New Roman" w:hAnsi="Times New Roman" w:cs="Times New Roman"/>
          <w:b/>
          <w:color w:val="404040" w:themeColor="text1" w:themeTint="BF"/>
          <w:sz w:val="20"/>
          <w:szCs w:val="20"/>
        </w:rPr>
        <w:t>DE LA DIDÁCTICA DE LA ESCUELA FRANCESA</w:t>
      </w:r>
      <w:r>
        <w:rPr>
          <w:rFonts w:ascii="Times New Roman" w:eastAsia="Times New Roman" w:hAnsi="Times New Roman" w:cs="Times New Roman"/>
          <w:b/>
          <w:color w:val="404040" w:themeColor="text1" w:themeTint="BF"/>
          <w:sz w:val="20"/>
          <w:szCs w:val="20"/>
        </w:rPr>
        <w:t xml:space="preserve"> </w:t>
      </w:r>
      <w:r w:rsidRPr="00FB0A0E">
        <w:rPr>
          <w:rFonts w:ascii="Times New Roman" w:eastAsia="Times New Roman" w:hAnsi="Times New Roman" w:cs="Times New Roman"/>
          <w:b/>
          <w:color w:val="404040" w:themeColor="text1" w:themeTint="BF"/>
          <w:sz w:val="20"/>
          <w:szCs w:val="20"/>
        </w:rPr>
        <w:t>Juan Fernando Barros*</w:t>
      </w:r>
      <w:r w:rsidRPr="00FB0A0E">
        <w:rPr>
          <w:rFonts w:ascii="Times New Roman" w:eastAsia="Times New Roman" w:hAnsi="Times New Roman" w:cs="Times New Roman"/>
          <w:b/>
          <w:color w:val="404040" w:themeColor="text1" w:themeTint="BF"/>
          <w:sz w:val="20"/>
          <w:szCs w:val="20"/>
        </w:rPr>
        <w:cr/>
      </w:r>
      <w:r w:rsidR="00F4099F" w:rsidRPr="008B6A98">
        <w:rPr>
          <w:rFonts w:ascii="Times New Roman" w:hAnsi="Times New Roman" w:cs="Times New Roman"/>
          <w:b/>
          <w:sz w:val="28"/>
          <w:szCs w:val="24"/>
        </w:rPr>
        <w:br w:type="page"/>
      </w: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3424"/>
        <w:gridCol w:w="4184"/>
        <w:gridCol w:w="3571"/>
        <w:gridCol w:w="2007"/>
        <w:gridCol w:w="1703"/>
        <w:gridCol w:w="1727"/>
        <w:gridCol w:w="1727"/>
        <w:gridCol w:w="1926"/>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proofErr w:type="gramStart"/>
            <w:r w:rsidRPr="000C7DD7">
              <w:rPr>
                <w:rFonts w:ascii="Times New Roman" w:hAnsi="Times New Roman" w:cs="Times New Roman"/>
              </w:rPr>
              <w:t>las niñas y los niños</w:t>
            </w:r>
            <w:proofErr w:type="gramEnd"/>
            <w:r w:rsidRPr="000C7DD7">
              <w:rPr>
                <w:rFonts w:ascii="Times New Roman" w:hAnsi="Times New Roman" w:cs="Times New Roman"/>
              </w:rPr>
              <w:t xml:space="preserve">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Default="00061AB4" w:rsidP="00FE4DF9">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00FE4DF9" w:rsidRPr="00FE4DF9">
              <w:rPr>
                <w:rFonts w:ascii="Times New Roman" w:hAnsi="Times New Roman" w:cs="Times New Roman"/>
                <w:sz w:val="28"/>
                <w:szCs w:val="28"/>
              </w:rPr>
              <w:t>Realiza un cuadro comparativo, que permit</w:t>
            </w:r>
            <w:r w:rsidR="00FE4DF9">
              <w:rPr>
                <w:rFonts w:ascii="Times New Roman" w:hAnsi="Times New Roman" w:cs="Times New Roman"/>
                <w:sz w:val="28"/>
                <w:szCs w:val="28"/>
              </w:rPr>
              <w:t>a</w:t>
            </w:r>
            <w:r w:rsidR="00FE4DF9"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8B6A98" w:rsidRDefault="00061AB4" w:rsidP="000B5A9F">
            <w:pPr>
              <w:spacing w:after="160" w:line="259" w:lineRule="auto"/>
              <w:ind w:firstLine="0"/>
              <w:rPr>
                <w:rFonts w:ascii="Times New Roman" w:eastAsia="Times New Roman" w:hAnsi="Times New Roman" w:cs="Times New Roman"/>
                <w:b/>
              </w:rPr>
            </w:pP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54D91E54" w:rsidR="00061AB4" w:rsidRPr="00061AB4" w:rsidRDefault="00061AB4" w:rsidP="00061AB4">
            <w:pPr>
              <w:spacing w:after="160" w:line="259" w:lineRule="auto"/>
              <w:ind w:firstLine="0"/>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w:t>
            </w:r>
            <w:r w:rsidR="00E5031C">
              <w:rPr>
                <w:rFonts w:ascii="Times New Roman" w:eastAsia="Times New Roman" w:hAnsi="Times New Roman" w:cs="Times New Roman"/>
                <w:b/>
                <w:sz w:val="16"/>
                <w:szCs w:val="16"/>
              </w:rPr>
              <w:t xml:space="preserve"> </w:t>
            </w:r>
            <w:r w:rsidRPr="00061AB4">
              <w:rPr>
                <w:rFonts w:ascii="Times New Roman" w:eastAsia="Times New Roman" w:hAnsi="Times New Roman" w:cs="Times New Roman"/>
                <w:b/>
                <w:sz w:val="16"/>
                <w:szCs w:val="16"/>
              </w:rPr>
              <w:t>bien</w:t>
            </w:r>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1834715A"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3CC6EBE"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6EA92E9B"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lastRenderedPageBreak/>
              <w:t xml:space="preserve">Caracteriza los obstáculos epistemológicos, ontogenéticos y didácticos que inciden en el proceso de enseñanza y aprendizaje y limitan el desarrollo del pensamiento matemático en el alumnado de preescolar. </w:t>
            </w:r>
          </w:p>
          <w:p w14:paraId="5D23BD6E" w14:textId="77777777" w:rsid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241EBCC1" w14:textId="77777777" w:rsidR="000C7DD7"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7D1C4A93" w14:textId="539B2A8C" w:rsidR="00FE4DF9" w:rsidRPr="001B361C" w:rsidRDefault="00FE4DF9" w:rsidP="001B361C">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pgSz w:w="20160" w:h="12240" w:orient="landscape" w:code="5"/>
          <w:pgMar w:top="720" w:right="720" w:bottom="720" w:left="720" w:header="709" w:footer="709" w:gutter="0"/>
          <w:cols w:space="708"/>
          <w:docGrid w:linePitch="360"/>
        </w:sectPr>
      </w:pPr>
    </w:p>
    <w:p w14:paraId="2A9429F5" w14:textId="77777777" w:rsidR="009D5EFF" w:rsidRPr="008B6A98" w:rsidRDefault="009D5EFF" w:rsidP="009D6C59">
      <w:pPr>
        <w:spacing w:line="360" w:lineRule="auto"/>
        <w:ind w:firstLine="0"/>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908371777">
    <w:abstractNumId w:val="3"/>
  </w:num>
  <w:num w:numId="2" w16cid:durableId="1518735002">
    <w:abstractNumId w:val="6"/>
  </w:num>
  <w:num w:numId="3" w16cid:durableId="654184425">
    <w:abstractNumId w:val="2"/>
  </w:num>
  <w:num w:numId="4" w16cid:durableId="1112163316">
    <w:abstractNumId w:val="0"/>
  </w:num>
  <w:num w:numId="5" w16cid:durableId="923758566">
    <w:abstractNumId w:val="4"/>
  </w:num>
  <w:num w:numId="6" w16cid:durableId="895624730">
    <w:abstractNumId w:val="5"/>
  </w:num>
  <w:num w:numId="7" w16cid:durableId="14886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20ED8"/>
    <w:rsid w:val="00020ED8"/>
    <w:rsid w:val="0005302A"/>
    <w:rsid w:val="00061AB4"/>
    <w:rsid w:val="00070357"/>
    <w:rsid w:val="0009284F"/>
    <w:rsid w:val="000B5A9F"/>
    <w:rsid w:val="000C7DD7"/>
    <w:rsid w:val="001B2FED"/>
    <w:rsid w:val="001B361C"/>
    <w:rsid w:val="00237AA1"/>
    <w:rsid w:val="0034272F"/>
    <w:rsid w:val="00360356"/>
    <w:rsid w:val="00411F1D"/>
    <w:rsid w:val="00450771"/>
    <w:rsid w:val="004778AA"/>
    <w:rsid w:val="00513D2E"/>
    <w:rsid w:val="0054718F"/>
    <w:rsid w:val="00552469"/>
    <w:rsid w:val="005E1959"/>
    <w:rsid w:val="00603E18"/>
    <w:rsid w:val="006F31B7"/>
    <w:rsid w:val="0074235E"/>
    <w:rsid w:val="00770DFE"/>
    <w:rsid w:val="00787E35"/>
    <w:rsid w:val="007B4F04"/>
    <w:rsid w:val="007C266A"/>
    <w:rsid w:val="007E6FED"/>
    <w:rsid w:val="00801E3A"/>
    <w:rsid w:val="00812047"/>
    <w:rsid w:val="0081566D"/>
    <w:rsid w:val="008852EC"/>
    <w:rsid w:val="008B5CC6"/>
    <w:rsid w:val="008B6A98"/>
    <w:rsid w:val="009D5EFF"/>
    <w:rsid w:val="009D6C59"/>
    <w:rsid w:val="00A03FCA"/>
    <w:rsid w:val="00A31D5B"/>
    <w:rsid w:val="00A36D33"/>
    <w:rsid w:val="00A37B6E"/>
    <w:rsid w:val="00AA77F8"/>
    <w:rsid w:val="00AE78DA"/>
    <w:rsid w:val="00BF5229"/>
    <w:rsid w:val="00C05832"/>
    <w:rsid w:val="00C26136"/>
    <w:rsid w:val="00C45AA5"/>
    <w:rsid w:val="00C8239F"/>
    <w:rsid w:val="00CA2AD2"/>
    <w:rsid w:val="00D32909"/>
    <w:rsid w:val="00D77064"/>
    <w:rsid w:val="00DA7491"/>
    <w:rsid w:val="00DB01EC"/>
    <w:rsid w:val="00E5031C"/>
    <w:rsid w:val="00E61F5D"/>
    <w:rsid w:val="00EA6F0D"/>
    <w:rsid w:val="00F311A8"/>
    <w:rsid w:val="00F4099F"/>
    <w:rsid w:val="00F45ED8"/>
    <w:rsid w:val="00F6103E"/>
    <w:rsid w:val="00F768F9"/>
    <w:rsid w:val="00FB0A0E"/>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docId w15:val="{4092ABEE-D843-43B9-9B65-7C6A4540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EBAA-C7EE-40E4-BB4E-B4DBE4E6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13</Pages>
  <Words>2334</Words>
  <Characters>12838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DEBANIE GUADALUPE RODRIGUEZ BRIONES</cp:lastModifiedBy>
  <cp:revision>5</cp:revision>
  <dcterms:created xsi:type="dcterms:W3CDTF">2023-06-14T03:07:00Z</dcterms:created>
  <dcterms:modified xsi:type="dcterms:W3CDTF">2023-06-20T02:17:00Z</dcterms:modified>
</cp:coreProperties>
</file>