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4AFE3288" w14:textId="6A9D238C" w:rsidR="005A66C4" w:rsidRPr="005A66C4" w:rsidRDefault="005A66C4" w:rsidP="005A66C4">
      <w:pPr>
        <w:jc w:val="center"/>
        <w:rPr>
          <w:rStyle w:val="wdyuqq"/>
          <w:rFonts w:ascii="Times New Roman" w:hAnsi="Times New Roman" w:cs="Times New Roman"/>
          <w:b/>
          <w:bCs/>
          <w:color w:val="000000"/>
          <w:sz w:val="80"/>
          <w:szCs w:val="80"/>
        </w:rPr>
      </w:pPr>
      <w:r w:rsidRPr="005A66C4">
        <w:rPr>
          <w:rStyle w:val="wdyuqq"/>
          <w:rFonts w:ascii="Times New Roman" w:hAnsi="Times New Roman" w:cs="Times New Roman"/>
          <w:b/>
          <w:bCs/>
          <w:color w:val="000000"/>
          <w:sz w:val="80"/>
          <w:szCs w:val="80"/>
        </w:rPr>
        <w:t xml:space="preserve">Escuela </w:t>
      </w:r>
      <w:r w:rsidRPr="005A66C4">
        <w:rPr>
          <w:rStyle w:val="wdyuqq"/>
          <w:rFonts w:ascii="Times New Roman" w:hAnsi="Times New Roman" w:cs="Times New Roman"/>
          <w:b/>
          <w:bCs/>
          <w:color w:val="000000"/>
          <w:sz w:val="80"/>
          <w:szCs w:val="80"/>
        </w:rPr>
        <w:t>N</w:t>
      </w:r>
      <w:r w:rsidRPr="005A66C4">
        <w:rPr>
          <w:rStyle w:val="wdyuqq"/>
          <w:rFonts w:ascii="Times New Roman" w:hAnsi="Times New Roman" w:cs="Times New Roman"/>
          <w:b/>
          <w:bCs/>
          <w:color w:val="000000"/>
          <w:sz w:val="80"/>
          <w:szCs w:val="80"/>
        </w:rPr>
        <w:t xml:space="preserve">ormal de </w:t>
      </w:r>
      <w:r w:rsidRPr="005A66C4">
        <w:rPr>
          <w:rStyle w:val="wdyuqq"/>
          <w:rFonts w:ascii="Times New Roman" w:hAnsi="Times New Roman" w:cs="Times New Roman"/>
          <w:b/>
          <w:bCs/>
          <w:color w:val="000000"/>
          <w:sz w:val="80"/>
          <w:szCs w:val="80"/>
        </w:rPr>
        <w:t>E</w:t>
      </w:r>
      <w:r w:rsidRPr="005A66C4">
        <w:rPr>
          <w:rStyle w:val="wdyuqq"/>
          <w:rFonts w:ascii="Times New Roman" w:hAnsi="Times New Roman" w:cs="Times New Roman"/>
          <w:b/>
          <w:bCs/>
          <w:color w:val="000000"/>
          <w:sz w:val="80"/>
          <w:szCs w:val="80"/>
        </w:rPr>
        <w:t xml:space="preserve">ducación </w:t>
      </w:r>
      <w:r w:rsidRPr="005A66C4">
        <w:rPr>
          <w:rStyle w:val="wdyuqq"/>
          <w:rFonts w:ascii="Times New Roman" w:hAnsi="Times New Roman" w:cs="Times New Roman"/>
          <w:b/>
          <w:bCs/>
          <w:color w:val="000000"/>
          <w:sz w:val="80"/>
          <w:szCs w:val="80"/>
        </w:rPr>
        <w:t>P</w:t>
      </w:r>
      <w:r w:rsidRPr="005A66C4">
        <w:rPr>
          <w:rStyle w:val="wdyuqq"/>
          <w:rFonts w:ascii="Times New Roman" w:hAnsi="Times New Roman" w:cs="Times New Roman"/>
          <w:b/>
          <w:bCs/>
          <w:color w:val="000000"/>
          <w:sz w:val="80"/>
          <w:szCs w:val="80"/>
        </w:rPr>
        <w:t>reescolar</w:t>
      </w:r>
    </w:p>
    <w:p w14:paraId="4D360544" w14:textId="142FA2F7" w:rsidR="005A66C4" w:rsidRDefault="005A66C4" w:rsidP="005A66C4">
      <w:pPr>
        <w:jc w:val="center"/>
        <w:rPr>
          <w:rStyle w:val="wdyuqq"/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5A66C4">
        <w:rPr>
          <w:rFonts w:ascii="Times New Roman" w:hAnsi="Times New Roman" w:cs="Times New Roman"/>
          <w:noProof/>
          <w:sz w:val="80"/>
          <w:szCs w:val="80"/>
        </w:rPr>
        <w:drawing>
          <wp:anchor distT="0" distB="0" distL="114300" distR="114300" simplePos="0" relativeHeight="251658240" behindDoc="0" locked="0" layoutInCell="1" allowOverlap="1" wp14:anchorId="4F042945" wp14:editId="25A7EE7C">
            <wp:simplePos x="0" y="0"/>
            <wp:positionH relativeFrom="margin">
              <wp:align>center</wp:align>
            </wp:positionH>
            <wp:positionV relativeFrom="margin">
              <wp:posOffset>1377950</wp:posOffset>
            </wp:positionV>
            <wp:extent cx="1368000" cy="1689193"/>
            <wp:effectExtent l="0" t="0" r="0" b="6350"/>
            <wp:wrapSquare wrapText="bothSides"/>
            <wp:docPr id="1" name="Imagen 1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Logotipo&#10;&#10;Descripción generada automáticamente"/>
                    <pic:cNvPicPr/>
                  </pic:nvPicPr>
                  <pic:blipFill rotWithShape="1"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61" t="10687" r="21120" b="11896"/>
                    <a:stretch/>
                  </pic:blipFill>
                  <pic:spPr bwMode="auto">
                    <a:xfrm>
                      <a:off x="0" y="0"/>
                      <a:ext cx="1368000" cy="1689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696C" w14:textId="0331BAC9" w:rsidR="005A66C4" w:rsidRDefault="005A66C4" w:rsidP="005A66C4">
      <w:pPr>
        <w:jc w:val="center"/>
        <w:rPr>
          <w:rStyle w:val="wdyuqq"/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14:paraId="29400013" w14:textId="5A9286D5" w:rsidR="005A66C4" w:rsidRPr="005A66C4" w:rsidRDefault="005A66C4" w:rsidP="005A66C4">
      <w:pPr>
        <w:jc w:val="center"/>
        <w:rPr>
          <w:rStyle w:val="wdyuqq"/>
          <w:rFonts w:ascii="Times New Roman" w:hAnsi="Times New Roman" w:cs="Times New Roman"/>
          <w:b/>
          <w:bCs/>
          <w:color w:val="000000"/>
          <w:sz w:val="72"/>
          <w:szCs w:val="72"/>
        </w:rPr>
      </w:pPr>
    </w:p>
    <w:p w14:paraId="10981B15" w14:textId="24364B34" w:rsidR="005A66C4" w:rsidRDefault="005A66C4" w:rsidP="005A66C4">
      <w:pPr>
        <w:jc w:val="center"/>
        <w:rPr>
          <w:rStyle w:val="wdyuqq"/>
          <w:rFonts w:ascii="Times New Roman" w:hAnsi="Times New Roman" w:cs="Times New Roman"/>
          <w:b/>
          <w:bCs/>
          <w:sz w:val="40"/>
          <w:szCs w:val="40"/>
        </w:rPr>
      </w:pPr>
      <w:r w:rsidRPr="005A66C4">
        <w:rPr>
          <w:rStyle w:val="wdyuqq"/>
          <w:rFonts w:ascii="Times New Roman" w:hAnsi="Times New Roman" w:cs="Times New Roman"/>
          <w:b/>
          <w:bCs/>
          <w:sz w:val="40"/>
          <w:szCs w:val="40"/>
        </w:rPr>
        <w:t>Lenguaje y ambientes alfabetizadores</w:t>
      </w:r>
    </w:p>
    <w:p w14:paraId="66020648" w14:textId="11842368" w:rsidR="005A66C4" w:rsidRPr="005A66C4" w:rsidRDefault="005A66C4" w:rsidP="005A66C4">
      <w:pPr>
        <w:jc w:val="center"/>
        <w:rPr>
          <w:rStyle w:val="wdyuqq"/>
          <w:rFonts w:ascii="Times New Roman" w:hAnsi="Times New Roman" w:cs="Times New Roman"/>
          <w:b/>
          <w:bCs/>
          <w:sz w:val="40"/>
          <w:szCs w:val="40"/>
        </w:rPr>
      </w:pPr>
    </w:p>
    <w:p w14:paraId="6129E086" w14:textId="79830F92" w:rsidR="005A66C4" w:rsidRPr="005A66C4" w:rsidRDefault="005A66C4" w:rsidP="00AC37CB">
      <w:pPr>
        <w:jc w:val="center"/>
        <w:rPr>
          <w:rStyle w:val="wdyuqq"/>
          <w:rFonts w:ascii="Times New Roman" w:hAnsi="Times New Roman" w:cs="Times New Roman"/>
          <w:sz w:val="40"/>
          <w:szCs w:val="40"/>
        </w:rPr>
      </w:pPr>
      <w:r w:rsidRPr="005A66C4">
        <w:rPr>
          <w:rStyle w:val="wdyuqq"/>
          <w:rFonts w:ascii="Times New Roman" w:hAnsi="Times New Roman" w:cs="Times New Roman"/>
          <w:sz w:val="40"/>
          <w:szCs w:val="40"/>
        </w:rPr>
        <w:t xml:space="preserve">Unidad 2. </w:t>
      </w:r>
      <w:r w:rsidRPr="005A66C4">
        <w:rPr>
          <w:rStyle w:val="wdyuqq"/>
          <w:rFonts w:ascii="Times New Roman" w:hAnsi="Times New Roman" w:cs="Times New Roman"/>
          <w:sz w:val="40"/>
          <w:szCs w:val="40"/>
        </w:rPr>
        <w:t>Didáctica para el acercamiento al lenguaje escrito en el nivel preescolar</w:t>
      </w:r>
    </w:p>
    <w:p w14:paraId="71AD4E06" w14:textId="520D969F" w:rsidR="005A66C4" w:rsidRPr="00AC37CB" w:rsidRDefault="005A66C4" w:rsidP="005A66C4">
      <w:pPr>
        <w:jc w:val="center"/>
        <w:rPr>
          <w:rFonts w:ascii="Times New Roman" w:hAnsi="Times New Roman" w:cs="Times New Roman"/>
          <w:sz w:val="40"/>
          <w:szCs w:val="40"/>
          <w:u w:val="single"/>
          <w:shd w:val="clear" w:color="auto" w:fill="FFFFFF"/>
        </w:rPr>
      </w:pPr>
      <w:r w:rsidRPr="00AC37CB">
        <w:rPr>
          <w:rFonts w:ascii="Times New Roman" w:hAnsi="Times New Roman" w:cs="Times New Roman"/>
          <w:sz w:val="40"/>
          <w:szCs w:val="40"/>
          <w:u w:val="single"/>
        </w:rPr>
        <w:t>Producir un texto escrito con aquellos que aún no escriben</w:t>
      </w:r>
      <w:r w:rsidRPr="00AC37CB">
        <w:rPr>
          <w:rFonts w:ascii="Times New Roman" w:hAnsi="Times New Roman" w:cs="Times New Roman"/>
          <w:sz w:val="40"/>
          <w:szCs w:val="40"/>
          <w:u w:val="single"/>
        </w:rPr>
        <w:t xml:space="preserve">: </w:t>
      </w:r>
      <w:r w:rsidR="00314207" w:rsidRPr="00314207">
        <w:rPr>
          <w:rFonts w:ascii="Times New Roman" w:hAnsi="Times New Roman" w:cs="Times New Roman"/>
          <w:sz w:val="40"/>
          <w:szCs w:val="40"/>
          <w:u w:val="single"/>
        </w:rPr>
        <w:t>propuesta de situación de aprendizaje</w:t>
      </w:r>
    </w:p>
    <w:p w14:paraId="28C65D83" w14:textId="7615EB66" w:rsidR="00AC37CB" w:rsidRPr="005A66C4" w:rsidRDefault="00AC37CB" w:rsidP="005A66C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3E6913A" w14:textId="335DDB56" w:rsidR="005A66C4" w:rsidRPr="005A66C4" w:rsidRDefault="005A66C4" w:rsidP="005A66C4">
      <w:pPr>
        <w:jc w:val="center"/>
        <w:rPr>
          <w:rFonts w:ascii="Times New Roman" w:hAnsi="Times New Roman" w:cs="Times New Roman"/>
          <w:sz w:val="40"/>
          <w:szCs w:val="40"/>
        </w:rPr>
      </w:pPr>
      <w:r w:rsidRPr="005A66C4">
        <w:rPr>
          <w:rFonts w:ascii="Times New Roman" w:hAnsi="Times New Roman" w:cs="Times New Roman"/>
          <w:sz w:val="40"/>
          <w:szCs w:val="40"/>
        </w:rPr>
        <w:t xml:space="preserve">Docente: Alejandra </w:t>
      </w:r>
      <w:r w:rsidRPr="005A66C4">
        <w:rPr>
          <w:rFonts w:ascii="Times New Roman" w:hAnsi="Times New Roman" w:cs="Times New Roman"/>
          <w:sz w:val="40"/>
          <w:szCs w:val="40"/>
        </w:rPr>
        <w:t>Isabel</w:t>
      </w:r>
      <w:r w:rsidRPr="005A66C4">
        <w:rPr>
          <w:rFonts w:ascii="Times New Roman" w:hAnsi="Times New Roman" w:cs="Times New Roman"/>
          <w:sz w:val="40"/>
          <w:szCs w:val="40"/>
        </w:rPr>
        <w:t xml:space="preserve"> </w:t>
      </w:r>
      <w:r w:rsidRPr="005A66C4">
        <w:rPr>
          <w:rFonts w:ascii="Times New Roman" w:hAnsi="Times New Roman" w:cs="Times New Roman"/>
          <w:sz w:val="40"/>
          <w:szCs w:val="40"/>
        </w:rPr>
        <w:t>C</w:t>
      </w:r>
      <w:r w:rsidRPr="005A66C4">
        <w:rPr>
          <w:rFonts w:ascii="Times New Roman" w:hAnsi="Times New Roman" w:cs="Times New Roman"/>
          <w:sz w:val="40"/>
          <w:szCs w:val="40"/>
        </w:rPr>
        <w:t xml:space="preserve">árdenas </w:t>
      </w:r>
      <w:r w:rsidRPr="005A66C4">
        <w:rPr>
          <w:rFonts w:ascii="Times New Roman" w:hAnsi="Times New Roman" w:cs="Times New Roman"/>
          <w:sz w:val="40"/>
          <w:szCs w:val="40"/>
        </w:rPr>
        <w:t>Gonzáles</w:t>
      </w:r>
    </w:p>
    <w:p w14:paraId="01F7D3F9" w14:textId="4435FF4D" w:rsidR="005A66C4" w:rsidRDefault="005A66C4" w:rsidP="005A66C4">
      <w:pPr>
        <w:jc w:val="center"/>
        <w:rPr>
          <w:rFonts w:ascii="Times New Roman" w:hAnsi="Times New Roman" w:cs="Times New Roman"/>
          <w:sz w:val="40"/>
          <w:szCs w:val="40"/>
        </w:rPr>
      </w:pPr>
      <w:r w:rsidRPr="005A66C4">
        <w:rPr>
          <w:rFonts w:ascii="Times New Roman" w:hAnsi="Times New Roman" w:cs="Times New Roman"/>
          <w:sz w:val="40"/>
          <w:szCs w:val="40"/>
        </w:rPr>
        <w:t>Alumna: Karina Anahí Rodríguez Ruiz</w:t>
      </w:r>
    </w:p>
    <w:p w14:paraId="0C998B56" w14:textId="347615C0" w:rsidR="00AC37CB" w:rsidRPr="005A66C4" w:rsidRDefault="00AC37CB" w:rsidP="005A66C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ABFF95E" w14:textId="06FAFC27" w:rsidR="005A66C4" w:rsidRDefault="005A66C4" w:rsidP="00AC37CB">
      <w:pPr>
        <w:jc w:val="right"/>
        <w:rPr>
          <w:rStyle w:val="wdyuqq"/>
          <w:rFonts w:ascii="Times New Roman" w:hAnsi="Times New Roman" w:cs="Times New Roman"/>
          <w:sz w:val="40"/>
          <w:szCs w:val="40"/>
        </w:rPr>
      </w:pPr>
      <w:r w:rsidRPr="00AC37CB">
        <w:rPr>
          <w:rStyle w:val="wdyuqq"/>
          <w:rFonts w:ascii="Times New Roman" w:hAnsi="Times New Roman" w:cs="Times New Roman"/>
          <w:sz w:val="40"/>
          <w:szCs w:val="40"/>
        </w:rPr>
        <w:t>junio 2023</w:t>
      </w:r>
    </w:p>
    <w:p w14:paraId="43EED454" w14:textId="2306E6BC" w:rsidR="00F8138E" w:rsidRDefault="00F8138E" w:rsidP="00AC37CB">
      <w:pPr>
        <w:rPr>
          <w:rStyle w:val="wdyuqq"/>
          <w:rFonts w:ascii="Times New Roman" w:hAnsi="Times New Roman" w:cs="Times New Roman"/>
          <w:sz w:val="40"/>
          <w:szCs w:val="40"/>
        </w:rPr>
      </w:pPr>
    </w:p>
    <w:tbl>
      <w:tblPr>
        <w:tblStyle w:val="Tablaconcuadrcula"/>
        <w:tblW w:w="8959" w:type="dxa"/>
        <w:tblBorders>
          <w:top w:val="single" w:sz="36" w:space="0" w:color="B00047"/>
          <w:left w:val="single" w:sz="36" w:space="0" w:color="B00047"/>
          <w:bottom w:val="single" w:sz="36" w:space="0" w:color="B00047"/>
          <w:right w:val="single" w:sz="36" w:space="0" w:color="B00047"/>
          <w:insideH w:val="single" w:sz="36" w:space="0" w:color="B00047"/>
          <w:insideV w:val="single" w:sz="36" w:space="0" w:color="B00047"/>
        </w:tblBorders>
        <w:tblLook w:val="04A0" w:firstRow="1" w:lastRow="0" w:firstColumn="1" w:lastColumn="0" w:noHBand="0" w:noVBand="1"/>
      </w:tblPr>
      <w:tblGrid>
        <w:gridCol w:w="4479"/>
        <w:gridCol w:w="2462"/>
        <w:gridCol w:w="2018"/>
      </w:tblGrid>
      <w:tr w:rsidR="00F8138E" w:rsidRPr="00F8138E" w14:paraId="1CD4E84B" w14:textId="77777777" w:rsidTr="00314207">
        <w:trPr>
          <w:trHeight w:val="507"/>
        </w:trPr>
        <w:tc>
          <w:tcPr>
            <w:tcW w:w="4479" w:type="dxa"/>
          </w:tcPr>
          <w:p w14:paraId="4A6673C1" w14:textId="2483D6C4" w:rsidR="00F8138E" w:rsidRPr="00F8138E" w:rsidRDefault="00F8138E" w:rsidP="00F8138E">
            <w:pPr>
              <w:jc w:val="right"/>
              <w:rPr>
                <w:rStyle w:val="wdyuqq"/>
                <w:rFonts w:ascii="Times New Roman" w:hAnsi="Times New Roman" w:cs="Times New Roman"/>
                <w:sz w:val="28"/>
                <w:szCs w:val="28"/>
              </w:rPr>
            </w:pPr>
            <w:r w:rsidRPr="00F8138E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Nombre de la actividad: </w:t>
            </w:r>
          </w:p>
        </w:tc>
        <w:tc>
          <w:tcPr>
            <w:tcW w:w="4480" w:type="dxa"/>
            <w:gridSpan w:val="2"/>
          </w:tcPr>
          <w:p w14:paraId="61D75496" w14:textId="39BF9D64" w:rsidR="00F8138E" w:rsidRPr="00F8138E" w:rsidRDefault="00F8138E" w:rsidP="00314207">
            <w:pPr>
              <w:jc w:val="center"/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138E"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r w:rsidRPr="00F8138E"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  <w:t>Mi primer cuento</w:t>
            </w:r>
            <w:r w:rsidRPr="00F8138E"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</w:tc>
      </w:tr>
      <w:tr w:rsidR="00F8138E" w:rsidRPr="00F8138E" w14:paraId="37E59873" w14:textId="77777777" w:rsidTr="00314207">
        <w:trPr>
          <w:trHeight w:val="507"/>
        </w:trPr>
        <w:tc>
          <w:tcPr>
            <w:tcW w:w="8959" w:type="dxa"/>
            <w:gridSpan w:val="3"/>
          </w:tcPr>
          <w:p w14:paraId="6DAA4352" w14:textId="55CA6D54" w:rsidR="00F8138E" w:rsidRPr="00F8138E" w:rsidRDefault="00F8138E" w:rsidP="00F8138E">
            <w:pPr>
              <w:jc w:val="center"/>
              <w:rPr>
                <w:rStyle w:val="wdyuqq"/>
                <w:rFonts w:ascii="Times New Roman" w:hAnsi="Times New Roman" w:cs="Times New Roman"/>
                <w:sz w:val="28"/>
                <w:szCs w:val="28"/>
              </w:rPr>
            </w:pPr>
            <w:r w:rsidRPr="00F8138E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Propósito: producir un texto escrito con aquellos que a</w:t>
            </w:r>
            <w:r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ú</w:t>
            </w:r>
            <w:r w:rsidRPr="00F8138E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n no escriben</w:t>
            </w:r>
          </w:p>
        </w:tc>
      </w:tr>
      <w:tr w:rsidR="00F8138E" w:rsidRPr="00F8138E" w14:paraId="116A28EF" w14:textId="77777777" w:rsidTr="00314207">
        <w:trPr>
          <w:trHeight w:val="507"/>
        </w:trPr>
        <w:tc>
          <w:tcPr>
            <w:tcW w:w="6941" w:type="dxa"/>
            <w:gridSpan w:val="2"/>
          </w:tcPr>
          <w:p w14:paraId="6ED976F6" w14:textId="3E1184FC" w:rsidR="00F8138E" w:rsidRPr="00F8138E" w:rsidRDefault="00F8138E" w:rsidP="00F8138E">
            <w:pPr>
              <w:jc w:val="center"/>
              <w:rPr>
                <w:rStyle w:val="wdyuqq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 xml:space="preserve">Materiales: cuentos del rincón de lectura, imágenes </w:t>
            </w:r>
            <w:r w:rsidR="007415B0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de sus personajes favoritos</w:t>
            </w:r>
            <w:r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B6DFB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imágenes</w:t>
            </w:r>
            <w:r w:rsidR="00CE663A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 xml:space="preserve"> de apoyo para la creación de </w:t>
            </w:r>
            <w:r w:rsidR="004B6DFB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escenarios, cartulina</w:t>
            </w:r>
            <w:r w:rsidR="007415B0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 xml:space="preserve"> negra</w:t>
            </w:r>
            <w:r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, pegamento, tijeras</w:t>
            </w:r>
            <w:r w:rsidR="00357784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8" w:type="dxa"/>
          </w:tcPr>
          <w:p w14:paraId="5362D3F4" w14:textId="65E3E785" w:rsidR="00F8138E" w:rsidRPr="00F8138E" w:rsidRDefault="00F8138E" w:rsidP="00357784">
            <w:pPr>
              <w:jc w:val="center"/>
              <w:rPr>
                <w:rStyle w:val="wdyuqq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Organización</w:t>
            </w:r>
            <w:r w:rsidR="00357784">
              <w:rPr>
                <w:rStyle w:val="wdyuqq"/>
                <w:rFonts w:ascii="Times New Roman" w:hAnsi="Times New Roman" w:cs="Times New Roman"/>
                <w:sz w:val="28"/>
                <w:szCs w:val="28"/>
              </w:rPr>
              <w:t>: Grupal</w:t>
            </w:r>
          </w:p>
        </w:tc>
      </w:tr>
      <w:tr w:rsidR="00F8138E" w:rsidRPr="00F8138E" w14:paraId="5FD5BAB7" w14:textId="77777777" w:rsidTr="00314207">
        <w:trPr>
          <w:trHeight w:val="507"/>
        </w:trPr>
        <w:tc>
          <w:tcPr>
            <w:tcW w:w="8959" w:type="dxa"/>
            <w:gridSpan w:val="3"/>
          </w:tcPr>
          <w:p w14:paraId="7BC1C7AF" w14:textId="2911F553" w:rsidR="00F8138E" w:rsidRPr="00357784" w:rsidRDefault="00F8138E" w:rsidP="00F8138E">
            <w:pPr>
              <w:jc w:val="center"/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7784"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  <w:t>Inicio</w:t>
            </w:r>
          </w:p>
          <w:p w14:paraId="7EA0800E" w14:textId="47B9BE6F" w:rsidR="00357784" w:rsidRDefault="00357784" w:rsidP="00F8138E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357784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Indagaremos lo que son los cuentos, partiendo del conocimiento previo de los alumnos. Crea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ndo</w:t>
            </w:r>
            <w:r w:rsidRPr="00357784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un concepto de 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c</w:t>
            </w:r>
            <w:r w:rsidRPr="00357784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uento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de manera grupal, dando apertura a que todos participen.</w:t>
            </w:r>
          </w:p>
          <w:p w14:paraId="06BB148D" w14:textId="77777777" w:rsidR="00357784" w:rsidRDefault="00357784" w:rsidP="00F8138E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</w:p>
          <w:p w14:paraId="3B5DAC54" w14:textId="77777777" w:rsidR="00357784" w:rsidRDefault="00357784" w:rsidP="00F8138E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Para después p</w:t>
            </w:r>
            <w:r w:rsidRPr="00357784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laticar con los alumnos sobre los cuentos que conocen, 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cuestionándolos sobre </w:t>
            </w:r>
            <w:r w:rsidRPr="00357784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cuales les gustan más y quien les ha contado alguno. </w:t>
            </w:r>
          </w:p>
          <w:p w14:paraId="4F52B554" w14:textId="77777777" w:rsidR="00357784" w:rsidRDefault="00357784" w:rsidP="00F8138E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</w:p>
          <w:p w14:paraId="73BCDE0B" w14:textId="0F777C22" w:rsidR="00357784" w:rsidRPr="00357784" w:rsidRDefault="00357784" w:rsidP="00F8138E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Para finalizar será necesario o</w:t>
            </w:r>
            <w:r w:rsidRPr="00357784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bservar en 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la</w:t>
            </w:r>
            <w:r w:rsidRPr="00357784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biblioteca del aula los cuentos que tenemos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, con el fin de dar ese acercamiento hacia los textos en físico, tomando un libro al azar y seguido de esto l</w:t>
            </w:r>
            <w:r w:rsidRPr="00357784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eer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lo, observando el interés que demuestren los alumnos. </w:t>
            </w:r>
          </w:p>
          <w:p w14:paraId="3FD0989F" w14:textId="77777777" w:rsidR="00F8138E" w:rsidRDefault="00F8138E" w:rsidP="00F8138E">
            <w:pPr>
              <w:jc w:val="center"/>
              <w:rPr>
                <w:rStyle w:val="wdyuqq"/>
                <w:rFonts w:ascii="Times New Roman" w:hAnsi="Times New Roman" w:cs="Times New Roman"/>
                <w:sz w:val="28"/>
                <w:szCs w:val="28"/>
              </w:rPr>
            </w:pPr>
          </w:p>
          <w:p w14:paraId="5BBF9576" w14:textId="06865B84" w:rsidR="00F8138E" w:rsidRPr="00F8138E" w:rsidRDefault="00F8138E" w:rsidP="00F8138E">
            <w:pPr>
              <w:jc w:val="center"/>
              <w:rPr>
                <w:rStyle w:val="wdyuqq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8E" w:rsidRPr="00F8138E" w14:paraId="0A9EF9BE" w14:textId="77777777" w:rsidTr="00314207">
        <w:trPr>
          <w:trHeight w:val="507"/>
        </w:trPr>
        <w:tc>
          <w:tcPr>
            <w:tcW w:w="8959" w:type="dxa"/>
            <w:gridSpan w:val="3"/>
          </w:tcPr>
          <w:p w14:paraId="25DBA272" w14:textId="4079E55B" w:rsidR="00F8138E" w:rsidRPr="007415B0" w:rsidRDefault="00F8138E" w:rsidP="00F8138E">
            <w:pPr>
              <w:jc w:val="center"/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5B0"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  <w:t>Desar</w:t>
            </w:r>
            <w:r w:rsidR="00CE663A"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 w:rsidRPr="007415B0"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  <w:t>ollo</w:t>
            </w:r>
          </w:p>
          <w:p w14:paraId="716BD44E" w14:textId="6FA90680" w:rsidR="007415B0" w:rsidRDefault="00357784" w:rsidP="007415B0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Una vez finalizada la lectura se c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uestiona a los alumnos </w:t>
            </w:r>
            <w:r w:rsidR="00CE663A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sobre la trama d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el cuento, 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y sobre si les </w:t>
            </w:r>
            <w:r w:rsidR="007415B0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gustaría realizar uno con sus personajes favoritos</w:t>
            </w:r>
            <w:r w:rsidR="00CE663A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.</w:t>
            </w:r>
            <w:r w:rsidR="007415B0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C018A6" w14:textId="77777777" w:rsidR="004B6DFB" w:rsidRPr="004D712F" w:rsidRDefault="004B6DFB" w:rsidP="007415B0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</w:p>
          <w:p w14:paraId="2152888B" w14:textId="74575B40" w:rsidR="007415B0" w:rsidRDefault="00CE663A" w:rsidP="007415B0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Terminando así</w:t>
            </w:r>
            <w:r w:rsidR="007415B0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el panel conversación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,</w:t>
            </w:r>
            <w:r w:rsidR="007415B0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se les solicitara f</w:t>
            </w:r>
            <w:r w:rsidR="00357784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ormar equipos</w:t>
            </w:r>
            <w:r w:rsidR="007415B0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de cinco niños, ya que esta es la cantidad </w:t>
            </w:r>
            <w:r w:rsidR="00314207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óptima</w:t>
            </w:r>
            <w:r w:rsidR="007415B0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para el buen funcionamiento del 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trabajo</w:t>
            </w:r>
            <w:r w:rsidR="007415B0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en equipo  tal y como lo menciona la lectura 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producir un texto con aquellos que aún no escriben</w:t>
            </w:r>
            <w:r w:rsidR="007415B0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3CFC17" w14:textId="77777777" w:rsidR="004B6DFB" w:rsidRPr="004D712F" w:rsidRDefault="004B6DFB" w:rsidP="007415B0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</w:p>
          <w:p w14:paraId="22ED0643" w14:textId="453DA8DA" w:rsidR="00F8138E" w:rsidRDefault="007415B0" w:rsidP="007415B0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Una vez formados los equipos se le solicitara sacar las imágenes de sus personajes </w:t>
            </w:r>
            <w:r w:rsidR="00CE663A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favoritos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que </w:t>
            </w:r>
            <w:r w:rsidR="00CE663A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habían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sido solicitadas como tarea en la clase anterior, </w:t>
            </w:r>
            <w:r w:rsidR="00CE663A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proporcionándoles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a cada equipo una cartulina negra, tijeras y pegamento.</w:t>
            </w:r>
          </w:p>
          <w:p w14:paraId="6AA8CA37" w14:textId="77777777" w:rsidR="004B6DFB" w:rsidRPr="004D712F" w:rsidRDefault="004B6DFB" w:rsidP="007415B0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</w:p>
          <w:p w14:paraId="16D2BE22" w14:textId="211F6F8F" w:rsidR="00F8138E" w:rsidRDefault="00CE663A" w:rsidP="004D712F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Dándoles la indicación de trabajar en la construcción de un cuento colectivo, a partir de las imágenes de sus personajes favoritos junto al grupo de imágenes de apoyo escénico dadas por la educadora, por lo que será necesario que recorten y peguen en la cartulina las imágenes en el orden cronológico que deseen. </w:t>
            </w:r>
          </w:p>
          <w:p w14:paraId="2829E4EC" w14:textId="77777777" w:rsidR="004B6DFB" w:rsidRPr="004D712F" w:rsidRDefault="004B6DFB" w:rsidP="004D712F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</w:p>
          <w:p w14:paraId="1E4825D1" w14:textId="4E0788F4" w:rsidR="004D712F" w:rsidRDefault="00CE663A" w:rsidP="004D712F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Una vez que terminado la construcción del cuento, será necesario destinar un representante de cada equipo el cual se encargar de contar el cuento </w:t>
            </w:r>
            <w:r w:rsidR="004D712F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creado al grupo. </w:t>
            </w:r>
          </w:p>
          <w:p w14:paraId="2053C580" w14:textId="77777777" w:rsidR="004D712F" w:rsidRPr="004D712F" w:rsidRDefault="004D712F" w:rsidP="004D712F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</w:p>
          <w:p w14:paraId="2954A912" w14:textId="1C9E1366" w:rsidR="004D712F" w:rsidRPr="004D712F" w:rsidRDefault="004D712F" w:rsidP="004D712F">
            <w:pPr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Por </w:t>
            </w:r>
            <w:r w:rsidR="004B6DFB"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último,</w:t>
            </w:r>
            <w:r w:rsidRPr="004D712F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podemos proponer alternativas e intervenir en caso de presentarse problemas de coherencia en la lectura, las cuales ocurren con frecuencia. </w:t>
            </w:r>
          </w:p>
          <w:p w14:paraId="42B4264A" w14:textId="77777777" w:rsidR="004B6DFB" w:rsidRDefault="004B6DFB" w:rsidP="004D712F">
            <w:pPr>
              <w:rPr>
                <w:rStyle w:val="wdyuqq"/>
                <w:rFonts w:ascii="Times New Roman" w:hAnsi="Times New Roman" w:cs="Times New Roman"/>
                <w:sz w:val="28"/>
                <w:szCs w:val="28"/>
              </w:rPr>
            </w:pPr>
          </w:p>
          <w:p w14:paraId="7EC29A1B" w14:textId="1048A166" w:rsidR="00F8138E" w:rsidRDefault="00F8138E" w:rsidP="00F8138E">
            <w:pPr>
              <w:jc w:val="center"/>
              <w:rPr>
                <w:rStyle w:val="wdyuqq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38E" w:rsidRPr="00F8138E" w14:paraId="60E69BE6" w14:textId="77777777" w:rsidTr="00314207">
        <w:trPr>
          <w:trHeight w:val="507"/>
        </w:trPr>
        <w:tc>
          <w:tcPr>
            <w:tcW w:w="8959" w:type="dxa"/>
            <w:gridSpan w:val="3"/>
          </w:tcPr>
          <w:p w14:paraId="0D2F0460" w14:textId="77777777" w:rsidR="00F8138E" w:rsidRPr="004D712F" w:rsidRDefault="00F8138E" w:rsidP="00F8138E">
            <w:pPr>
              <w:jc w:val="center"/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12F"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Cierre</w:t>
            </w:r>
          </w:p>
          <w:p w14:paraId="0C97A9A1" w14:textId="0842D7C5" w:rsidR="004D712F" w:rsidRPr="004B6DFB" w:rsidRDefault="004D712F" w:rsidP="00F8138E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4B6DFB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Finalmente, como actividad de cierre será necesario que el cuento sea plasmado de manera grafica por lo que la educadora ser transformara en la secretaria de los alumnos y estos tendrán la tarea de dictar al adulto su  texto oral, con esto se brinda la oportunidad a los niños de entender que la escritura no es fija y puede transformarse a voluntad.</w:t>
            </w:r>
          </w:p>
          <w:p w14:paraId="76DA92BC" w14:textId="77777777" w:rsidR="00F8138E" w:rsidRDefault="004D712F" w:rsidP="004B6DFB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4B6DFB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Durante este proceso la educadora deberá equivocarse, cuestionarse y orientar al niño brindándole ideas como el uso de sinónimos, mayúsculas, signos, títulos y la estructura de los cuerpos textuales, todo con el fin de lograr que los niños que aún no escriben de manera </w:t>
            </w:r>
            <w:r w:rsidR="004B6DFB" w:rsidRPr="004B6DFB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convencional</w:t>
            </w:r>
            <w:r w:rsidRPr="004B6DFB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lo hagan.</w:t>
            </w:r>
          </w:p>
          <w:p w14:paraId="78B55E11" w14:textId="05CF3F46" w:rsidR="004B6DFB" w:rsidRPr="004B6DFB" w:rsidRDefault="004B6DFB" w:rsidP="004B6DFB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38E" w:rsidRPr="00F8138E" w14:paraId="5645B0AB" w14:textId="77777777" w:rsidTr="00314207">
        <w:trPr>
          <w:trHeight w:val="3023"/>
        </w:trPr>
        <w:tc>
          <w:tcPr>
            <w:tcW w:w="8959" w:type="dxa"/>
            <w:gridSpan w:val="3"/>
          </w:tcPr>
          <w:p w14:paraId="3525373B" w14:textId="77777777" w:rsidR="00F8138E" w:rsidRDefault="00F8138E" w:rsidP="00F8138E">
            <w:pPr>
              <w:jc w:val="center"/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6DFB"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Evaluación </w:t>
            </w:r>
          </w:p>
          <w:p w14:paraId="685F3C19" w14:textId="77777777" w:rsidR="004B6DFB" w:rsidRDefault="004B6DFB" w:rsidP="00F8138E">
            <w:pPr>
              <w:jc w:val="center"/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4DBB18" w14:textId="46B064A9" w:rsidR="004B6DFB" w:rsidRPr="004B6DFB" w:rsidRDefault="004B6DFB" w:rsidP="004B6DFB">
            <w:pPr>
              <w:jc w:val="center"/>
              <w:rPr>
                <w:rStyle w:val="wdyuqq"/>
                <w:rFonts w:ascii="Times New Roman" w:hAnsi="Times New Roman" w:cs="Times New Roman"/>
                <w:sz w:val="24"/>
                <w:szCs w:val="24"/>
              </w:rPr>
            </w:pPr>
            <w:r w:rsidRPr="004B6DFB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Si bien es difícil determinar una evaluación cuantificable en esta actividad, es posible establecer una calificación 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cualitativa</w:t>
            </w:r>
            <w:r w:rsidRPr="004B6DFB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, enfocándonos en el análisis detenido de las acciones realizadas por el niño a lo largo de la actividad, por esto mismo la docente deberá de observar lo mayormente posible a cada uno de sus alumnos, ya que esta acción, arrojar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>á</w:t>
            </w:r>
            <w:r w:rsidRPr="004B6DFB"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el desempeño y el desarrollo del nivel de lenguaje escrito que posee el niño.</w:t>
            </w:r>
            <w:r>
              <w:rPr>
                <w:rStyle w:val="wdyuqq"/>
                <w:rFonts w:ascii="Times New Roman" w:hAnsi="Times New Roman" w:cs="Times New Roman"/>
                <w:sz w:val="24"/>
                <w:szCs w:val="24"/>
              </w:rPr>
              <w:t xml:space="preserve"> Por lo que es estrictamente necesario que la educadora recorra los grupos de trabajo, observando y realizando anotaciones en su diario, respecto a las habilidades desarrolladas y a las barrera que estos presentaron.</w:t>
            </w:r>
          </w:p>
          <w:p w14:paraId="4DB5E602" w14:textId="0E81095A" w:rsidR="004B6DFB" w:rsidRPr="004B6DFB" w:rsidRDefault="004B6DFB" w:rsidP="00F8138E">
            <w:pPr>
              <w:jc w:val="center"/>
              <w:rPr>
                <w:rStyle w:val="wdyuqq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DF18E11" w14:textId="4490CB52" w:rsidR="00F8138E" w:rsidRDefault="00F8138E" w:rsidP="00AC37CB">
      <w:pPr>
        <w:rPr>
          <w:rStyle w:val="wdyuqq"/>
          <w:rFonts w:ascii="Times New Roman" w:hAnsi="Times New Roman" w:cs="Times New Roman"/>
          <w:sz w:val="40"/>
          <w:szCs w:val="40"/>
        </w:rPr>
      </w:pPr>
    </w:p>
    <w:p w14:paraId="63C4EE54" w14:textId="01D4D36C" w:rsidR="00AC37CB" w:rsidRPr="00AC37CB" w:rsidRDefault="00314207" w:rsidP="00AC37CB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 wp14:anchorId="0E240DCC" wp14:editId="5CBF8669">
            <wp:simplePos x="0" y="0"/>
            <wp:positionH relativeFrom="margin">
              <wp:align>center</wp:align>
            </wp:positionH>
            <wp:positionV relativeFrom="margin">
              <wp:posOffset>4451985</wp:posOffset>
            </wp:positionV>
            <wp:extent cx="4410075" cy="4410075"/>
            <wp:effectExtent l="0" t="0" r="0" b="0"/>
            <wp:wrapSquare wrapText="bothSides"/>
            <wp:docPr id="3" name="Imagen 3" descr="Entrenamiento De Cuentos Para Niños PNG , Clipart De Niños, Moderador De  Niños, Anfitrión De Los Niños PNG y Vector para Descargar Gratis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renamiento De Cuentos Para Niños PNG , Clipart De Niños, Moderador De  Niños, Anfitrión De Los Niños PNG y Vector para Descargar Gratis | Pngtr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2500">
                                  <a14:foregroundMark x1="18750" y1="23281" x2="18750" y2="25469"/>
                                  <a14:foregroundMark x1="15937" y1="52031" x2="16250" y2="54844"/>
                                  <a14:foregroundMark x1="54063" y1="45938" x2="56875" y2="46406"/>
                                  <a14:foregroundMark x1="87500" y1="62500" x2="92500" y2="72031"/>
                                  <a14:foregroundMark x1="92500" y1="72031" x2="91094" y2="74375"/>
                                  <a14:foregroundMark x1="69063" y1="28594" x2="69063" y2="28594"/>
                                  <a14:foregroundMark x1="75625" y1="29063" x2="75625" y2="290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37CB" w:rsidRPr="00AC37CB" w:rsidSect="004B6DFB">
      <w:pgSz w:w="12240" w:h="15840"/>
      <w:pgMar w:top="1417" w:right="1701" w:bottom="1417" w:left="1701" w:header="708" w:footer="708" w:gutter="0"/>
      <w:pgBorders w:offsetFrom="page">
        <w:top w:val="thinThickThinMediumGap" w:sz="36" w:space="24" w:color="FF1574"/>
        <w:left w:val="thinThickThinMediumGap" w:sz="36" w:space="24" w:color="FF1574"/>
        <w:bottom w:val="thinThickThinMediumGap" w:sz="36" w:space="24" w:color="FF1574"/>
        <w:right w:val="thinThickThinMediumGap" w:sz="36" w:space="24" w:color="FF157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C4"/>
    <w:rsid w:val="00314207"/>
    <w:rsid w:val="00357784"/>
    <w:rsid w:val="004B6DFB"/>
    <w:rsid w:val="004D712F"/>
    <w:rsid w:val="005A66C4"/>
    <w:rsid w:val="007415B0"/>
    <w:rsid w:val="00AC37CB"/>
    <w:rsid w:val="00CE663A"/>
    <w:rsid w:val="00F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6CA1"/>
  <w15:chartTrackingRefBased/>
  <w15:docId w15:val="{E950D834-62B6-464F-B9CF-E88AA220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dyuqq">
    <w:name w:val="wdyuqq"/>
    <w:basedOn w:val="Fuentedeprrafopredeter"/>
    <w:rsid w:val="005A66C4"/>
  </w:style>
  <w:style w:type="table" w:styleId="Tablaconcuadrcula">
    <w:name w:val="Table Grid"/>
    <w:basedOn w:val="Tablanormal"/>
    <w:uiPriority w:val="39"/>
    <w:rsid w:val="00F81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3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ANAHI RODRIGUEZ RUIZ</dc:creator>
  <cp:keywords/>
  <dc:description/>
  <cp:lastModifiedBy>KARINA ANAHI RODRIGUEZ RUIZ</cp:lastModifiedBy>
  <cp:revision>1</cp:revision>
  <dcterms:created xsi:type="dcterms:W3CDTF">2023-06-12T04:49:00Z</dcterms:created>
  <dcterms:modified xsi:type="dcterms:W3CDTF">2023-06-13T05:40:00Z</dcterms:modified>
</cp:coreProperties>
</file>