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5C96A" w14:textId="29EEBE52" w:rsidR="002F7433" w:rsidRDefault="007C17C0" w:rsidP="00CF320A">
      <w:pPr>
        <w:jc w:val="center"/>
        <w:rPr>
          <w:b/>
          <w:bCs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 wp14:anchorId="4708298E" wp14:editId="0584E762">
            <wp:simplePos x="0" y="0"/>
            <wp:positionH relativeFrom="margin">
              <wp:posOffset>812800</wp:posOffset>
            </wp:positionH>
            <wp:positionV relativeFrom="paragraph">
              <wp:posOffset>-12700</wp:posOffset>
            </wp:positionV>
            <wp:extent cx="346363" cy="346363"/>
            <wp:effectExtent l="0" t="0" r="0" b="0"/>
            <wp:wrapNone/>
            <wp:docPr id="1" name="Imagen 1" descr="ESCUELA NORMAL DE EDUCACIÓN PREESCOLAR DE COAHUILA INVITA A EXAMEN DE  ADMIS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UELA NORMAL DE EDUCACIÓN PREESCOLAR DE COAHUILA INVITA A EXAMEN DE  ADMISIÓ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63" cy="34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20A">
        <w:rPr>
          <w:b/>
          <w:bCs/>
          <w:sz w:val="24"/>
          <w:szCs w:val="24"/>
        </w:rPr>
        <w:t>ESCUELA NORMAL DE EDUCACIÓN PREESCOLAR</w:t>
      </w:r>
    </w:p>
    <w:p w14:paraId="651CCA96" w14:textId="5E7D514B" w:rsidR="00CF320A" w:rsidRDefault="00CF320A" w:rsidP="00CF320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DEL ESTADO DE COAHUILA DE ZARAGOZA</w:t>
      </w:r>
    </w:p>
    <w:p w14:paraId="77962937" w14:textId="7050EA2E" w:rsidR="00CF320A" w:rsidRDefault="00CF320A" w:rsidP="00CF320A">
      <w:pPr>
        <w:jc w:val="center"/>
        <w:rPr>
          <w:sz w:val="24"/>
          <w:szCs w:val="24"/>
        </w:rPr>
      </w:pPr>
      <w:r>
        <w:rPr>
          <w:sz w:val="24"/>
          <w:szCs w:val="24"/>
        </w:rPr>
        <w:t>Licenciatura en Educación Preescolar</w:t>
      </w:r>
    </w:p>
    <w:p w14:paraId="653E2B57" w14:textId="1A797D39" w:rsidR="00CF320A" w:rsidRDefault="00CF320A" w:rsidP="00CF320A">
      <w:pPr>
        <w:jc w:val="center"/>
        <w:rPr>
          <w:sz w:val="24"/>
          <w:szCs w:val="24"/>
        </w:rPr>
      </w:pPr>
      <w:r>
        <w:rPr>
          <w:sz w:val="24"/>
          <w:szCs w:val="24"/>
        </w:rPr>
        <w:t>CICLO ESCOLAR 2022-2023</w:t>
      </w:r>
    </w:p>
    <w:p w14:paraId="5996E61F" w14:textId="77777777" w:rsidR="00CF320A" w:rsidRDefault="00CF320A" w:rsidP="00CF320A">
      <w:pPr>
        <w:jc w:val="center"/>
        <w:rPr>
          <w:sz w:val="24"/>
          <w:szCs w:val="24"/>
        </w:rPr>
      </w:pPr>
    </w:p>
    <w:p w14:paraId="62E4AC3C" w14:textId="32722329" w:rsidR="00CF320A" w:rsidRDefault="00CF320A" w:rsidP="00CF320A">
      <w:pPr>
        <w:jc w:val="center"/>
        <w:rPr>
          <w:sz w:val="24"/>
          <w:szCs w:val="24"/>
        </w:rPr>
      </w:pPr>
      <w:r>
        <w:rPr>
          <w:sz w:val="24"/>
          <w:szCs w:val="24"/>
        </w:rPr>
        <w:t>Creación literaria</w:t>
      </w:r>
    </w:p>
    <w:p w14:paraId="51C16520" w14:textId="77777777" w:rsidR="007C17C0" w:rsidRDefault="007C17C0" w:rsidP="00CF320A">
      <w:pPr>
        <w:jc w:val="center"/>
        <w:rPr>
          <w:sz w:val="24"/>
          <w:szCs w:val="24"/>
        </w:rPr>
      </w:pPr>
    </w:p>
    <w:p w14:paraId="7C53AD36" w14:textId="03787E43" w:rsidR="007C17C0" w:rsidRPr="007C17C0" w:rsidRDefault="00421326" w:rsidP="00CF320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Canciones y trabalenguas</w:t>
      </w:r>
    </w:p>
    <w:p w14:paraId="3EB944A9" w14:textId="77777777" w:rsidR="00CF320A" w:rsidRDefault="00CF320A" w:rsidP="00CF320A">
      <w:pPr>
        <w:jc w:val="center"/>
        <w:rPr>
          <w:sz w:val="24"/>
          <w:szCs w:val="24"/>
        </w:rPr>
      </w:pPr>
    </w:p>
    <w:p w14:paraId="63A8DF59" w14:textId="1130278D" w:rsidR="00CF320A" w:rsidRDefault="00CF320A" w:rsidP="00CF320A">
      <w:pPr>
        <w:jc w:val="center"/>
        <w:rPr>
          <w:sz w:val="24"/>
          <w:szCs w:val="24"/>
        </w:rPr>
      </w:pPr>
      <w:r>
        <w:rPr>
          <w:sz w:val="24"/>
          <w:szCs w:val="24"/>
        </w:rPr>
        <w:t>Nombre de las alumnas:</w:t>
      </w:r>
    </w:p>
    <w:p w14:paraId="2285D08D" w14:textId="65CEEB84" w:rsidR="00CF320A" w:rsidRDefault="00CF320A" w:rsidP="00CF320A">
      <w:pPr>
        <w:jc w:val="center"/>
        <w:rPr>
          <w:sz w:val="24"/>
          <w:szCs w:val="24"/>
        </w:rPr>
      </w:pPr>
      <w:r>
        <w:rPr>
          <w:sz w:val="24"/>
          <w:szCs w:val="24"/>
        </w:rPr>
        <w:t>Mónica Guadalupe Bustamante Gutiérrez #5</w:t>
      </w:r>
    </w:p>
    <w:p w14:paraId="19A24B60" w14:textId="109594D9" w:rsidR="00421326" w:rsidRDefault="00421326" w:rsidP="002B57A4">
      <w:pPr>
        <w:jc w:val="center"/>
        <w:rPr>
          <w:sz w:val="24"/>
          <w:szCs w:val="24"/>
        </w:rPr>
      </w:pPr>
      <w:r>
        <w:rPr>
          <w:sz w:val="24"/>
          <w:szCs w:val="24"/>
        </w:rPr>
        <w:t>Natalia Guevara García #9</w:t>
      </w:r>
    </w:p>
    <w:p w14:paraId="16CE8236" w14:textId="3565B374" w:rsidR="002B57A4" w:rsidRDefault="002B57A4" w:rsidP="002B57A4">
      <w:pPr>
        <w:jc w:val="center"/>
        <w:rPr>
          <w:sz w:val="24"/>
          <w:szCs w:val="24"/>
        </w:rPr>
      </w:pPr>
      <w:r>
        <w:rPr>
          <w:sz w:val="24"/>
          <w:szCs w:val="24"/>
        </w:rPr>
        <w:t>Leonardo Torres Valdés #20</w:t>
      </w:r>
    </w:p>
    <w:p w14:paraId="0EE78742" w14:textId="79852522" w:rsidR="00421326" w:rsidRDefault="00421326" w:rsidP="002B57A4">
      <w:pPr>
        <w:jc w:val="center"/>
        <w:rPr>
          <w:sz w:val="24"/>
          <w:szCs w:val="24"/>
        </w:rPr>
      </w:pPr>
      <w:r>
        <w:rPr>
          <w:sz w:val="24"/>
          <w:szCs w:val="24"/>
        </w:rPr>
        <w:t>Gabriela Vargas Aldape #24</w:t>
      </w:r>
    </w:p>
    <w:p w14:paraId="65036E33" w14:textId="77777777" w:rsidR="002B57A4" w:rsidRDefault="002B57A4" w:rsidP="002B57A4">
      <w:pPr>
        <w:jc w:val="center"/>
        <w:rPr>
          <w:sz w:val="24"/>
          <w:szCs w:val="24"/>
        </w:rPr>
      </w:pPr>
    </w:p>
    <w:p w14:paraId="665609C0" w14:textId="77777777" w:rsidR="002B57A4" w:rsidRDefault="002B57A4" w:rsidP="002B57A4">
      <w:pPr>
        <w:jc w:val="center"/>
        <w:rPr>
          <w:sz w:val="24"/>
          <w:szCs w:val="24"/>
        </w:rPr>
      </w:pPr>
    </w:p>
    <w:p w14:paraId="3D9AF4AE" w14:textId="77777777" w:rsidR="002B57A4" w:rsidRDefault="002B57A4" w:rsidP="002B57A4">
      <w:pPr>
        <w:jc w:val="center"/>
        <w:rPr>
          <w:sz w:val="24"/>
          <w:szCs w:val="24"/>
        </w:rPr>
      </w:pPr>
    </w:p>
    <w:p w14:paraId="111FE689" w14:textId="3B07C612" w:rsidR="002B57A4" w:rsidRDefault="002B57A4" w:rsidP="002B57A4">
      <w:pPr>
        <w:jc w:val="center"/>
        <w:rPr>
          <w:sz w:val="24"/>
          <w:szCs w:val="24"/>
        </w:rPr>
      </w:pPr>
      <w:r>
        <w:rPr>
          <w:sz w:val="24"/>
          <w:szCs w:val="24"/>
        </w:rPr>
        <w:t>Saltillo, Coahuila                                         Junio, 2023</w:t>
      </w:r>
    </w:p>
    <w:p w14:paraId="1DE254E0" w14:textId="77777777" w:rsidR="002B57A4" w:rsidRDefault="002B57A4" w:rsidP="002B57A4">
      <w:pPr>
        <w:jc w:val="center"/>
        <w:rPr>
          <w:sz w:val="24"/>
          <w:szCs w:val="24"/>
        </w:rPr>
      </w:pPr>
    </w:p>
    <w:p w14:paraId="3531EBFD" w14:textId="360C89C2" w:rsidR="002B57A4" w:rsidRDefault="002B57A4" w:rsidP="002B57A4">
      <w:pPr>
        <w:jc w:val="center"/>
        <w:rPr>
          <w:sz w:val="24"/>
          <w:szCs w:val="24"/>
        </w:rPr>
        <w:sectPr w:rsidR="002B57A4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682C6330" w14:textId="025E6131" w:rsidR="007C17C0" w:rsidRDefault="00421326" w:rsidP="002B57A4">
      <w:pPr>
        <w:jc w:val="center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t>Canciones y trabalenguas</w:t>
      </w:r>
    </w:p>
    <w:p w14:paraId="520C50BC" w14:textId="48123D7F" w:rsidR="00421326" w:rsidRDefault="00421326" w:rsidP="00421326">
      <w:pPr>
        <w:spacing w:line="480" w:lineRule="auto"/>
        <w:rPr>
          <w:noProof/>
          <w:sz w:val="24"/>
          <w:szCs w:val="24"/>
        </w:rPr>
      </w:pPr>
      <w:r w:rsidRPr="00421326">
        <w:rPr>
          <w:noProof/>
          <w:sz w:val="24"/>
          <w:szCs w:val="24"/>
        </w:rPr>
        <w:t>Una canción infantil es una composición musical creada especialmente para niños. Estas canciones suelen tener melodías pegajosas y letras simples y repetitivas que son fáciles de cantar y recordar. Las canciones infantiles son muy populares en entornos educativos, como en preescolares, debido a su capacidad para captar la atención de los niños, promover la participación activa y fomentar el aprendizaje de diversas habilidades.</w:t>
      </w:r>
    </w:p>
    <w:p w14:paraId="7EFB0665" w14:textId="69FACE27" w:rsidR="00421326" w:rsidRPr="00421326" w:rsidRDefault="00421326" w:rsidP="00421326">
      <w:pPr>
        <w:spacing w:line="480" w:lineRule="auto"/>
        <w:rPr>
          <w:noProof/>
          <w:sz w:val="24"/>
          <w:szCs w:val="24"/>
        </w:rPr>
      </w:pPr>
      <w:r w:rsidRPr="00421326">
        <w:rPr>
          <w:noProof/>
          <w:sz w:val="24"/>
          <w:szCs w:val="24"/>
        </w:rPr>
        <w:t>Las canciones infantiles tienen muchas aplicaciones en preescolar. Algunos ejemplos de cómo se pueden utilizar</w:t>
      </w:r>
      <w:r>
        <w:rPr>
          <w:noProof/>
          <w:sz w:val="24"/>
          <w:szCs w:val="24"/>
        </w:rPr>
        <w:t xml:space="preserve"> </w:t>
      </w:r>
      <w:r w:rsidRPr="00421326">
        <w:rPr>
          <w:noProof/>
          <w:sz w:val="24"/>
          <w:szCs w:val="24"/>
        </w:rPr>
        <w:t>son:</w:t>
      </w:r>
    </w:p>
    <w:p w14:paraId="2132DBF0" w14:textId="687AE9BD" w:rsidR="00421326" w:rsidRPr="00421326" w:rsidRDefault="00421326" w:rsidP="00421326">
      <w:pPr>
        <w:pStyle w:val="Prrafodelista"/>
        <w:numPr>
          <w:ilvl w:val="0"/>
          <w:numId w:val="3"/>
        </w:numPr>
        <w:spacing w:line="480" w:lineRule="auto"/>
        <w:rPr>
          <w:noProof/>
          <w:sz w:val="24"/>
          <w:szCs w:val="24"/>
        </w:rPr>
      </w:pPr>
      <w:r w:rsidRPr="00421326">
        <w:rPr>
          <w:noProof/>
          <w:sz w:val="24"/>
          <w:szCs w:val="24"/>
        </w:rPr>
        <w:t>Aprendizaje de vocabulario: Las canciones infantiles pueden ayudar a los niños a aprender nuevas palabras y expandir su vocabulario. Las letras simples y repetitivas les permiten asociar palabras con melodías y recordarlas más fácilmente.</w:t>
      </w:r>
    </w:p>
    <w:p w14:paraId="3B13CDBC" w14:textId="311D3930" w:rsidR="00421326" w:rsidRPr="00421326" w:rsidRDefault="00421326" w:rsidP="00421326">
      <w:pPr>
        <w:pStyle w:val="Prrafodelista"/>
        <w:numPr>
          <w:ilvl w:val="0"/>
          <w:numId w:val="3"/>
        </w:numPr>
        <w:spacing w:line="480" w:lineRule="auto"/>
        <w:rPr>
          <w:noProof/>
          <w:sz w:val="24"/>
          <w:szCs w:val="24"/>
        </w:rPr>
      </w:pPr>
      <w:r w:rsidRPr="00421326">
        <w:rPr>
          <w:noProof/>
          <w:sz w:val="24"/>
          <w:szCs w:val="24"/>
        </w:rPr>
        <w:t>Desarrollo del lenguaje: Cantar canciones infantiles fomenta el desarrollo del lenguaje y la comunicación en los niños. Les ayuda a mejorar su pronunciación, entonación y ritmo del habla.</w:t>
      </w:r>
    </w:p>
    <w:p w14:paraId="53DFDC67" w14:textId="1D605B92" w:rsidR="00D45107" w:rsidRDefault="00421326" w:rsidP="00421326">
      <w:pPr>
        <w:pStyle w:val="Prrafodelista"/>
        <w:numPr>
          <w:ilvl w:val="0"/>
          <w:numId w:val="3"/>
        </w:numPr>
        <w:spacing w:line="480" w:lineRule="auto"/>
        <w:rPr>
          <w:noProof/>
          <w:sz w:val="24"/>
          <w:szCs w:val="24"/>
        </w:rPr>
      </w:pPr>
      <w:r w:rsidRPr="00421326">
        <w:rPr>
          <w:noProof/>
          <w:sz w:val="24"/>
          <w:szCs w:val="24"/>
        </w:rPr>
        <w:t>Coordinación motora: Muchas canciones infantiles incluyen movimientos y gestos que los niños deben seguir. Estos movimientos ayudan a desarrollar la coordinación motora y la conciencia corporal.</w:t>
      </w:r>
    </w:p>
    <w:p w14:paraId="60FF6FDD" w14:textId="04CFDAF7" w:rsidR="00421326" w:rsidRPr="00421326" w:rsidRDefault="00421326" w:rsidP="00421326">
      <w:pPr>
        <w:pStyle w:val="Prrafodelista"/>
        <w:numPr>
          <w:ilvl w:val="0"/>
          <w:numId w:val="3"/>
        </w:numPr>
        <w:spacing w:line="480" w:lineRule="auto"/>
        <w:rPr>
          <w:noProof/>
          <w:sz w:val="24"/>
          <w:szCs w:val="24"/>
        </w:rPr>
      </w:pPr>
      <w:r w:rsidRPr="00421326">
        <w:rPr>
          <w:noProof/>
          <w:sz w:val="24"/>
          <w:szCs w:val="24"/>
        </w:rPr>
        <w:t>Secuenciación y memoria: Las canciones infantiles a menudo tienen una estructura secuencial, con versos y estribillos que se repiten en un orden específico. Esto ayuda a los niños a desarrollar habilidades de secuenciación y memoria, al recordar y anticipar la siguiente parte de la canción.</w:t>
      </w:r>
    </w:p>
    <w:p w14:paraId="3C53205E" w14:textId="09E446E3" w:rsidR="00421326" w:rsidRDefault="00421326" w:rsidP="00421326">
      <w:pPr>
        <w:pStyle w:val="Prrafodelista"/>
        <w:numPr>
          <w:ilvl w:val="0"/>
          <w:numId w:val="3"/>
        </w:numPr>
        <w:spacing w:line="480" w:lineRule="auto"/>
        <w:rPr>
          <w:noProof/>
          <w:sz w:val="24"/>
          <w:szCs w:val="24"/>
        </w:rPr>
      </w:pPr>
      <w:r w:rsidRPr="00421326">
        <w:rPr>
          <w:noProof/>
          <w:sz w:val="24"/>
          <w:szCs w:val="24"/>
        </w:rPr>
        <w:lastRenderedPageBreak/>
        <w:t>Socialización y trabajo en equipo: Cantar canciones infantiles en grupo fomenta la socialización y el trabajo en equipo. Los niños aprenden a escuchar a los demás, seguir un ritmo común y participar activamente en actividades musicales compartidas</w:t>
      </w:r>
      <w:r>
        <w:rPr>
          <w:noProof/>
          <w:sz w:val="24"/>
          <w:szCs w:val="24"/>
        </w:rPr>
        <w:t>.</w:t>
      </w:r>
    </w:p>
    <w:p w14:paraId="359A038C" w14:textId="168CD21A" w:rsidR="00421326" w:rsidRPr="00421326" w:rsidRDefault="00421326" w:rsidP="00421326">
      <w:pPr>
        <w:spacing w:line="48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>L</w:t>
      </w:r>
      <w:r w:rsidRPr="00421326">
        <w:rPr>
          <w:noProof/>
          <w:sz w:val="24"/>
          <w:szCs w:val="24"/>
        </w:rPr>
        <w:t>os trabalenguas son frases o versos que contienen repeticiones de sonidos difíciles de pronunciar rápidamente y correctamente. Su objetivo es ejercitar la articulación y mejorar la dicción. Los trabalenguas son especialmente divertidos para los niños y también tienen aplicaciones en el preescolar:</w:t>
      </w:r>
    </w:p>
    <w:p w14:paraId="6F05EE30" w14:textId="7086D13F" w:rsidR="00421326" w:rsidRDefault="00421326" w:rsidP="00421326">
      <w:pPr>
        <w:pStyle w:val="Prrafodelista"/>
        <w:numPr>
          <w:ilvl w:val="0"/>
          <w:numId w:val="4"/>
        </w:numPr>
        <w:spacing w:line="480" w:lineRule="auto"/>
        <w:rPr>
          <w:noProof/>
          <w:sz w:val="24"/>
          <w:szCs w:val="24"/>
        </w:rPr>
      </w:pPr>
      <w:r w:rsidRPr="00421326">
        <w:rPr>
          <w:noProof/>
          <w:sz w:val="24"/>
          <w:szCs w:val="24"/>
        </w:rPr>
        <w:t>Desarrollo del habla: Al practicar los trabalenguas, los niños mejoran su claridad y fluidez al hablar. Los desafíos de pronunciación que presentan los trabalenguas les ayudan a ejercitar los músculos de la boca y la lengua.</w:t>
      </w:r>
    </w:p>
    <w:p w14:paraId="41BE19C2" w14:textId="67E07454" w:rsidR="00421326" w:rsidRDefault="00421326" w:rsidP="00421326">
      <w:pPr>
        <w:pStyle w:val="Prrafodelista"/>
        <w:numPr>
          <w:ilvl w:val="0"/>
          <w:numId w:val="4"/>
        </w:numPr>
        <w:spacing w:line="480" w:lineRule="auto"/>
        <w:rPr>
          <w:noProof/>
          <w:sz w:val="24"/>
          <w:szCs w:val="24"/>
        </w:rPr>
      </w:pPr>
      <w:r w:rsidRPr="00421326">
        <w:rPr>
          <w:noProof/>
          <w:sz w:val="24"/>
          <w:szCs w:val="24"/>
        </w:rPr>
        <w:t>Concentración y atención: Los trabalenguas requieren que los niños presten atención a los sonidos y las palabras para pronunciarlos correctamente. Esto estimula la concentración y la atención auditiva.</w:t>
      </w:r>
    </w:p>
    <w:p w14:paraId="29304768" w14:textId="52E47D73" w:rsidR="00786A49" w:rsidRDefault="00786A49" w:rsidP="00786A49">
      <w:pPr>
        <w:spacing w:line="480" w:lineRule="auto"/>
        <w:ind w:left="360"/>
        <w:rPr>
          <w:noProof/>
          <w:sz w:val="24"/>
          <w:szCs w:val="24"/>
        </w:rPr>
      </w:pPr>
    </w:p>
    <w:p w14:paraId="22AD73AE" w14:textId="77777777" w:rsidR="00786A49" w:rsidRDefault="00786A49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br w:type="page"/>
      </w:r>
    </w:p>
    <w:p w14:paraId="64A96DC1" w14:textId="55D6B18F" w:rsidR="00786A49" w:rsidRDefault="000F6AAC" w:rsidP="00786A49">
      <w:pPr>
        <w:spacing w:line="480" w:lineRule="auto"/>
        <w:ind w:left="360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>Ejemplos</w:t>
      </w:r>
      <w:r w:rsidR="007A516C">
        <w:rPr>
          <w:noProof/>
          <w:sz w:val="24"/>
          <w:szCs w:val="24"/>
        </w:rPr>
        <w:t xml:space="preserve"> de canciones:</w:t>
      </w:r>
      <w:r>
        <w:rPr>
          <w:noProof/>
        </w:rPr>
        <w:drawing>
          <wp:inline distT="0" distB="0" distL="0" distR="0" wp14:anchorId="61E55AE0" wp14:editId="7EF706F6">
            <wp:extent cx="5612130" cy="2989580"/>
            <wp:effectExtent l="0" t="0" r="7620" b="1270"/>
            <wp:docPr id="9685498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CD688" w14:textId="403E3A4F" w:rsidR="00F15C56" w:rsidRPr="00F15C56" w:rsidRDefault="00F15C56" w:rsidP="00786A49">
      <w:pPr>
        <w:spacing w:line="480" w:lineRule="auto"/>
        <w:ind w:left="360"/>
        <w:rPr>
          <w:noProof/>
          <w:sz w:val="24"/>
          <w:szCs w:val="24"/>
        </w:rPr>
      </w:pPr>
      <w:r w:rsidRPr="00F15C56">
        <w:rPr>
          <w:noProof/>
          <w:sz w:val="24"/>
          <w:szCs w:val="24"/>
        </w:rPr>
        <w:t>Los días de la semana</w:t>
      </w:r>
      <w:r>
        <w:rPr>
          <w:noProof/>
          <w:sz w:val="24"/>
          <w:szCs w:val="24"/>
        </w:rPr>
        <w:t>:</w:t>
      </w:r>
    </w:p>
    <w:p w14:paraId="6BF9D729" w14:textId="5DF407D1" w:rsidR="000F6AAC" w:rsidRDefault="00F15C56" w:rsidP="00786A49">
      <w:pPr>
        <w:spacing w:line="480" w:lineRule="auto"/>
        <w:ind w:left="360"/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49343928" wp14:editId="553CA1C3">
            <wp:extent cx="4744618" cy="2622698"/>
            <wp:effectExtent l="0" t="0" r="0" b="6350"/>
            <wp:docPr id="3931855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185547" name=""/>
                    <pic:cNvPicPr/>
                  </pic:nvPicPr>
                  <pic:blipFill rotWithShape="1">
                    <a:blip r:embed="rId8"/>
                    <a:srcRect l="15538" t="21558" r="20934" b="16007"/>
                    <a:stretch/>
                  </pic:blipFill>
                  <pic:spPr bwMode="auto">
                    <a:xfrm>
                      <a:off x="0" y="0"/>
                      <a:ext cx="4757057" cy="2629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FEE97D" w14:textId="77777777" w:rsidR="00F15C56" w:rsidRDefault="00F15C56" w:rsidP="00786A49">
      <w:pPr>
        <w:spacing w:line="480" w:lineRule="auto"/>
        <w:ind w:left="360"/>
        <w:rPr>
          <w:noProof/>
          <w:sz w:val="24"/>
          <w:szCs w:val="24"/>
        </w:rPr>
      </w:pPr>
    </w:p>
    <w:p w14:paraId="141228E9" w14:textId="77777777" w:rsidR="00F15C56" w:rsidRDefault="00F15C56" w:rsidP="00786A49">
      <w:pPr>
        <w:spacing w:line="480" w:lineRule="auto"/>
        <w:ind w:left="360"/>
        <w:rPr>
          <w:noProof/>
          <w:sz w:val="24"/>
          <w:szCs w:val="24"/>
        </w:rPr>
      </w:pPr>
    </w:p>
    <w:p w14:paraId="0D3F7496" w14:textId="77777777" w:rsidR="00F15C56" w:rsidRDefault="00F15C56" w:rsidP="00786A49">
      <w:pPr>
        <w:spacing w:line="480" w:lineRule="auto"/>
        <w:ind w:left="360"/>
        <w:rPr>
          <w:noProof/>
          <w:sz w:val="24"/>
          <w:szCs w:val="24"/>
        </w:rPr>
      </w:pPr>
    </w:p>
    <w:p w14:paraId="7B0949AB" w14:textId="72D5FB11" w:rsidR="00F15C56" w:rsidRDefault="00F15C56" w:rsidP="00786A49">
      <w:pPr>
        <w:spacing w:line="480" w:lineRule="auto"/>
        <w:ind w:left="360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>El cuidado personal:</w:t>
      </w:r>
    </w:p>
    <w:p w14:paraId="41FE7B4D" w14:textId="7A97ACF3" w:rsidR="00F15C56" w:rsidRDefault="00F15C56" w:rsidP="00786A49">
      <w:pPr>
        <w:spacing w:line="480" w:lineRule="auto"/>
        <w:ind w:left="360"/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6C138A1F" wp14:editId="5E17EE80">
            <wp:extent cx="4623033" cy="2665228"/>
            <wp:effectExtent l="0" t="0" r="6350" b="1905"/>
            <wp:docPr id="17699584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958489" name=""/>
                    <pic:cNvPicPr/>
                  </pic:nvPicPr>
                  <pic:blipFill rotWithShape="1">
                    <a:blip r:embed="rId9"/>
                    <a:srcRect l="16926" t="28968" r="21944" b="8375"/>
                    <a:stretch/>
                  </pic:blipFill>
                  <pic:spPr bwMode="auto">
                    <a:xfrm>
                      <a:off x="0" y="0"/>
                      <a:ext cx="4627651" cy="266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6F4AC" w14:textId="6AEBBFA5" w:rsidR="00F15C56" w:rsidRDefault="00F15C56" w:rsidP="00786A49">
      <w:pPr>
        <w:spacing w:line="480" w:lineRule="auto"/>
        <w:ind w:left="360"/>
        <w:rPr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011F8BE" wp14:editId="68E466F3">
            <wp:simplePos x="0" y="0"/>
            <wp:positionH relativeFrom="column">
              <wp:posOffset>523240</wp:posOffset>
            </wp:positionH>
            <wp:positionV relativeFrom="paragraph">
              <wp:posOffset>448945</wp:posOffset>
            </wp:positionV>
            <wp:extent cx="3813175" cy="4669155"/>
            <wp:effectExtent l="0" t="0" r="0" b="0"/>
            <wp:wrapNone/>
            <wp:docPr id="10565467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546757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64" t="25824" r="35837" b="10393"/>
                    <a:stretch/>
                  </pic:blipFill>
                  <pic:spPr bwMode="auto">
                    <a:xfrm>
                      <a:off x="0" y="0"/>
                      <a:ext cx="3813175" cy="4669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t>Los coches:</w:t>
      </w:r>
    </w:p>
    <w:p w14:paraId="0E245E6A" w14:textId="62A83AFC" w:rsidR="00F15C56" w:rsidRPr="00786A49" w:rsidRDefault="00F15C56" w:rsidP="00786A49">
      <w:pPr>
        <w:spacing w:line="480" w:lineRule="auto"/>
        <w:ind w:left="360"/>
        <w:rPr>
          <w:noProof/>
          <w:sz w:val="24"/>
          <w:szCs w:val="24"/>
        </w:rPr>
      </w:pPr>
    </w:p>
    <w:sectPr w:rsidR="00F15C56" w:rsidRPr="00786A4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9B3AE6"/>
    <w:multiLevelType w:val="hybridMultilevel"/>
    <w:tmpl w:val="AD74D8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F66455"/>
    <w:multiLevelType w:val="multilevel"/>
    <w:tmpl w:val="DE563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C6D4FC5"/>
    <w:multiLevelType w:val="hybridMultilevel"/>
    <w:tmpl w:val="1436CA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22584C"/>
    <w:multiLevelType w:val="hybridMultilevel"/>
    <w:tmpl w:val="3A46DE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0647310">
    <w:abstractNumId w:val="1"/>
  </w:num>
  <w:num w:numId="2" w16cid:durableId="1070352177">
    <w:abstractNumId w:val="3"/>
  </w:num>
  <w:num w:numId="3" w16cid:durableId="1021932814">
    <w:abstractNumId w:val="2"/>
  </w:num>
  <w:num w:numId="4" w16cid:durableId="13988213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06B"/>
    <w:rsid w:val="000F6AAC"/>
    <w:rsid w:val="002B57A4"/>
    <w:rsid w:val="002C506B"/>
    <w:rsid w:val="002F7433"/>
    <w:rsid w:val="00421326"/>
    <w:rsid w:val="00786A49"/>
    <w:rsid w:val="007A516C"/>
    <w:rsid w:val="007C17C0"/>
    <w:rsid w:val="00CF320A"/>
    <w:rsid w:val="00D45107"/>
    <w:rsid w:val="00F15C56"/>
    <w:rsid w:val="00F54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4CD1E1"/>
  <w15:chartTrackingRefBased/>
  <w15:docId w15:val="{BEFB9F9B-A605-4AE6-807A-96D59A448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451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71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DE9E31-4081-415F-894A-8E0F51092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454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GUADALUPE BUSTAMANTE GUTIERREZ</dc:creator>
  <cp:keywords/>
  <dc:description/>
  <cp:lastModifiedBy>MONICA GUADALUPE BUSTAMANTE GUTIERREZ</cp:lastModifiedBy>
  <cp:revision>2</cp:revision>
  <dcterms:created xsi:type="dcterms:W3CDTF">2023-06-22T17:25:00Z</dcterms:created>
  <dcterms:modified xsi:type="dcterms:W3CDTF">2023-06-22T17:25:00Z</dcterms:modified>
</cp:coreProperties>
</file>