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F17" w:rsidP="00465F17" w:rsidRDefault="00E72D2B" w14:paraId="51427D15" w14:textId="584EBD6C">
      <w:pPr>
        <w:jc w:val="center"/>
        <w:rPr>
          <w:rFonts w:ascii="Arial" w:hAnsi="Arial" w:eastAsia="Times New Roman" w:cs="Arial"/>
          <w:sz w:val="40"/>
          <w:szCs w:val="40"/>
        </w:rPr>
      </w:pPr>
      <w:r>
        <w:rPr>
          <w:rFonts w:ascii="Arial" w:hAnsi="Arial" w:eastAsia="Times New Roman" w:cs="Arial"/>
          <w:sz w:val="40"/>
          <w:szCs w:val="40"/>
        </w:rPr>
        <w:t>PRESENTACIÓN Y EXPOSICIÓN PARA EL COLOQUIO</w:t>
      </w:r>
    </w:p>
    <w:p w:rsidRPr="00465F17" w:rsidR="00465F17" w:rsidP="00465F17" w:rsidRDefault="00465F17" w14:paraId="0AAFE1A2" w14:textId="77777777">
      <w:pPr>
        <w:jc w:val="center"/>
        <w:rPr>
          <w:rFonts w:eastAsia="Times New Roman" w:cs="Times New Roman"/>
          <w:noProof/>
        </w:rPr>
      </w:pPr>
    </w:p>
    <w:tbl>
      <w:tblPr>
        <w:tblW w:w="13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375"/>
        <w:gridCol w:w="1921"/>
        <w:gridCol w:w="930"/>
        <w:gridCol w:w="696"/>
        <w:gridCol w:w="1860"/>
        <w:gridCol w:w="2760"/>
        <w:gridCol w:w="2265"/>
        <w:gridCol w:w="234"/>
      </w:tblGrid>
      <w:tr w:rsidRPr="00465F17" w:rsidR="00465F17" w:rsidTr="3ECBFC89" w14:paraId="679D9413" w14:textId="77777777">
        <w:trPr>
          <w:gridAfter w:val="1"/>
          <w:wAfter w:w="234" w:type="dxa"/>
          <w:trHeight w:val="681"/>
        </w:trPr>
        <w:tc>
          <w:tcPr>
            <w:tcW w:w="3154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05462388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Materia</w:t>
            </w:r>
          </w:p>
        </w:tc>
        <w:tc>
          <w:tcPr>
            <w:tcW w:w="10432" w:type="dxa"/>
            <w:gridSpan w:val="6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6ECDC8CF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Observación y análisis de la práctica en contextos escolares</w:t>
            </w:r>
          </w:p>
        </w:tc>
      </w:tr>
      <w:tr w:rsidRPr="00465F17" w:rsidR="00465F17" w:rsidTr="3ECBFC89" w14:paraId="5F239BF7" w14:textId="77777777">
        <w:trPr>
          <w:gridAfter w:val="1"/>
          <w:wAfter w:w="234" w:type="dxa"/>
          <w:trHeight w:val="681"/>
        </w:trPr>
        <w:tc>
          <w:tcPr>
            <w:tcW w:w="3154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234685E1" w14:textId="28676B4C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 xml:space="preserve">Evidencia </w:t>
            </w:r>
            <w:r w:rsidR="00E72D2B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Global</w:t>
            </w:r>
          </w:p>
        </w:tc>
        <w:tc>
          <w:tcPr>
            <w:tcW w:w="10432" w:type="dxa"/>
            <w:gridSpan w:val="6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E72D2B" w14:paraId="638ACE92" w14:textId="39BB2BB1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Presentación y exposición </w:t>
            </w:r>
          </w:p>
        </w:tc>
      </w:tr>
      <w:tr w:rsidRPr="00465F17" w:rsidR="00465F17" w:rsidTr="3ECBFC89" w14:paraId="18336549" w14:textId="77777777">
        <w:trPr>
          <w:gridAfter w:val="1"/>
          <w:wAfter w:w="234" w:type="dxa"/>
          <w:trHeight w:val="1249"/>
        </w:trPr>
        <w:tc>
          <w:tcPr>
            <w:tcW w:w="3154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74234644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Actividad:</w:t>
            </w:r>
          </w:p>
        </w:tc>
        <w:tc>
          <w:tcPr>
            <w:tcW w:w="1921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E72D2B" w14:paraId="084BA25B" w14:textId="25FAFB78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Coloquio</w:t>
            </w:r>
          </w:p>
        </w:tc>
        <w:tc>
          <w:tcPr>
            <w:tcW w:w="1626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58A03614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>Objetivo</w:t>
            </w:r>
          </w:p>
        </w:tc>
        <w:tc>
          <w:tcPr>
            <w:tcW w:w="6885" w:type="dxa"/>
            <w:gridSpan w:val="3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15477FE0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>Relación entre la oferta educativa de la institución y la demanda social.</w:t>
            </w:r>
          </w:p>
          <w:p w:rsidRPr="00465F17" w:rsidR="00465F17" w:rsidP="00465F17" w:rsidRDefault="00465F17" w14:paraId="73016959" w14:textId="288DFA65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465F17" w:rsidR="00465F17" w:rsidTr="3ECBFC89" w14:paraId="4FC558A9" w14:textId="77777777">
        <w:trPr>
          <w:gridAfter w:val="1"/>
          <w:wAfter w:w="234" w:type="dxa"/>
          <w:trHeight w:val="1241"/>
        </w:trPr>
        <w:tc>
          <w:tcPr>
            <w:tcW w:w="3154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06C14F01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Competencias</w:t>
            </w:r>
          </w:p>
        </w:tc>
        <w:tc>
          <w:tcPr>
            <w:tcW w:w="10432" w:type="dxa"/>
            <w:gridSpan w:val="6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410096A8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Pr="00465F17" w:rsidR="00465F17" w:rsidP="00465F17" w:rsidRDefault="00465F17" w14:paraId="4EA074D6" w14:textId="77777777">
            <w:pPr>
              <w:numPr>
                <w:ilvl w:val="0"/>
                <w:numId w:val="1"/>
              </w:num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>Emplea los medios tecnológicos y las fuentes de información científica disponibles para mantenerse actualizado respecto a los diversos campos de conocimiento vinculado a su trabajo docente para satisfacer las necesidades educativas de todos los alumnos.</w:t>
            </w:r>
          </w:p>
          <w:p w:rsidRPr="00465F17" w:rsidR="00465F17" w:rsidP="00465F17" w:rsidRDefault="00465F17" w14:paraId="7CAF0C5B" w14:textId="77777777">
            <w:pPr>
              <w:numPr>
                <w:ilvl w:val="0"/>
                <w:numId w:val="1"/>
              </w:num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>Utiliza los recursos metodológicos y técnicos de la investigación para explicar, comprende situaciones educativas y mejorar su docencia.</w:t>
            </w:r>
          </w:p>
          <w:p w:rsidRPr="00465F17" w:rsidR="00465F17" w:rsidP="00465F17" w:rsidRDefault="00465F17" w14:paraId="6279FE5C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t xml:space="preserve">Actúa de manera ética ante la diversidad de situaciones que se presentan en la práctica profesional. </w:t>
            </w:r>
          </w:p>
          <w:p w:rsidRPr="00465F17" w:rsidR="00465F17" w:rsidP="00465F17" w:rsidRDefault="00465F17" w14:paraId="7EE92654" w14:textId="57EEA56B">
            <w:pPr>
              <w:numPr>
                <w:ilvl w:val="0"/>
                <w:numId w:val="2"/>
              </w:num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465F17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Orienta su actuación profesional con sentido ético-</w:t>
            </w:r>
            <w:proofErr w:type="spellStart"/>
            <w:r w:rsidRPr="00465F17">
              <w:rPr>
                <w:rFonts w:ascii="Arial" w:hAnsi="Arial" w:eastAsia="Times New Roman" w:cs="Arial"/>
                <w:sz w:val="24"/>
                <w:szCs w:val="24"/>
              </w:rPr>
              <w:t>valoral</w:t>
            </w:r>
            <w:proofErr w:type="spellEnd"/>
            <w:r w:rsidRPr="00465F17">
              <w:rPr>
                <w:rFonts w:ascii="Arial" w:hAnsi="Arial" w:eastAsia="Times New Roman" w:cs="Arial"/>
                <w:sz w:val="24"/>
                <w:szCs w:val="24"/>
              </w:rPr>
              <w:t xml:space="preserve"> y asume los diversos principios y reglas que aseguran una mejor convivencia institucional y social, en beneficio de los alumnos y la comunidad escola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r</w:t>
            </w:r>
          </w:p>
          <w:p w:rsidRPr="00465F17" w:rsidR="00465F17" w:rsidP="00465F17" w:rsidRDefault="00465F17" w14:paraId="7D2000A3" w14:textId="2797A030">
            <w:pPr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465F17" w:rsidR="00465F17" w:rsidTr="3ECBFC89" w14:paraId="74F8473E" w14:textId="77777777">
        <w:trPr>
          <w:gridAfter w:val="1"/>
          <w:wAfter w:w="234" w:type="dxa"/>
          <w:trHeight w:val="1249"/>
        </w:trPr>
        <w:tc>
          <w:tcPr>
            <w:tcW w:w="3154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Pr="00465F17" w:rsidR="00465F17" w:rsidP="00465F17" w:rsidRDefault="00465F17" w14:paraId="60E73784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465F17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lastRenderedPageBreak/>
              <w:t>Descripción</w:t>
            </w:r>
          </w:p>
        </w:tc>
        <w:tc>
          <w:tcPr>
            <w:tcW w:w="10432" w:type="dxa"/>
            <w:gridSpan w:val="6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A7728" w:rsidP="000A7728" w:rsidRDefault="000A7728" w14:paraId="0285250D" w14:textId="29312D8D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Diseñar una presentación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para exponer en el coloquio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a través de tres preguntas rectoras para constatar el aprendizaje en el logro de las competencias en el semestre</w:t>
            </w:r>
          </w:p>
          <w:p w:rsidRPr="00465F17" w:rsidR="00465F17" w:rsidP="00465F17" w:rsidRDefault="00465F17" w14:paraId="20AF024F" w14:textId="13BE31B2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</w:p>
        </w:tc>
      </w:tr>
      <w:tr w:rsidRPr="00FE2E50" w:rsidR="00FE2E50" w:rsidTr="3ECBFC89" w14:paraId="65CC133A" w14:textId="77777777">
        <w:trPr>
          <w:trHeight w:val="576"/>
        </w:trPr>
        <w:tc>
          <w:tcPr>
            <w:tcW w:w="277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5E1FF174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INDICADOR</w:t>
            </w:r>
          </w:p>
        </w:tc>
        <w:tc>
          <w:tcPr>
            <w:tcW w:w="3226" w:type="dxa"/>
            <w:gridSpan w:val="3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0A7EDB31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ESTRATÉGICO</w:t>
            </w:r>
          </w:p>
          <w:p w:rsidRPr="00FE2E50" w:rsidR="00FE2E50" w:rsidP="00FE2E50" w:rsidRDefault="00FE2E50" w14:paraId="3FAB976E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2556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34DD2C61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ÁUTONOMO</w:t>
            </w:r>
          </w:p>
          <w:p w:rsidRPr="00FE2E50" w:rsidR="00FE2E50" w:rsidP="00FE2E50" w:rsidRDefault="00FE2E50" w14:paraId="23FC61C7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9 - 8</w:t>
            </w:r>
          </w:p>
        </w:tc>
        <w:tc>
          <w:tcPr>
            <w:tcW w:w="27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243FCF49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RESOLUTIVO</w:t>
            </w:r>
          </w:p>
          <w:p w:rsidRPr="00FE2E50" w:rsidR="00FE2E50" w:rsidP="00FE2E50" w:rsidRDefault="00FE2E50" w14:paraId="3EFFDBA4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7- 6</w:t>
            </w:r>
          </w:p>
        </w:tc>
        <w:tc>
          <w:tcPr>
            <w:tcW w:w="2499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24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7899FE4A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RECEPTIVO</w:t>
            </w:r>
          </w:p>
          <w:p w:rsidRPr="00FE2E50" w:rsidR="00FE2E50" w:rsidP="00FE2E50" w:rsidRDefault="00FE2E50" w14:paraId="46BD434F" w14:textId="77777777">
            <w:pPr>
              <w:jc w:val="center"/>
              <w:rPr>
                <w:rFonts w:ascii="Arial" w:hAnsi="Arial" w:eastAsia="Times New Roman" w:cs="Arial"/>
                <w:sz w:val="40"/>
                <w:szCs w:val="40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40"/>
                <w:szCs w:val="40"/>
              </w:rPr>
              <w:t>5</w:t>
            </w:r>
          </w:p>
        </w:tc>
      </w:tr>
      <w:tr w:rsidRPr="00FE2E50" w:rsidR="00FE2E50" w:rsidTr="3ECBFC89" w14:paraId="540789A8" w14:textId="77777777">
        <w:trPr>
          <w:trHeight w:val="1485"/>
        </w:trPr>
        <w:tc>
          <w:tcPr>
            <w:tcW w:w="2779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610A76A1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Conocimiento</w:t>
            </w:r>
          </w:p>
        </w:tc>
        <w:tc>
          <w:tcPr>
            <w:tcW w:w="3226" w:type="dxa"/>
            <w:gridSpan w:val="3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0A7728" w:rsidP="00E72D2B" w:rsidRDefault="000A7728" w14:paraId="39CF6360" w14:textId="60B32EA6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>El diseño de la presentación y exposición</w:t>
            </w:r>
            <w:r w:rsidR="0050495B">
              <w:rPr>
                <w:rFonts w:ascii="Arial" w:hAnsi="Arial" w:eastAsia="Times New Roman" w:cs="Arial"/>
                <w:sz w:val="24"/>
                <w:szCs w:val="24"/>
              </w:rPr>
              <w:t xml:space="preserve"> se argumenta y se observan los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indicadores precisos</w:t>
            </w:r>
            <w:r w:rsidR="0050495B">
              <w:rPr>
                <w:rFonts w:ascii="Arial" w:hAnsi="Arial" w:eastAsia="Times New Roman" w:cs="Arial"/>
                <w:sz w:val="24"/>
                <w:szCs w:val="24"/>
              </w:rPr>
              <w:t xml:space="preserve"> a través de preguntas rectoras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>:</w:t>
            </w:r>
          </w:p>
          <w:p w:rsidR="00643733" w:rsidP="0050495B" w:rsidRDefault="000A7728" w14:paraId="015EAE3E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643733" w:rsidP="00643733" w:rsidRDefault="000A7728" w14:paraId="1D335525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  <w:sz w:val="24"/>
                <w:szCs w:val="24"/>
              </w:rPr>
              <w:t>Cómo se establecía la gestión escolar y como era el clima institucional</w:t>
            </w:r>
          </w:p>
          <w:p w:rsidRPr="00643733" w:rsidR="000A7728" w:rsidP="00643733" w:rsidRDefault="000A7728" w14:paraId="2ADE88C8" w14:textId="61BCA5D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</w:rPr>
              <w:t>Cómo era la enseñanza y aprendizaje en el aula</w:t>
            </w:r>
          </w:p>
          <w:p w:rsidRPr="009F7F04" w:rsidR="000A7728" w:rsidP="0050495B" w:rsidRDefault="000A7728" w14:paraId="3632316E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A7728" w:rsidP="00E72D2B" w:rsidRDefault="000A7728" w14:paraId="57C8FD1A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E2E50" w:rsidR="00FE2E50" w:rsidP="00E72D2B" w:rsidRDefault="00FE2E50" w14:paraId="6975E12B" w14:textId="1E35317F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E2E50" w:rsidP="00FE2E50" w:rsidRDefault="0066147E" w14:paraId="5FB29961" w14:textId="45418D24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 xml:space="preserve">Expone sin profundizar en los argumentos necesarios para rescatar los contenidos y el aprendizaje de las preguntas rectoras: </w:t>
            </w:r>
          </w:p>
          <w:p w:rsidR="0066147E" w:rsidP="0066147E" w:rsidRDefault="0066147E" w14:paraId="61B311A0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66147E" w:rsidP="0066147E" w:rsidRDefault="0066147E" w14:paraId="2DB81CD7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  <w:sz w:val="24"/>
                <w:szCs w:val="24"/>
              </w:rPr>
              <w:t xml:space="preserve">Cómo se establecía la gestión escolar </w:t>
            </w:r>
            <w:r w:rsidRPr="00643733">
              <w:rPr>
                <w:rFonts w:ascii="Arial" w:hAnsi="Arial" w:cs="Arial"/>
                <w:sz w:val="24"/>
                <w:szCs w:val="24"/>
              </w:rPr>
              <w:lastRenderedPageBreak/>
              <w:t>y como era el clima institucional</w:t>
            </w:r>
          </w:p>
          <w:p w:rsidRPr="00643733" w:rsidR="0066147E" w:rsidP="0066147E" w:rsidRDefault="0066147E" w14:paraId="0B37254C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643733">
              <w:rPr>
                <w:rFonts w:ascii="Arial" w:hAnsi="Arial" w:cs="Arial"/>
              </w:rPr>
              <w:t>Cómo era la enseñanza y aprendizaje en el aula</w:t>
            </w:r>
          </w:p>
          <w:p w:rsidRPr="00FE2E50" w:rsidR="0066147E" w:rsidP="00FE2E50" w:rsidRDefault="0066147E" w14:paraId="6A4C10ED" w14:textId="2EFDF52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3ECBFC89" w:rsidRDefault="00FE2E50" w14:paraId="033239EE" w14:textId="5C7ED355"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 xml:space="preserve">La presentación y la exposición carece del conocimiento de </w:t>
            </w: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>algunos</w:t>
            </w: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 xml:space="preserve"> indicadores que les dan </w:t>
            </w: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>forma a</w:t>
            </w: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 xml:space="preserve"> las preguntas rectoras </w:t>
            </w:r>
          </w:p>
          <w:p w:rsidR="0066147E" w:rsidP="3ECBFC89" w:rsidRDefault="0066147E" w14:noSpellErr="1" w14:paraId="009F75E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66147E" w:rsidP="3ECBFC89" w:rsidRDefault="0066147E" w14:noSpellErr="1" w14:paraId="28E33BF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  <w:sz w:val="24"/>
                <w:szCs w:val="24"/>
              </w:rPr>
              <w:t xml:space="preserve">Cómo se establecía la gestión escolar </w:t>
            </w:r>
            <w:r w:rsidRPr="3ECBFC89" w:rsidR="0066147E">
              <w:rPr>
                <w:rFonts w:ascii="Arial" w:hAnsi="Arial" w:cs="Arial"/>
                <w:sz w:val="24"/>
                <w:szCs w:val="24"/>
              </w:rPr>
              <w:t>y como era el clima institucional</w:t>
            </w:r>
          </w:p>
          <w:p w:rsidR="0066147E" w:rsidP="3ECBFC89" w:rsidRDefault="0066147E" w14:noSpellErr="1" w14:paraId="1490DD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</w:rPr>
              <w:t>Cómo era la enseñanza y aprendizaje en el aula</w:t>
            </w:r>
          </w:p>
          <w:p w:rsidR="3ECBFC89" w:rsidP="3ECBFC89" w:rsidRDefault="3ECBFC89" w14:paraId="22D00A74" w14:textId="532F83A5"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E2E50" w:rsidR="00FE2E50" w:rsidP="00FE2E50" w:rsidRDefault="00FE2E50" w14:paraId="38E50D2B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FE2E50" w:rsidR="00FE2E50" w:rsidP="00FE2E50" w:rsidRDefault="00FE2E50" w14:paraId="4636FCD2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  <w:p w:rsidRPr="00FE2E50" w:rsidR="00FE2E50" w:rsidP="00FE2E50" w:rsidRDefault="00FE2E50" w14:paraId="468DD8BC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2"/>
            <w:tcBorders>
              <w:top w:val="single" w:color="FFFFFF" w:themeColor="background1" w:sz="24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3ECBFC89" w:rsidRDefault="00FE2E50" w14:paraId="2109027B" w14:textId="47B322E6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>En la presentación no se manifiesta el conocimiento y el aprendizaje referente a las preguntas rectoras</w:t>
            </w:r>
          </w:p>
          <w:p w:rsidRPr="00FE2E50" w:rsidR="00FE2E50" w:rsidP="3ECBFC89" w:rsidRDefault="00FE2E50" w14:noSpellErr="1" w14:paraId="460A7CE0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Pr="00FE2E50" w:rsidR="00FE2E50" w:rsidP="3ECBFC89" w:rsidRDefault="00FE2E50" w14:noSpellErr="1" w14:paraId="0F26905E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  <w:sz w:val="24"/>
                <w:szCs w:val="24"/>
              </w:rPr>
              <w:t xml:space="preserve">Cómo se establecía la gestión escolar </w:t>
            </w:r>
            <w:r w:rsidRPr="3ECBFC89" w:rsidR="0066147E">
              <w:rPr>
                <w:rFonts w:ascii="Arial" w:hAnsi="Arial" w:cs="Arial"/>
                <w:sz w:val="24"/>
                <w:szCs w:val="24"/>
              </w:rPr>
              <w:t>y como era el clima institucional</w:t>
            </w:r>
          </w:p>
          <w:p w:rsidRPr="00FE2E50" w:rsidR="00FE2E50" w:rsidP="3ECBFC89" w:rsidRDefault="00FE2E50" w14:noSpellErr="1" w14:paraId="32C41FE3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6147E">
              <w:rPr>
                <w:rFonts w:ascii="Arial" w:hAnsi="Arial" w:cs="Arial"/>
              </w:rPr>
              <w:t>Cómo era la enseñanza y aprendizaje en el aula</w:t>
            </w:r>
          </w:p>
          <w:p w:rsidRPr="00FE2E50" w:rsidR="00FE2E50" w:rsidP="3ECBFC89" w:rsidRDefault="00FE2E50" w14:paraId="765A6D8A" w14:textId="532F83A5"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E2E50" w:rsidR="00FE2E50" w:rsidP="3ECBFC89" w:rsidRDefault="00FE2E50" w14:paraId="4AC072F9" w14:textId="2D4F8B68"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  <w:tr w:rsidRPr="00FE2E50" w:rsidR="00FE2E50" w:rsidTr="3ECBFC89" w14:paraId="56377247" w14:textId="77777777">
        <w:trPr>
          <w:trHeight w:val="2093"/>
        </w:trPr>
        <w:tc>
          <w:tcPr>
            <w:tcW w:w="277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4038CBA5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Habilidades</w:t>
            </w:r>
          </w:p>
        </w:tc>
        <w:tc>
          <w:tcPr>
            <w:tcW w:w="3226" w:type="dxa"/>
            <w:gridSpan w:val="3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643733" w:rsidP="00FE2E50" w:rsidRDefault="0050495B" w14:paraId="180A9E3B" w14:textId="555621B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La exposición refleja </w:t>
            </w:r>
            <w:r w:rsidR="00643733">
              <w:rPr>
                <w:rFonts w:ascii="Arial" w:hAnsi="Arial" w:eastAsia="Times New Roman" w:cs="Arial"/>
                <w:sz w:val="24"/>
                <w:szCs w:val="24"/>
              </w:rPr>
              <w:t xml:space="preserve">la </w:t>
            </w:r>
            <w:r w:rsidRPr="00FE2E50" w:rsidR="00643733">
              <w:rPr>
                <w:rFonts w:ascii="Arial" w:hAnsi="Arial" w:eastAsia="Times New Roman" w:cs="Arial"/>
                <w:sz w:val="24"/>
                <w:szCs w:val="24"/>
              </w:rPr>
              <w:t>transferencia</w:t>
            </w: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 del análisis y la reflexión de los contenidos abordados en el proceso de aprendizaje del semestre a través de las tres preguntas rectoras</w:t>
            </w:r>
            <w:r w:rsidR="00643733">
              <w:rPr>
                <w:rFonts w:ascii="Arial" w:hAnsi="Arial" w:eastAsia="Times New Roman" w:cs="Arial"/>
                <w:sz w:val="24"/>
                <w:szCs w:val="24"/>
              </w:rPr>
              <w:t>.</w:t>
            </w:r>
          </w:p>
          <w:p w:rsidR="00643733" w:rsidP="00643733" w:rsidRDefault="00643733" w14:paraId="5195C3C7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4373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643733" w:rsidP="00643733" w:rsidRDefault="00643733" w14:paraId="79849410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43733">
              <w:rPr>
                <w:rFonts w:ascii="Arial" w:hAnsi="Arial" w:cs="Arial"/>
                <w:sz w:val="24"/>
                <w:szCs w:val="24"/>
              </w:rPr>
              <w:t>Cómo se establecía la gestión escolar y como era el clima institucional</w:t>
            </w:r>
          </w:p>
          <w:p w:rsidRPr="00643733" w:rsidR="00643733" w:rsidP="00643733" w:rsidRDefault="00643733" w14:paraId="5DE95C12" w14:textId="4CC8DBF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643733">
              <w:rPr>
                <w:rFonts w:ascii="Arial" w:hAnsi="Arial" w:cs="Arial"/>
              </w:rPr>
              <w:t>Cómo era la enseñanza y aprendizaje en el aula</w:t>
            </w:r>
          </w:p>
          <w:p w:rsidRPr="00FE2E50" w:rsidR="00FE2E50" w:rsidP="00FE2E50" w:rsidRDefault="00FE2E50" w14:paraId="5C7E044A" w14:textId="7BEED659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FE2E50" w:rsidP="00FE2E50" w:rsidRDefault="00246313" w14:paraId="00FC8767" w14:textId="15BB4F3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 xml:space="preserve">La exposición refleja la 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>transferencia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 xml:space="preserve"> del análisis y la reflexión de los contenidos abordados en el proceso de 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>aprendizaje sin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 xml:space="preserve"> embargo no se refleja los indicadores de las preguntas rectoras:</w:t>
            </w:r>
          </w:p>
          <w:p w:rsidR="00246313" w:rsidP="00246313" w:rsidRDefault="00246313" w14:paraId="7ECDA127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246313" w:rsidP="00246313" w:rsidRDefault="00246313" w14:paraId="31AC58E5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Cómo se establecía la gestión escolar y como era el clima institucional</w:t>
            </w:r>
          </w:p>
          <w:p w:rsidRPr="00643733" w:rsidR="00246313" w:rsidP="00246313" w:rsidRDefault="00246313" w14:paraId="3BDB0941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</w:rPr>
              <w:t>Cómo era la enseñanza y aprendizaje en el aula</w:t>
            </w:r>
          </w:p>
          <w:p w:rsidRPr="00FE2E50" w:rsidR="00246313" w:rsidP="00FE2E50" w:rsidRDefault="00246313" w14:paraId="69777E58" w14:textId="5BFFD789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246313" w:rsidP="00FE2E50" w:rsidRDefault="0066147E" w14:paraId="4675B517" w14:textId="0B21CCDA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 xml:space="preserve">La exposición refleja </w:t>
            </w: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>interpretación de la</w:t>
            </w: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 xml:space="preserve"> experiencia </w:t>
            </w: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>vivida</w:t>
            </w: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 xml:space="preserve"> a través de las preguntas rectoras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 xml:space="preserve">: </w:t>
            </w:r>
          </w:p>
          <w:p w:rsidR="00246313" w:rsidP="00246313" w:rsidRDefault="00246313" w14:paraId="7DAE1ED1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="00246313" w:rsidP="00246313" w:rsidRDefault="00246313" w14:paraId="1BE1411F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Cómo se establecía la gestión escolar y como era el clima institucional</w:t>
            </w:r>
          </w:p>
          <w:p w:rsidRPr="00643733" w:rsidR="00246313" w:rsidP="00246313" w:rsidRDefault="00246313" w14:paraId="2B8C0C38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</w:rPr>
              <w:t>Cómo era la enseñanza y aprendizaje en el aula</w:t>
            </w:r>
          </w:p>
          <w:p w:rsidR="00246313" w:rsidP="00FE2E50" w:rsidRDefault="00246313" w14:paraId="130338FE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Pr="00FE2E50" w:rsidR="00FE2E50" w:rsidP="00FE2E50" w:rsidRDefault="00FE2E50" w14:paraId="5F07ADBC" w14:textId="51410550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9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F2EAE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3ECBFC89" w:rsidRDefault="00246313" w14:paraId="5A50A102" w14:textId="514144F8">
            <w:pPr>
              <w:pStyle w:val="Normal"/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>En la exposición omite la relación de los contenidos y aprendizajes</w:t>
            </w:r>
            <w:r w:rsidRPr="3ECBFC89" w:rsidR="0066147E">
              <w:rPr>
                <w:rFonts w:ascii="Arial" w:hAnsi="Arial" w:eastAsia="Times New Roman" w:cs="Arial"/>
                <w:sz w:val="24"/>
                <w:szCs w:val="24"/>
              </w:rPr>
              <w:t xml:space="preserve"> de las preguntas rectoras</w:t>
            </w:r>
            <w:r w:rsidRPr="3ECBFC89" w:rsidR="00246313">
              <w:rPr>
                <w:rFonts w:ascii="Arial" w:hAnsi="Arial" w:eastAsia="Times New Roman" w:cs="Arial"/>
                <w:sz w:val="24"/>
                <w:szCs w:val="24"/>
              </w:rPr>
              <w:t xml:space="preserve">: </w:t>
            </w:r>
          </w:p>
          <w:p w:rsidRPr="00FE2E50" w:rsidR="00FE2E50" w:rsidP="3ECBFC89" w:rsidRDefault="00246313" w14:noSpellErr="1" w14:paraId="00DE6723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Cuál es la relación entre escuela y comunidad</w:t>
            </w:r>
          </w:p>
          <w:p w:rsidRPr="00FE2E50" w:rsidR="00FE2E50" w:rsidP="3ECBFC89" w:rsidRDefault="00246313" w14:noSpellErr="1" w14:paraId="70567E5F" w14:textId="777777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  <w:sz w:val="24"/>
                <w:szCs w:val="24"/>
              </w:rPr>
              <w:t>Cómo se establecía la gestión escolar y como era el clima institucional</w:t>
            </w:r>
          </w:p>
          <w:p w:rsidRPr="00FE2E50" w:rsidR="00FE2E50" w:rsidP="3ECBFC89" w:rsidRDefault="00246313" w14:paraId="40CC5023" w14:textId="4C904D52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3ECBFC89" w:rsidR="00246313">
              <w:rPr>
                <w:rFonts w:ascii="Arial" w:hAnsi="Arial" w:cs="Arial"/>
              </w:rPr>
              <w:t>Cómo era la enseñanza y aprendizaje en el aula</w:t>
            </w: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</w:p>
          <w:p w:rsidRPr="00FE2E50" w:rsidR="00FE2E50" w:rsidP="00246313" w:rsidRDefault="00246313" w14:paraId="6AD3B0ED" w14:textId="35D7785A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00FE2E50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FE2E50" w:rsidR="00FE2E50" w:rsidTr="3ECBFC89" w14:paraId="224CFC1A" w14:textId="77777777">
        <w:trPr>
          <w:trHeight w:val="3663"/>
        </w:trPr>
        <w:tc>
          <w:tcPr>
            <w:tcW w:w="2779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B15E28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FE2E50" w14:paraId="2827E323" w14:textId="77777777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00FE2E50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Diseño </w:t>
            </w:r>
          </w:p>
        </w:tc>
        <w:tc>
          <w:tcPr>
            <w:tcW w:w="3226" w:type="dxa"/>
            <w:gridSpan w:val="3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Pr="00FE2E50" w:rsidR="00FE2E50" w:rsidP="00FE2E50" w:rsidRDefault="00643733" w14:paraId="1D418B49" w14:textId="3826372F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sz w:val="24"/>
                <w:szCs w:val="24"/>
              </w:rPr>
              <w:t xml:space="preserve">En la presentación se considera la innovación, creatividad e ingenio como, partida para motivar y estimular la atención de los participantes en el coloquio  </w:t>
            </w:r>
          </w:p>
        </w:tc>
        <w:tc>
          <w:tcPr>
            <w:tcW w:w="2556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</w:tcPr>
          <w:p w:rsidRPr="00FE2E50" w:rsidR="00FE2E50" w:rsidP="00FE2E50" w:rsidRDefault="00FE2E50" w14:paraId="088E859A" w14:textId="0FAC3FD1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>En la presentación se observa un diseño moderado de creatividad e innovación como propuesta para estimular la motivación para la atención</w:t>
            </w:r>
          </w:p>
        </w:tc>
        <w:tc>
          <w:tcPr>
            <w:tcW w:w="2760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</w:tcPr>
          <w:p w:rsidRPr="00FE2E50" w:rsidR="00FE2E50" w:rsidP="00FE2E50" w:rsidRDefault="00FE2E50" w14:paraId="2104A463" w14:textId="72A9BE2D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 xml:space="preserve">El diseño de la presentación permite de manera básica la creatividad e innovación </w:t>
            </w:r>
          </w:p>
        </w:tc>
        <w:tc>
          <w:tcPr>
            <w:tcW w:w="2499" w:type="dxa"/>
            <w:gridSpan w:val="2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FFFFFF" w:themeColor="background1" w:sz="8" w:space="0"/>
            </w:tcBorders>
            <w:shd w:val="clear" w:color="auto" w:fill="E4D2CD"/>
            <w:tcMar>
              <w:top w:w="15" w:type="dxa"/>
              <w:left w:w="56" w:type="dxa"/>
              <w:bottom w:w="0" w:type="dxa"/>
              <w:right w:w="56" w:type="dxa"/>
            </w:tcMar>
          </w:tcPr>
          <w:p w:rsidRPr="00FE2E50" w:rsidR="00FE2E50" w:rsidP="00FE2E50" w:rsidRDefault="00FE2E50" w14:paraId="5F53861D" w14:textId="0BFF5A5D">
            <w:pPr>
              <w:jc w:val="center"/>
              <w:rPr>
                <w:rFonts w:ascii="Arial" w:hAnsi="Arial" w:eastAsia="Times New Roman" w:cs="Arial"/>
                <w:sz w:val="24"/>
                <w:szCs w:val="24"/>
              </w:rPr>
            </w:pPr>
            <w:r w:rsidRPr="3ECBFC89" w:rsidR="3ECBFC89">
              <w:rPr>
                <w:rFonts w:ascii="Arial" w:hAnsi="Arial" w:eastAsia="Times New Roman" w:cs="Arial"/>
                <w:sz w:val="24"/>
                <w:szCs w:val="24"/>
              </w:rPr>
              <w:t>La presentación carece de creatividad e ingenio para atraer la atención, situación que dificulta la exponerla</w:t>
            </w:r>
          </w:p>
        </w:tc>
      </w:tr>
    </w:tbl>
    <w:p w:rsidRPr="00FE2E50" w:rsidR="00861E55" w:rsidRDefault="00861E55" w14:paraId="1C8E1501" w14:textId="77777777">
      <w:pPr>
        <w:rPr>
          <w:sz w:val="24"/>
          <w:szCs w:val="24"/>
        </w:rPr>
      </w:pPr>
    </w:p>
    <w:sectPr w:rsidRPr="00FE2E50" w:rsidR="00861E55" w:rsidSect="00465F17"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83D"/>
    <w:multiLevelType w:val="hybridMultilevel"/>
    <w:tmpl w:val="FFFFFFFF"/>
    <w:lvl w:ilvl="0" w:tplc="A8D0BE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3CDE77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3F242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DAABA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DF49C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B3857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C9EF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1D418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271EF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7C35FA"/>
    <w:multiLevelType w:val="hybridMultilevel"/>
    <w:tmpl w:val="FFFFFFFF"/>
    <w:lvl w:ilvl="0" w:tplc="2F54F0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10EFB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D92C3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6B2A5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DDDE2D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5108F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DE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CE4C1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4D10D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BB0F06"/>
    <w:multiLevelType w:val="hybridMultilevel"/>
    <w:tmpl w:val="FC144A3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3101168">
    <w:abstractNumId w:val="1"/>
  </w:num>
  <w:num w:numId="2" w16cid:durableId="1755010205">
    <w:abstractNumId w:val="0"/>
  </w:num>
  <w:num w:numId="3" w16cid:durableId="1357541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17"/>
    <w:rsid w:val="000A7728"/>
    <w:rsid w:val="00246313"/>
    <w:rsid w:val="00465F17"/>
    <w:rsid w:val="0050495B"/>
    <w:rsid w:val="00643733"/>
    <w:rsid w:val="0066147E"/>
    <w:rsid w:val="007BA28D"/>
    <w:rsid w:val="00861E55"/>
    <w:rsid w:val="00E72D2B"/>
    <w:rsid w:val="00FE2E50"/>
    <w:rsid w:val="021772EE"/>
    <w:rsid w:val="0D5A2595"/>
    <w:rsid w:val="136BD8B6"/>
    <w:rsid w:val="17D80C04"/>
    <w:rsid w:val="21B6D847"/>
    <w:rsid w:val="2412180B"/>
    <w:rsid w:val="24EE7909"/>
    <w:rsid w:val="27F9B3C1"/>
    <w:rsid w:val="282619CB"/>
    <w:rsid w:val="3124EEA3"/>
    <w:rsid w:val="3124EEA3"/>
    <w:rsid w:val="31A09607"/>
    <w:rsid w:val="325CBA4F"/>
    <w:rsid w:val="34D836C9"/>
    <w:rsid w:val="3941D2D7"/>
    <w:rsid w:val="3A9F6ADF"/>
    <w:rsid w:val="3DBDE344"/>
    <w:rsid w:val="3E7F190F"/>
    <w:rsid w:val="3ECBFC89"/>
    <w:rsid w:val="3F59B3A5"/>
    <w:rsid w:val="3F8619AF"/>
    <w:rsid w:val="42BDBA71"/>
    <w:rsid w:val="42CF8CC0"/>
    <w:rsid w:val="4442F326"/>
    <w:rsid w:val="55DF18F3"/>
    <w:rsid w:val="5782D6DA"/>
    <w:rsid w:val="61DD4A81"/>
    <w:rsid w:val="646159E2"/>
    <w:rsid w:val="65FD2A43"/>
    <w:rsid w:val="6798FAA4"/>
    <w:rsid w:val="68CAF5F0"/>
    <w:rsid w:val="6EBE2A6E"/>
    <w:rsid w:val="78F7CB28"/>
    <w:rsid w:val="7958CFA7"/>
    <w:rsid w:val="7A258965"/>
    <w:rsid w:val="7AF4A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7298"/>
  <w15:chartTrackingRefBased/>
  <w15:docId w15:val="{E6E97C05-57B8-49F3-96B7-360943E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A77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4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005A0EFEBA4428D3BD89166BEBE0A" ma:contentTypeVersion="2" ma:contentTypeDescription="Crear nuevo documento." ma:contentTypeScope="" ma:versionID="cdcfae038f52abfb61270812ba51f2f1">
  <xsd:schema xmlns:xsd="http://www.w3.org/2001/XMLSchema" xmlns:xs="http://www.w3.org/2001/XMLSchema" xmlns:p="http://schemas.microsoft.com/office/2006/metadata/properties" xmlns:ns2="3b048f07-d5f8-44d2-9cdd-379303809f24" targetNamespace="http://schemas.microsoft.com/office/2006/metadata/properties" ma:root="true" ma:fieldsID="084ad96c15dd45923c614f9838b52f46" ns2:_="">
    <xsd:import namespace="3b048f07-d5f8-44d2-9cdd-379303809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8f07-d5f8-44d2-9cdd-37930380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4C544-648F-4C45-87DD-02639CA56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CEFA1-C920-43AA-92B8-DADCC5D74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2E511-5966-4AB9-A357-01CD03DB59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CELIA OLIVIA CHAPA MONTALVO</dc:creator>
  <keywords/>
  <dc:description/>
  <lastModifiedBy>ISABEL DEL CARMEN AGUIRRE RAMOS</lastModifiedBy>
  <revision>3</revision>
  <dcterms:created xsi:type="dcterms:W3CDTF">2022-06-08T18:32:00.0000000Z</dcterms:created>
  <dcterms:modified xsi:type="dcterms:W3CDTF">2022-06-14T23:31:24.2056099Z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0x0101003DE005A0EFEBA4428D3BD89166BEBE0A</vt:lpwstr>
  </property>
</Properties>
</file>