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AF58" w14:textId="458A7DB4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1A10668" wp14:editId="0A32A159">
            <wp:simplePos x="0" y="0"/>
            <wp:positionH relativeFrom="margin">
              <wp:posOffset>4612005</wp:posOffset>
            </wp:positionH>
            <wp:positionV relativeFrom="paragraph">
              <wp:posOffset>-261620</wp:posOffset>
            </wp:positionV>
            <wp:extent cx="1314450" cy="1714500"/>
            <wp:effectExtent l="0" t="0" r="0" b="0"/>
            <wp:wrapNone/>
            <wp:docPr id="2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3CA301" w14:textId="42E77BF0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51585319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66481F56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3C7C6613" w14:textId="4478B86E" w:rsidR="00272A46" w:rsidRPr="0041165C" w:rsidRDefault="000F1CEC" w:rsidP="0041165C">
      <w:pPr>
        <w:jc w:val="center"/>
        <w:rPr>
          <w:rFonts w:ascii="Aptos" w:hAnsi="Aptos"/>
          <w:sz w:val="32"/>
          <w:szCs w:val="32"/>
          <w:lang w:val="es-ES"/>
        </w:rPr>
      </w:pPr>
      <w:r w:rsidRPr="0041165C">
        <w:rPr>
          <w:rFonts w:ascii="Aptos" w:hAnsi="Aptos"/>
          <w:sz w:val="32"/>
          <w:szCs w:val="32"/>
          <w:lang w:val="es-ES"/>
        </w:rPr>
        <w:t>Escuela Normal de Educación Preescolar</w:t>
      </w:r>
    </w:p>
    <w:p w14:paraId="5EE13951" w14:textId="5C0EECFC" w:rsidR="000F1CEC" w:rsidRPr="0041165C" w:rsidRDefault="000F1CEC" w:rsidP="0041165C">
      <w:pPr>
        <w:jc w:val="center"/>
        <w:rPr>
          <w:rFonts w:ascii="Aptos" w:hAnsi="Aptos"/>
          <w:sz w:val="32"/>
          <w:szCs w:val="32"/>
          <w:lang w:val="es-ES"/>
        </w:rPr>
      </w:pPr>
      <w:r w:rsidRPr="0041165C">
        <w:rPr>
          <w:rFonts w:ascii="Aptos" w:hAnsi="Aptos"/>
          <w:sz w:val="32"/>
          <w:szCs w:val="32"/>
          <w:lang w:val="es-ES"/>
        </w:rPr>
        <w:t>Licenciatura en Educación Preescolar</w:t>
      </w:r>
    </w:p>
    <w:p w14:paraId="7A52149E" w14:textId="124C0B38" w:rsidR="000F1CEC" w:rsidRPr="0041165C" w:rsidRDefault="000F1CEC" w:rsidP="0041165C">
      <w:pPr>
        <w:jc w:val="center"/>
        <w:rPr>
          <w:rFonts w:ascii="Aptos" w:hAnsi="Aptos"/>
          <w:sz w:val="32"/>
          <w:szCs w:val="32"/>
          <w:lang w:val="es-ES"/>
        </w:rPr>
      </w:pPr>
      <w:r w:rsidRPr="0041165C">
        <w:rPr>
          <w:rFonts w:ascii="Aptos" w:hAnsi="Aptos"/>
          <w:sz w:val="32"/>
          <w:szCs w:val="32"/>
          <w:lang w:val="es-ES"/>
        </w:rPr>
        <w:t>Ciclo escolar 2023-2024</w:t>
      </w:r>
    </w:p>
    <w:p w14:paraId="4892194A" w14:textId="43A67556" w:rsidR="000F1CEC" w:rsidRPr="0041165C" w:rsidRDefault="00F2371B" w:rsidP="0041165C">
      <w:pPr>
        <w:jc w:val="center"/>
        <w:rPr>
          <w:rFonts w:ascii="Aptos" w:hAnsi="Aptos"/>
          <w:sz w:val="32"/>
          <w:szCs w:val="32"/>
          <w:lang w:val="es-ES"/>
        </w:rPr>
      </w:pPr>
      <w:r w:rsidRPr="0041165C">
        <w:rPr>
          <w:rFonts w:ascii="Aptos" w:hAnsi="Aptos"/>
          <w:sz w:val="32"/>
          <w:szCs w:val="32"/>
          <w:lang w:val="es-ES"/>
        </w:rPr>
        <w:t>1º A</w:t>
      </w:r>
    </w:p>
    <w:p w14:paraId="1E0E0DF1" w14:textId="63F02C65" w:rsidR="00F2371B" w:rsidRPr="0041165C" w:rsidRDefault="00F2371B" w:rsidP="0041165C">
      <w:pPr>
        <w:jc w:val="center"/>
        <w:rPr>
          <w:rFonts w:ascii="Aptos" w:hAnsi="Aptos"/>
          <w:b/>
          <w:bCs/>
          <w:sz w:val="32"/>
          <w:szCs w:val="32"/>
          <w:lang w:val="es-ES"/>
        </w:rPr>
      </w:pPr>
      <w:r w:rsidRPr="0041165C">
        <w:rPr>
          <w:rFonts w:ascii="Aptos" w:hAnsi="Aptos"/>
          <w:b/>
          <w:bCs/>
          <w:sz w:val="32"/>
          <w:szCs w:val="32"/>
          <w:lang w:val="es-ES"/>
        </w:rPr>
        <w:t>El sujeto y su formación profesional</w:t>
      </w:r>
    </w:p>
    <w:p w14:paraId="3A107A70" w14:textId="0FE41BD3" w:rsidR="00F2371B" w:rsidRPr="0041165C" w:rsidRDefault="00F2371B" w:rsidP="0041165C">
      <w:pPr>
        <w:jc w:val="center"/>
        <w:rPr>
          <w:rFonts w:ascii="Aptos" w:hAnsi="Aptos"/>
          <w:b/>
          <w:bCs/>
          <w:sz w:val="32"/>
          <w:szCs w:val="32"/>
          <w:lang w:val="es-ES"/>
        </w:rPr>
      </w:pPr>
      <w:r w:rsidRPr="0041165C">
        <w:rPr>
          <w:rFonts w:ascii="Aptos" w:hAnsi="Aptos"/>
          <w:b/>
          <w:bCs/>
          <w:sz w:val="32"/>
          <w:szCs w:val="32"/>
          <w:lang w:val="es-ES"/>
        </w:rPr>
        <w:t>Resumen</w:t>
      </w:r>
    </w:p>
    <w:p w14:paraId="6D179CBA" w14:textId="3D0C2E2B" w:rsidR="00F2371B" w:rsidRPr="0041165C" w:rsidRDefault="00F2371B" w:rsidP="0041165C">
      <w:pPr>
        <w:jc w:val="center"/>
        <w:rPr>
          <w:rFonts w:ascii="Aptos" w:hAnsi="Aptos"/>
          <w:sz w:val="32"/>
          <w:szCs w:val="32"/>
          <w:lang w:val="es-ES"/>
        </w:rPr>
      </w:pPr>
      <w:r w:rsidRPr="0041165C">
        <w:rPr>
          <w:rFonts w:ascii="Aptos" w:hAnsi="Aptos"/>
          <w:sz w:val="32"/>
          <w:szCs w:val="32"/>
          <w:lang w:val="es-ES"/>
        </w:rPr>
        <w:t>Alumna: Monserrath Salazar Rodriguez</w:t>
      </w:r>
    </w:p>
    <w:p w14:paraId="75E84743" w14:textId="39CDA440" w:rsidR="00F2371B" w:rsidRPr="0041165C" w:rsidRDefault="00F2371B" w:rsidP="0041165C">
      <w:pPr>
        <w:jc w:val="center"/>
        <w:rPr>
          <w:rFonts w:ascii="Aptos" w:hAnsi="Aptos"/>
          <w:sz w:val="32"/>
          <w:szCs w:val="32"/>
          <w:lang w:val="es-ES"/>
        </w:rPr>
      </w:pPr>
      <w:r w:rsidRPr="0041165C">
        <w:rPr>
          <w:rFonts w:ascii="Aptos" w:hAnsi="Aptos"/>
          <w:sz w:val="32"/>
          <w:szCs w:val="32"/>
          <w:lang w:val="es-ES"/>
        </w:rPr>
        <w:t>Docente: Graciano Montoya Hoyos</w:t>
      </w:r>
    </w:p>
    <w:p w14:paraId="76A82468" w14:textId="4061D5FF" w:rsidR="00F2371B" w:rsidRDefault="00F2371B" w:rsidP="0041165C">
      <w:pPr>
        <w:jc w:val="center"/>
        <w:rPr>
          <w:rFonts w:ascii="Aptos" w:hAnsi="Aptos"/>
          <w:sz w:val="32"/>
          <w:szCs w:val="32"/>
          <w:lang w:val="es-ES"/>
        </w:rPr>
      </w:pPr>
      <w:r w:rsidRPr="0041165C">
        <w:rPr>
          <w:rFonts w:ascii="Aptos" w:hAnsi="Aptos"/>
          <w:sz w:val="32"/>
          <w:szCs w:val="32"/>
          <w:lang w:val="es-ES"/>
        </w:rPr>
        <w:t>Fecha de entrega: 27 de noviembre de 2023</w:t>
      </w:r>
    </w:p>
    <w:p w14:paraId="492463D1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33290961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33862DF2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5C0FC539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0B577692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1E5D8D83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61882AD9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2CE19A36" w14:textId="77777777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p w14:paraId="7CE3CB82" w14:textId="3FE0C490" w:rsidR="0041165C" w:rsidRDefault="0041165C" w:rsidP="0041165C">
      <w:pPr>
        <w:jc w:val="center"/>
        <w:rPr>
          <w:rFonts w:ascii="Aptos" w:hAnsi="Aptos"/>
          <w:sz w:val="32"/>
          <w:szCs w:val="32"/>
          <w:lang w:val="es-ES"/>
        </w:rPr>
      </w:pPr>
      <w:r>
        <w:rPr>
          <w:rFonts w:ascii="Aptos" w:hAnsi="Aptos"/>
          <w:sz w:val="32"/>
          <w:szCs w:val="32"/>
          <w:lang w:val="es-ES"/>
        </w:rPr>
        <w:t xml:space="preserve">Saltillo, Coahuila de Zaragoza                                noviembre de 2023 </w:t>
      </w:r>
    </w:p>
    <w:p w14:paraId="44021297" w14:textId="77777777" w:rsidR="002629F1" w:rsidRDefault="002629F1" w:rsidP="0041165C">
      <w:pPr>
        <w:jc w:val="center"/>
        <w:rPr>
          <w:rFonts w:ascii="Aptos" w:hAnsi="Aptos"/>
          <w:sz w:val="32"/>
          <w:szCs w:val="32"/>
          <w:lang w:val="es-ES"/>
        </w:rPr>
        <w:sectPr w:rsidR="002629F1" w:rsidSect="0041165C">
          <w:footerReference w:type="default" r:id="rId11"/>
          <w:pgSz w:w="12240" w:h="15840"/>
          <w:pgMar w:top="1417" w:right="1701" w:bottom="1417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sdt>
      <w:sdtPr>
        <w:rPr>
          <w:lang w:val="es-ES"/>
        </w:rPr>
        <w:id w:val="152806631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410E5422" w14:textId="4289FBFB" w:rsidR="008A6CBC" w:rsidRDefault="008A6CBC">
          <w:pPr>
            <w:pStyle w:val="TtuloTDC"/>
          </w:pPr>
          <w:r>
            <w:rPr>
              <w:lang w:val="es-ES"/>
            </w:rPr>
            <w:t xml:space="preserve">Índice </w:t>
          </w:r>
        </w:p>
        <w:p w14:paraId="06CFDDD3" w14:textId="71EDB25E" w:rsidR="008A6CBC" w:rsidRDefault="008A6CBC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05485" w:history="1">
            <w:r w:rsidRPr="008B3B70">
              <w:rPr>
                <w:rStyle w:val="Hipervnculo"/>
                <w:rFonts w:ascii="Aptos" w:hAnsi="Aptos"/>
                <w:noProof/>
                <w:lang w:val="es-ES"/>
              </w:rPr>
              <w:t>Pluriculturalidad, multiculturalidad e interculturalidad, conocimientos necesarios para la labor docente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_Toc152005485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DA9E3" w14:textId="61717124" w:rsidR="008A6CBC" w:rsidRDefault="008A6CB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52005486" w:history="1">
            <w:r w:rsidRPr="008B3B70">
              <w:rPr>
                <w:rStyle w:val="Hipervnculo"/>
                <w:rFonts w:ascii="Aptos" w:hAnsi="Aptos"/>
                <w:b/>
                <w:bCs/>
                <w:noProof/>
                <w:lang w:val="es-ES"/>
              </w:rPr>
              <w:t>Cultura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_Toc152005486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B592F" w14:textId="06B46D1F" w:rsidR="008A6CBC" w:rsidRDefault="008A6CB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52005487" w:history="1">
            <w:r w:rsidRPr="008B3B70">
              <w:rPr>
                <w:rStyle w:val="Hipervnculo"/>
                <w:rFonts w:ascii="Aptos" w:hAnsi="Aptos"/>
                <w:b/>
                <w:bCs/>
                <w:noProof/>
                <w:lang w:val="es-ES"/>
              </w:rPr>
              <w:t>Pluriculturalidad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_Toc152005487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93351" w14:textId="22E24AD2" w:rsidR="008A6CBC" w:rsidRDefault="008A6CB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52005488" w:history="1">
            <w:r w:rsidRPr="008B3B70">
              <w:rPr>
                <w:rStyle w:val="Hipervnculo"/>
                <w:rFonts w:ascii="Aptos" w:hAnsi="Aptos"/>
                <w:b/>
                <w:bCs/>
                <w:noProof/>
                <w:lang w:val="es-ES"/>
              </w:rPr>
              <w:t>Multiculturalidad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_Toc152005488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2A310" w14:textId="07CBF876" w:rsidR="008A6CBC" w:rsidRDefault="008A6CB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52005489" w:history="1">
            <w:r w:rsidRPr="008B3B70">
              <w:rPr>
                <w:rStyle w:val="Hipervnculo"/>
                <w:rFonts w:ascii="Aptos" w:hAnsi="Aptos"/>
                <w:b/>
                <w:bCs/>
                <w:noProof/>
                <w:lang w:val="es-ES"/>
              </w:rPr>
              <w:t>Interculturalidad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_Toc152005489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66139" w14:textId="46C23A5C" w:rsidR="008A6CBC" w:rsidRDefault="008A6CB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52005490" w:history="1">
            <w:r w:rsidRPr="008B3B70">
              <w:rPr>
                <w:rStyle w:val="Hipervnculo"/>
                <w:rFonts w:ascii="Aptos" w:hAnsi="Aptos"/>
                <w:noProof/>
                <w:lang w:val="es-ES"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_Toc152005490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C9B53" w14:textId="221F7863" w:rsidR="008A6CBC" w:rsidRDefault="008A6CB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52005491" w:history="1">
            <w:r w:rsidRPr="008B3B70">
              <w:rPr>
                <w:rStyle w:val="Hipervnculo"/>
                <w:rFonts w:ascii="Aptos" w:hAnsi="Aptos"/>
                <w:noProof/>
                <w:lang w:val="es-ES"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_Toc152005491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E6E9F" w14:textId="2C5A3FF0" w:rsidR="008A6CBC" w:rsidRDefault="008A6CBC">
          <w:r>
            <w:rPr>
              <w:b/>
              <w:bCs/>
              <w:lang w:val="es-ES"/>
            </w:rPr>
            <w:fldChar w:fldCharType="end"/>
          </w:r>
        </w:p>
      </w:sdtContent>
    </w:sdt>
    <w:p w14:paraId="0C951492" w14:textId="77777777" w:rsidR="003B3059" w:rsidRDefault="003B3059" w:rsidP="0041165C">
      <w:pPr>
        <w:jc w:val="center"/>
        <w:rPr>
          <w:rFonts w:ascii="Aptos" w:hAnsi="Aptos"/>
          <w:sz w:val="32"/>
          <w:szCs w:val="32"/>
          <w:lang w:val="es-ES"/>
        </w:rPr>
        <w:sectPr w:rsidR="003B3059" w:rsidSect="0041165C">
          <w:pgSz w:w="12240" w:h="15840"/>
          <w:pgMar w:top="1417" w:right="1701" w:bottom="1417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3CA4D016" w14:textId="3308EA1B" w:rsidR="0041165C" w:rsidRPr="00173444" w:rsidRDefault="0041165C" w:rsidP="0040166C">
      <w:pPr>
        <w:pStyle w:val="Ttulo1"/>
        <w:jc w:val="center"/>
        <w:rPr>
          <w:rFonts w:ascii="Aptos" w:hAnsi="Aptos"/>
          <w:color w:val="auto"/>
          <w:lang w:val="es-ES"/>
        </w:rPr>
      </w:pPr>
      <w:bookmarkStart w:id="0" w:name="_Toc152005485"/>
      <w:r w:rsidRPr="00173444">
        <w:rPr>
          <w:rFonts w:ascii="Aptos" w:hAnsi="Aptos"/>
          <w:color w:val="auto"/>
          <w:lang w:val="es-ES"/>
        </w:rPr>
        <w:lastRenderedPageBreak/>
        <w:t>Pluriculturalidad, multiculturalidad e interculturalidad, conocimientos necesarios para la labor docente</w:t>
      </w:r>
      <w:bookmarkEnd w:id="0"/>
    </w:p>
    <w:p w14:paraId="6038B5A8" w14:textId="09038F1A" w:rsidR="000161A4" w:rsidRPr="00173444" w:rsidRDefault="000161A4" w:rsidP="003B3059">
      <w:pPr>
        <w:pStyle w:val="Ttulo2"/>
        <w:rPr>
          <w:rFonts w:ascii="Aptos" w:hAnsi="Aptos"/>
          <w:b/>
          <w:bCs/>
          <w:color w:val="auto"/>
          <w:sz w:val="24"/>
          <w:szCs w:val="24"/>
          <w:lang w:val="es-ES"/>
        </w:rPr>
      </w:pPr>
      <w:bookmarkStart w:id="1" w:name="_Toc152005486"/>
      <w:r w:rsidRPr="00173444">
        <w:rPr>
          <w:rFonts w:ascii="Aptos" w:hAnsi="Aptos"/>
          <w:b/>
          <w:bCs/>
          <w:color w:val="auto"/>
          <w:sz w:val="24"/>
          <w:szCs w:val="24"/>
          <w:lang w:val="es-ES"/>
        </w:rPr>
        <w:t>Cultura</w:t>
      </w:r>
      <w:bookmarkEnd w:id="1"/>
      <w:r w:rsidRPr="00173444">
        <w:rPr>
          <w:rFonts w:ascii="Aptos" w:hAnsi="Aptos"/>
          <w:b/>
          <w:bCs/>
          <w:color w:val="auto"/>
          <w:sz w:val="24"/>
          <w:szCs w:val="24"/>
          <w:lang w:val="es-ES"/>
        </w:rPr>
        <w:t xml:space="preserve"> </w:t>
      </w:r>
    </w:p>
    <w:p w14:paraId="1FD621E7" w14:textId="74BA03AD" w:rsidR="000161A4" w:rsidRDefault="0041165C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La cultura es un elemento importante que se debe de tomar en cuenta para poder llegar a entender las planeaciones educativas y la organización de la sociedad </w:t>
      </w:r>
      <w:r w:rsidR="006844D9">
        <w:rPr>
          <w:rFonts w:ascii="Aptos" w:hAnsi="Aptos"/>
          <w:sz w:val="24"/>
          <w:szCs w:val="24"/>
          <w:lang w:val="es-ES"/>
        </w:rPr>
        <w:t>según la diversidad cultural</w:t>
      </w:r>
      <w:r w:rsidR="0078207D">
        <w:rPr>
          <w:rFonts w:ascii="Aptos" w:hAnsi="Aptos"/>
          <w:sz w:val="24"/>
          <w:szCs w:val="24"/>
          <w:lang w:val="es-ES"/>
        </w:rPr>
        <w:t xml:space="preserve"> que se encuentra</w:t>
      </w:r>
      <w:r w:rsidR="000161A4">
        <w:rPr>
          <w:rFonts w:ascii="Aptos" w:hAnsi="Aptos"/>
          <w:sz w:val="24"/>
          <w:szCs w:val="24"/>
          <w:lang w:val="es-ES"/>
        </w:rPr>
        <w:t>, aunque cada uno puede tener una perspectiva diferente de ella</w:t>
      </w:r>
      <w:r w:rsidR="006844D9">
        <w:rPr>
          <w:rFonts w:ascii="Aptos" w:hAnsi="Aptos"/>
          <w:sz w:val="24"/>
          <w:szCs w:val="24"/>
          <w:lang w:val="es-ES"/>
        </w:rPr>
        <w:t xml:space="preserve">. </w:t>
      </w:r>
    </w:p>
    <w:p w14:paraId="2CE395AE" w14:textId="602BC9C6" w:rsidR="0041165C" w:rsidRDefault="006844D9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Este </w:t>
      </w:r>
      <w:r w:rsidR="000161A4">
        <w:rPr>
          <w:rFonts w:ascii="Aptos" w:hAnsi="Aptos"/>
          <w:sz w:val="24"/>
          <w:szCs w:val="24"/>
          <w:lang w:val="es-ES"/>
        </w:rPr>
        <w:t>término</w:t>
      </w:r>
      <w:r>
        <w:rPr>
          <w:rFonts w:ascii="Aptos" w:hAnsi="Aptos"/>
          <w:sz w:val="24"/>
          <w:szCs w:val="24"/>
          <w:lang w:val="es-ES"/>
        </w:rPr>
        <w:t xml:space="preserve"> puede definirse como los conocimientos que el ser humano adquiere de la sociedad</w:t>
      </w:r>
      <w:r w:rsidR="000161A4">
        <w:rPr>
          <w:rFonts w:ascii="Aptos" w:hAnsi="Aptos"/>
          <w:sz w:val="24"/>
          <w:szCs w:val="24"/>
          <w:lang w:val="es-ES"/>
        </w:rPr>
        <w:t xml:space="preserve"> por medio de la interacción</w:t>
      </w:r>
      <w:r>
        <w:rPr>
          <w:rFonts w:ascii="Aptos" w:hAnsi="Aptos"/>
          <w:sz w:val="24"/>
          <w:szCs w:val="24"/>
          <w:lang w:val="es-ES"/>
        </w:rPr>
        <w:t>, ya sean costumbres, creencias, derechos, valores, arte, entre otros</w:t>
      </w:r>
      <w:r w:rsidR="000161A4">
        <w:rPr>
          <w:rFonts w:ascii="Aptos" w:hAnsi="Aptos"/>
          <w:sz w:val="24"/>
          <w:szCs w:val="24"/>
          <w:lang w:val="es-ES"/>
        </w:rPr>
        <w:t>; son elementos que definen</w:t>
      </w:r>
      <w:r w:rsidR="00FD417C">
        <w:rPr>
          <w:rFonts w:ascii="Aptos" w:hAnsi="Aptos"/>
          <w:sz w:val="24"/>
          <w:szCs w:val="24"/>
          <w:lang w:val="es-ES"/>
        </w:rPr>
        <w:t xml:space="preserve"> e identifican</w:t>
      </w:r>
      <w:r w:rsidR="000161A4">
        <w:rPr>
          <w:rFonts w:ascii="Aptos" w:hAnsi="Aptos"/>
          <w:sz w:val="24"/>
          <w:szCs w:val="24"/>
          <w:lang w:val="es-ES"/>
        </w:rPr>
        <w:t xml:space="preserve"> a un grupo determinado de personas. </w:t>
      </w:r>
    </w:p>
    <w:p w14:paraId="0EDB0757" w14:textId="52756909" w:rsidR="000161A4" w:rsidRPr="00173444" w:rsidRDefault="000161A4" w:rsidP="003B3059">
      <w:pPr>
        <w:pStyle w:val="Ttulo2"/>
        <w:rPr>
          <w:rFonts w:ascii="Aptos" w:hAnsi="Aptos"/>
          <w:b/>
          <w:bCs/>
          <w:color w:val="auto"/>
          <w:sz w:val="24"/>
          <w:szCs w:val="24"/>
          <w:lang w:val="es-ES"/>
        </w:rPr>
      </w:pPr>
      <w:bookmarkStart w:id="2" w:name="_Toc152005487"/>
      <w:r w:rsidRPr="00173444">
        <w:rPr>
          <w:rFonts w:ascii="Aptos" w:hAnsi="Aptos"/>
          <w:b/>
          <w:bCs/>
          <w:color w:val="auto"/>
          <w:sz w:val="24"/>
          <w:szCs w:val="24"/>
          <w:lang w:val="es-ES"/>
        </w:rPr>
        <w:t>Pluriculturalidad</w:t>
      </w:r>
      <w:bookmarkEnd w:id="2"/>
    </w:p>
    <w:p w14:paraId="7052F6C8" w14:textId="1792DBFF" w:rsidR="000161A4" w:rsidRDefault="00FB53FE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La pluriculturalidad hace referencia a muchas culturas, a la existencia </w:t>
      </w:r>
      <w:r w:rsidR="007D6D3C">
        <w:rPr>
          <w:rFonts w:ascii="Aptos" w:hAnsi="Aptos"/>
          <w:sz w:val="24"/>
          <w:szCs w:val="24"/>
          <w:lang w:val="es-ES"/>
        </w:rPr>
        <w:t xml:space="preserve">e interacción </w:t>
      </w:r>
      <w:r>
        <w:rPr>
          <w:rFonts w:ascii="Aptos" w:hAnsi="Aptos"/>
          <w:sz w:val="24"/>
          <w:szCs w:val="24"/>
          <w:lang w:val="es-ES"/>
        </w:rPr>
        <w:t>de dos o más culturas y determina la diversidad de creencias que existen en un mismo territorio</w:t>
      </w:r>
      <w:r w:rsidR="007D6D3C">
        <w:rPr>
          <w:rFonts w:ascii="Aptos" w:hAnsi="Aptos"/>
          <w:sz w:val="24"/>
          <w:szCs w:val="24"/>
          <w:lang w:val="es-ES"/>
        </w:rPr>
        <w:t xml:space="preserve"> reconociéndose entre sí</w:t>
      </w:r>
      <w:r>
        <w:rPr>
          <w:rFonts w:ascii="Aptos" w:hAnsi="Aptos"/>
          <w:sz w:val="24"/>
          <w:szCs w:val="24"/>
          <w:lang w:val="es-ES"/>
        </w:rPr>
        <w:t>.</w:t>
      </w:r>
    </w:p>
    <w:p w14:paraId="61A77868" w14:textId="4FC0576D" w:rsidR="007D6D3C" w:rsidRDefault="007D6D3C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En la última década del siglo XX hubo problemáticas en la relación de la sociedad en los centros educativos debido a la legislación educativa que defendía las necesidades de los procesos migratorios, pero se aplicó un plan donde se fomentara la inclusión, </w:t>
      </w:r>
      <w:r w:rsidR="00C63ED8">
        <w:rPr>
          <w:rFonts w:ascii="Aptos" w:hAnsi="Aptos"/>
          <w:sz w:val="24"/>
          <w:szCs w:val="24"/>
          <w:lang w:val="es-ES"/>
        </w:rPr>
        <w:t>la flexibilidad y el respeto hacia la diversidad con el fin de prevenir nuevas problemáticas.</w:t>
      </w:r>
    </w:p>
    <w:p w14:paraId="0F5B05FA" w14:textId="74ECC9DF" w:rsidR="00010F1F" w:rsidRDefault="00010F1F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Este termino puede ser aplicado en cualquier lugar de la </w:t>
      </w:r>
      <w:r w:rsidR="00EB1B0F">
        <w:rPr>
          <w:rFonts w:ascii="Aptos" w:hAnsi="Aptos"/>
          <w:sz w:val="24"/>
          <w:szCs w:val="24"/>
          <w:lang w:val="es-ES"/>
        </w:rPr>
        <w:t>sociedad,</w:t>
      </w:r>
      <w:r w:rsidR="004B38EC">
        <w:rPr>
          <w:rFonts w:ascii="Aptos" w:hAnsi="Aptos"/>
          <w:sz w:val="24"/>
          <w:szCs w:val="24"/>
          <w:lang w:val="es-ES"/>
        </w:rPr>
        <w:t xml:space="preserve"> ya que tiene el objetivo de </w:t>
      </w:r>
      <w:r w:rsidR="00EB1B0F">
        <w:rPr>
          <w:rFonts w:ascii="Aptos" w:hAnsi="Aptos"/>
          <w:sz w:val="24"/>
          <w:szCs w:val="24"/>
          <w:lang w:val="es-ES"/>
        </w:rPr>
        <w:t xml:space="preserve">mantener la igualdad de oportunidades </w:t>
      </w:r>
      <w:r w:rsidR="00F34F7B">
        <w:rPr>
          <w:rFonts w:ascii="Aptos" w:hAnsi="Aptos"/>
          <w:sz w:val="24"/>
          <w:szCs w:val="24"/>
          <w:lang w:val="es-ES"/>
        </w:rPr>
        <w:t xml:space="preserve">y de esa manera potencializar la situación del </w:t>
      </w:r>
      <w:r w:rsidR="004D299C">
        <w:rPr>
          <w:rFonts w:ascii="Aptos" w:hAnsi="Aptos"/>
          <w:sz w:val="24"/>
          <w:szCs w:val="24"/>
          <w:lang w:val="es-ES"/>
        </w:rPr>
        <w:t xml:space="preserve">país. </w:t>
      </w:r>
    </w:p>
    <w:p w14:paraId="71965416" w14:textId="453A8D67" w:rsidR="004D299C" w:rsidRPr="00173444" w:rsidRDefault="004539B8" w:rsidP="003B3059">
      <w:pPr>
        <w:pStyle w:val="Ttulo2"/>
        <w:rPr>
          <w:rFonts w:ascii="Aptos" w:hAnsi="Aptos"/>
          <w:b/>
          <w:bCs/>
          <w:color w:val="auto"/>
          <w:sz w:val="24"/>
          <w:szCs w:val="24"/>
          <w:lang w:val="es-ES"/>
        </w:rPr>
      </w:pPr>
      <w:bookmarkStart w:id="3" w:name="_Toc152005488"/>
      <w:r w:rsidRPr="00173444">
        <w:rPr>
          <w:rFonts w:ascii="Aptos" w:hAnsi="Aptos"/>
          <w:b/>
          <w:bCs/>
          <w:color w:val="auto"/>
          <w:sz w:val="24"/>
          <w:szCs w:val="24"/>
          <w:lang w:val="es-ES"/>
        </w:rPr>
        <w:t>Multiculturalidad</w:t>
      </w:r>
      <w:bookmarkEnd w:id="3"/>
      <w:r w:rsidRPr="00173444">
        <w:rPr>
          <w:rFonts w:ascii="Aptos" w:hAnsi="Aptos"/>
          <w:b/>
          <w:bCs/>
          <w:color w:val="auto"/>
          <w:sz w:val="24"/>
          <w:szCs w:val="24"/>
          <w:lang w:val="es-ES"/>
        </w:rPr>
        <w:t xml:space="preserve"> </w:t>
      </w:r>
    </w:p>
    <w:p w14:paraId="6ED7B48F" w14:textId="4A375C5C" w:rsidR="004539B8" w:rsidRDefault="009471ED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>La mult</w:t>
      </w:r>
      <w:r w:rsidR="00C3749C">
        <w:rPr>
          <w:rFonts w:ascii="Aptos" w:hAnsi="Aptos"/>
          <w:sz w:val="24"/>
          <w:szCs w:val="24"/>
          <w:lang w:val="es-ES"/>
        </w:rPr>
        <w:t>iculturalidad se puede llegar a confund</w:t>
      </w:r>
      <w:r w:rsidR="003273D2">
        <w:rPr>
          <w:rFonts w:ascii="Aptos" w:hAnsi="Aptos"/>
          <w:sz w:val="24"/>
          <w:szCs w:val="24"/>
          <w:lang w:val="es-ES"/>
        </w:rPr>
        <w:t>ir</w:t>
      </w:r>
      <w:r w:rsidR="00C3749C">
        <w:rPr>
          <w:rFonts w:ascii="Aptos" w:hAnsi="Aptos"/>
          <w:sz w:val="24"/>
          <w:szCs w:val="24"/>
          <w:lang w:val="es-ES"/>
        </w:rPr>
        <w:t xml:space="preserve"> con la pluriculturalidad, la diferencia e</w:t>
      </w:r>
      <w:r w:rsidR="00D9116D">
        <w:rPr>
          <w:rFonts w:ascii="Aptos" w:hAnsi="Aptos"/>
          <w:sz w:val="24"/>
          <w:szCs w:val="24"/>
          <w:lang w:val="es-ES"/>
        </w:rPr>
        <w:t xml:space="preserve">ntre estos términos </w:t>
      </w:r>
      <w:r w:rsidR="006F56BA">
        <w:rPr>
          <w:rFonts w:ascii="Aptos" w:hAnsi="Aptos"/>
          <w:sz w:val="24"/>
          <w:szCs w:val="24"/>
          <w:lang w:val="es-ES"/>
        </w:rPr>
        <w:t>es que la multiculturalidad es la existencia de varias culturas</w:t>
      </w:r>
      <w:r w:rsidR="00624A71">
        <w:rPr>
          <w:rFonts w:ascii="Aptos" w:hAnsi="Aptos"/>
          <w:sz w:val="24"/>
          <w:szCs w:val="24"/>
          <w:lang w:val="es-ES"/>
        </w:rPr>
        <w:t xml:space="preserve"> existentes</w:t>
      </w:r>
      <w:r w:rsidR="0018070C">
        <w:rPr>
          <w:rFonts w:ascii="Aptos" w:hAnsi="Aptos"/>
          <w:sz w:val="24"/>
          <w:szCs w:val="24"/>
          <w:lang w:val="es-ES"/>
        </w:rPr>
        <w:t xml:space="preserve"> en </w:t>
      </w:r>
      <w:r w:rsidR="006F56BA">
        <w:rPr>
          <w:rFonts w:ascii="Aptos" w:hAnsi="Aptos"/>
          <w:sz w:val="24"/>
          <w:szCs w:val="24"/>
          <w:lang w:val="es-ES"/>
        </w:rPr>
        <w:t>un mismo territorio</w:t>
      </w:r>
      <w:r w:rsidR="00136409">
        <w:rPr>
          <w:rFonts w:ascii="Aptos" w:hAnsi="Aptos"/>
          <w:sz w:val="24"/>
          <w:szCs w:val="24"/>
          <w:lang w:val="es-ES"/>
        </w:rPr>
        <w:t>,</w:t>
      </w:r>
      <w:r w:rsidR="00256D21">
        <w:rPr>
          <w:rFonts w:ascii="Aptos" w:hAnsi="Aptos"/>
          <w:sz w:val="24"/>
          <w:szCs w:val="24"/>
          <w:lang w:val="es-ES"/>
        </w:rPr>
        <w:t xml:space="preserve"> se lleva a cabo el respeto entre los </w:t>
      </w:r>
      <w:r w:rsidR="00B57023">
        <w:rPr>
          <w:rFonts w:ascii="Aptos" w:hAnsi="Aptos"/>
          <w:sz w:val="24"/>
          <w:szCs w:val="24"/>
          <w:lang w:val="es-ES"/>
        </w:rPr>
        <w:t>grupos culturales,</w:t>
      </w:r>
      <w:r w:rsidR="006F56BA">
        <w:rPr>
          <w:rFonts w:ascii="Aptos" w:hAnsi="Aptos"/>
          <w:sz w:val="24"/>
          <w:szCs w:val="24"/>
          <w:lang w:val="es-ES"/>
        </w:rPr>
        <w:t xml:space="preserve"> pero est</w:t>
      </w:r>
      <w:r w:rsidR="00B57023">
        <w:rPr>
          <w:rFonts w:ascii="Aptos" w:hAnsi="Aptos"/>
          <w:sz w:val="24"/>
          <w:szCs w:val="24"/>
          <w:lang w:val="es-ES"/>
        </w:rPr>
        <w:t>o</w:t>
      </w:r>
      <w:r w:rsidR="006F56BA">
        <w:rPr>
          <w:rFonts w:ascii="Aptos" w:hAnsi="Aptos"/>
          <w:sz w:val="24"/>
          <w:szCs w:val="24"/>
          <w:lang w:val="es-ES"/>
        </w:rPr>
        <w:t>s no pueden convivir o mezclarse entre s</w:t>
      </w:r>
      <w:r w:rsidR="00347EBF">
        <w:rPr>
          <w:rFonts w:ascii="Aptos" w:hAnsi="Aptos"/>
          <w:sz w:val="24"/>
          <w:szCs w:val="24"/>
          <w:lang w:val="es-ES"/>
        </w:rPr>
        <w:t>í</w:t>
      </w:r>
      <w:r w:rsidR="00136409">
        <w:rPr>
          <w:rFonts w:ascii="Aptos" w:hAnsi="Aptos"/>
          <w:sz w:val="24"/>
          <w:szCs w:val="24"/>
          <w:lang w:val="es-ES"/>
        </w:rPr>
        <w:t>.</w:t>
      </w:r>
      <w:r w:rsidR="00DD102B">
        <w:rPr>
          <w:rFonts w:ascii="Aptos" w:hAnsi="Aptos"/>
          <w:sz w:val="24"/>
          <w:szCs w:val="24"/>
          <w:lang w:val="es-ES"/>
        </w:rPr>
        <w:t xml:space="preserve"> </w:t>
      </w:r>
      <w:r w:rsidR="00520000">
        <w:rPr>
          <w:rFonts w:ascii="Aptos" w:hAnsi="Aptos"/>
          <w:sz w:val="24"/>
          <w:szCs w:val="24"/>
          <w:lang w:val="es-ES"/>
        </w:rPr>
        <w:t xml:space="preserve">Se unen territorialmente, pero </w:t>
      </w:r>
      <w:r w:rsidR="003273D2">
        <w:rPr>
          <w:rFonts w:ascii="Aptos" w:hAnsi="Aptos"/>
          <w:sz w:val="24"/>
          <w:szCs w:val="24"/>
          <w:lang w:val="es-ES"/>
        </w:rPr>
        <w:t>no en lo social.</w:t>
      </w:r>
    </w:p>
    <w:p w14:paraId="37B44C73" w14:textId="6ED88651" w:rsidR="00BF671F" w:rsidRDefault="00BF671F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Los modelos educativos multiculturales </w:t>
      </w:r>
      <w:r w:rsidR="00475E8F">
        <w:rPr>
          <w:rFonts w:ascii="Aptos" w:hAnsi="Aptos"/>
          <w:sz w:val="24"/>
          <w:szCs w:val="24"/>
          <w:lang w:val="es-ES"/>
        </w:rPr>
        <w:t xml:space="preserve">tratan de promover la convivencia pacifica entre culturas </w:t>
      </w:r>
      <w:r w:rsidR="00373033">
        <w:rPr>
          <w:rFonts w:ascii="Aptos" w:hAnsi="Aptos"/>
          <w:sz w:val="24"/>
          <w:szCs w:val="24"/>
          <w:lang w:val="es-ES"/>
        </w:rPr>
        <w:t>mediante la inclusión.</w:t>
      </w:r>
      <w:r w:rsidR="00407883">
        <w:rPr>
          <w:rFonts w:ascii="Aptos" w:hAnsi="Aptos"/>
          <w:sz w:val="24"/>
          <w:szCs w:val="24"/>
          <w:lang w:val="es-ES"/>
        </w:rPr>
        <w:t xml:space="preserve"> </w:t>
      </w:r>
      <w:r w:rsidR="00B11885">
        <w:rPr>
          <w:rFonts w:ascii="Aptos" w:hAnsi="Aptos"/>
          <w:sz w:val="24"/>
          <w:szCs w:val="24"/>
          <w:lang w:val="es-ES"/>
        </w:rPr>
        <w:t xml:space="preserve">En este modelo se </w:t>
      </w:r>
      <w:r w:rsidR="00FB37CB">
        <w:rPr>
          <w:rFonts w:ascii="Aptos" w:hAnsi="Aptos"/>
          <w:sz w:val="24"/>
          <w:szCs w:val="24"/>
          <w:lang w:val="es-ES"/>
        </w:rPr>
        <w:t xml:space="preserve">promueve la reflexión de la propia cultura </w:t>
      </w:r>
      <w:r w:rsidR="00EE54A5">
        <w:rPr>
          <w:rFonts w:ascii="Aptos" w:hAnsi="Aptos"/>
          <w:sz w:val="24"/>
          <w:szCs w:val="24"/>
          <w:lang w:val="es-ES"/>
        </w:rPr>
        <w:t>y garantiza l</w:t>
      </w:r>
      <w:r w:rsidR="003025D5">
        <w:rPr>
          <w:rFonts w:ascii="Aptos" w:hAnsi="Aptos"/>
          <w:sz w:val="24"/>
          <w:szCs w:val="24"/>
          <w:lang w:val="es-ES"/>
        </w:rPr>
        <w:t>a igualdad de</w:t>
      </w:r>
      <w:r w:rsidR="00EE54A5">
        <w:rPr>
          <w:rFonts w:ascii="Aptos" w:hAnsi="Aptos"/>
          <w:sz w:val="24"/>
          <w:szCs w:val="24"/>
          <w:lang w:val="es-ES"/>
        </w:rPr>
        <w:t xml:space="preserve"> oportunidades </w:t>
      </w:r>
      <w:r w:rsidR="0036250D">
        <w:rPr>
          <w:rFonts w:ascii="Aptos" w:hAnsi="Aptos"/>
          <w:sz w:val="24"/>
          <w:szCs w:val="24"/>
          <w:lang w:val="es-ES"/>
        </w:rPr>
        <w:t>sin mantener una interacción entre otras culturas.</w:t>
      </w:r>
    </w:p>
    <w:p w14:paraId="2C5E306A" w14:textId="74D861DB" w:rsidR="00B57023" w:rsidRPr="00173444" w:rsidRDefault="00674938" w:rsidP="003B3059">
      <w:pPr>
        <w:pStyle w:val="Ttulo2"/>
        <w:rPr>
          <w:rFonts w:ascii="Aptos" w:hAnsi="Aptos"/>
          <w:b/>
          <w:bCs/>
          <w:color w:val="auto"/>
          <w:sz w:val="24"/>
          <w:szCs w:val="24"/>
          <w:lang w:val="es-ES"/>
        </w:rPr>
      </w:pPr>
      <w:bookmarkStart w:id="4" w:name="_Toc152005489"/>
      <w:r w:rsidRPr="00173444">
        <w:rPr>
          <w:rFonts w:ascii="Aptos" w:hAnsi="Aptos"/>
          <w:b/>
          <w:bCs/>
          <w:color w:val="auto"/>
          <w:sz w:val="24"/>
          <w:szCs w:val="24"/>
          <w:lang w:val="es-ES"/>
        </w:rPr>
        <w:t>Interculturalidad</w:t>
      </w:r>
      <w:bookmarkEnd w:id="4"/>
      <w:r w:rsidRPr="00173444">
        <w:rPr>
          <w:rFonts w:ascii="Aptos" w:hAnsi="Aptos"/>
          <w:b/>
          <w:bCs/>
          <w:color w:val="auto"/>
          <w:sz w:val="24"/>
          <w:szCs w:val="24"/>
          <w:lang w:val="es-ES"/>
        </w:rPr>
        <w:t xml:space="preserve"> </w:t>
      </w:r>
    </w:p>
    <w:p w14:paraId="216AC237" w14:textId="0531F9DF" w:rsidR="00674938" w:rsidRDefault="00110F0B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En la interculturalidad se fomenta la </w:t>
      </w:r>
      <w:r w:rsidR="00B945CD">
        <w:rPr>
          <w:rFonts w:ascii="Aptos" w:hAnsi="Aptos"/>
          <w:sz w:val="24"/>
          <w:szCs w:val="24"/>
          <w:lang w:val="es-ES"/>
        </w:rPr>
        <w:t>convivencia e intercambio de culturas para poder aprender entre ellas mismas</w:t>
      </w:r>
      <w:r w:rsidR="00A15E10">
        <w:rPr>
          <w:rFonts w:ascii="Aptos" w:hAnsi="Aptos"/>
          <w:sz w:val="24"/>
          <w:szCs w:val="24"/>
          <w:lang w:val="es-ES"/>
        </w:rPr>
        <w:t xml:space="preserve">, al igual que se reconocen </w:t>
      </w:r>
      <w:r w:rsidR="00FC741F">
        <w:rPr>
          <w:rFonts w:ascii="Aptos" w:hAnsi="Aptos"/>
          <w:sz w:val="24"/>
          <w:szCs w:val="24"/>
          <w:lang w:val="es-ES"/>
        </w:rPr>
        <w:t xml:space="preserve">y aceptan </w:t>
      </w:r>
      <w:r w:rsidR="00A15E10">
        <w:rPr>
          <w:rFonts w:ascii="Aptos" w:hAnsi="Aptos"/>
          <w:sz w:val="24"/>
          <w:szCs w:val="24"/>
          <w:lang w:val="es-ES"/>
        </w:rPr>
        <w:t xml:space="preserve">entre </w:t>
      </w:r>
      <w:r w:rsidR="00FC741F">
        <w:rPr>
          <w:rFonts w:ascii="Aptos" w:hAnsi="Aptos"/>
          <w:sz w:val="24"/>
          <w:szCs w:val="24"/>
          <w:lang w:val="es-ES"/>
        </w:rPr>
        <w:t>sí</w:t>
      </w:r>
      <w:r w:rsidR="00A15E10">
        <w:rPr>
          <w:rFonts w:ascii="Aptos" w:hAnsi="Aptos"/>
          <w:sz w:val="24"/>
          <w:szCs w:val="24"/>
          <w:lang w:val="es-ES"/>
        </w:rPr>
        <w:t xml:space="preserve"> </w:t>
      </w:r>
      <w:r w:rsidR="00FC741F">
        <w:rPr>
          <w:rFonts w:ascii="Aptos" w:hAnsi="Aptos"/>
          <w:sz w:val="24"/>
          <w:szCs w:val="24"/>
          <w:lang w:val="es-ES"/>
        </w:rPr>
        <w:t xml:space="preserve">para </w:t>
      </w:r>
      <w:r w:rsidR="00FC741F">
        <w:rPr>
          <w:rFonts w:ascii="Aptos" w:hAnsi="Aptos"/>
          <w:sz w:val="24"/>
          <w:szCs w:val="24"/>
          <w:lang w:val="es-ES"/>
        </w:rPr>
        <w:lastRenderedPageBreak/>
        <w:t xml:space="preserve">la resolución de problemas que se presenten en la sociedad. </w:t>
      </w:r>
      <w:r w:rsidR="00FE641B">
        <w:rPr>
          <w:rFonts w:ascii="Aptos" w:hAnsi="Aptos"/>
          <w:sz w:val="24"/>
          <w:szCs w:val="24"/>
          <w:lang w:val="es-ES"/>
        </w:rPr>
        <w:t xml:space="preserve">Este concepto </w:t>
      </w:r>
      <w:r w:rsidR="00DB1FF7">
        <w:rPr>
          <w:rFonts w:ascii="Aptos" w:hAnsi="Aptos"/>
          <w:sz w:val="24"/>
          <w:szCs w:val="24"/>
          <w:lang w:val="es-ES"/>
        </w:rPr>
        <w:t>promueve</w:t>
      </w:r>
      <w:r w:rsidR="00FE641B">
        <w:rPr>
          <w:rFonts w:ascii="Aptos" w:hAnsi="Aptos"/>
          <w:sz w:val="24"/>
          <w:szCs w:val="24"/>
          <w:lang w:val="es-ES"/>
        </w:rPr>
        <w:t xml:space="preserve"> la defensa </w:t>
      </w:r>
      <w:r w:rsidR="00DB1FF7">
        <w:rPr>
          <w:rFonts w:ascii="Aptos" w:hAnsi="Aptos"/>
          <w:sz w:val="24"/>
          <w:szCs w:val="24"/>
          <w:lang w:val="es-ES"/>
        </w:rPr>
        <w:t>y aceptación de la diversidad entre culturas</w:t>
      </w:r>
      <w:r w:rsidR="001228AA">
        <w:rPr>
          <w:rFonts w:ascii="Aptos" w:hAnsi="Aptos"/>
          <w:sz w:val="24"/>
          <w:szCs w:val="24"/>
          <w:lang w:val="es-ES"/>
        </w:rPr>
        <w:t xml:space="preserve">, también se hace uso del dialogo como medio para comunicarse </w:t>
      </w:r>
      <w:r w:rsidR="00910DEF">
        <w:rPr>
          <w:rFonts w:ascii="Aptos" w:hAnsi="Aptos"/>
          <w:sz w:val="24"/>
          <w:szCs w:val="24"/>
          <w:lang w:val="es-ES"/>
        </w:rPr>
        <w:t>entre sí.</w:t>
      </w:r>
    </w:p>
    <w:p w14:paraId="1462E8B4" w14:textId="50790E1F" w:rsidR="00910DEF" w:rsidRDefault="00052B5F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Los modelos educativos interculturales promueven el reconocimiento de las </w:t>
      </w:r>
      <w:r w:rsidR="00C104CE">
        <w:rPr>
          <w:rFonts w:ascii="Aptos" w:hAnsi="Aptos"/>
          <w:sz w:val="24"/>
          <w:szCs w:val="24"/>
          <w:lang w:val="es-ES"/>
        </w:rPr>
        <w:t xml:space="preserve">culturas </w:t>
      </w:r>
      <w:r w:rsidR="00415C7B">
        <w:rPr>
          <w:rFonts w:ascii="Aptos" w:hAnsi="Aptos"/>
          <w:sz w:val="24"/>
          <w:szCs w:val="24"/>
          <w:lang w:val="es-ES"/>
        </w:rPr>
        <w:t xml:space="preserve">para vivirlas como propias. </w:t>
      </w:r>
      <w:r w:rsidR="001F6D58">
        <w:rPr>
          <w:rFonts w:ascii="Aptos" w:hAnsi="Aptos"/>
          <w:sz w:val="24"/>
          <w:szCs w:val="24"/>
          <w:lang w:val="es-ES"/>
        </w:rPr>
        <w:t xml:space="preserve">En este modelo se </w:t>
      </w:r>
      <w:r w:rsidR="00407883">
        <w:rPr>
          <w:rFonts w:ascii="Aptos" w:hAnsi="Aptos"/>
          <w:sz w:val="24"/>
          <w:szCs w:val="24"/>
          <w:lang w:val="es-ES"/>
        </w:rPr>
        <w:t>aporta la interacción y la interrelación entre grupos culturales</w:t>
      </w:r>
      <w:r w:rsidR="00B11885">
        <w:rPr>
          <w:rFonts w:ascii="Aptos" w:hAnsi="Aptos"/>
          <w:sz w:val="24"/>
          <w:szCs w:val="24"/>
          <w:lang w:val="es-ES"/>
        </w:rPr>
        <w:t xml:space="preserve"> tratando de evitar las situaciones multiculturales. </w:t>
      </w:r>
    </w:p>
    <w:p w14:paraId="51F60586" w14:textId="7A15E06E" w:rsidR="00050EFE" w:rsidRDefault="00050EFE" w:rsidP="0041165C">
      <w:pPr>
        <w:rPr>
          <w:rFonts w:ascii="Aptos" w:hAnsi="Aptos"/>
          <w:sz w:val="24"/>
          <w:szCs w:val="24"/>
          <w:lang w:val="es-ES"/>
        </w:rPr>
      </w:pPr>
    </w:p>
    <w:p w14:paraId="344FD8DE" w14:textId="77777777" w:rsidR="00050EFE" w:rsidRDefault="00050EFE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br w:type="page"/>
      </w:r>
    </w:p>
    <w:p w14:paraId="793ED247" w14:textId="1A394046" w:rsidR="00415C7B" w:rsidRPr="00173444" w:rsidRDefault="00050EFE" w:rsidP="00173444">
      <w:pPr>
        <w:pStyle w:val="Ttulo1"/>
        <w:jc w:val="center"/>
        <w:rPr>
          <w:rFonts w:ascii="Aptos" w:hAnsi="Aptos"/>
          <w:color w:val="auto"/>
          <w:lang w:val="es-ES"/>
        </w:rPr>
      </w:pPr>
      <w:bookmarkStart w:id="5" w:name="_Toc152005490"/>
      <w:r w:rsidRPr="00173444">
        <w:rPr>
          <w:rFonts w:ascii="Aptos" w:hAnsi="Aptos"/>
          <w:color w:val="auto"/>
          <w:lang w:val="es-ES"/>
        </w:rPr>
        <w:lastRenderedPageBreak/>
        <w:t>Conclusiones</w:t>
      </w:r>
      <w:bookmarkEnd w:id="5"/>
    </w:p>
    <w:p w14:paraId="4538B1E2" w14:textId="531FB834" w:rsidR="00B57023" w:rsidRDefault="00CE7279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>En todo territorio se pueden mostrar diferentes culturas, pero cada uno tiene su propia organización para saber como se va a llevar a cabo la interacción entre estas.</w:t>
      </w:r>
    </w:p>
    <w:p w14:paraId="0555E267" w14:textId="3849FEE4" w:rsidR="00642469" w:rsidRDefault="00642469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La cultura </w:t>
      </w:r>
      <w:r w:rsidR="00FD12D7">
        <w:rPr>
          <w:rFonts w:ascii="Aptos" w:hAnsi="Aptos"/>
          <w:sz w:val="24"/>
          <w:szCs w:val="24"/>
          <w:lang w:val="es-ES"/>
        </w:rPr>
        <w:t xml:space="preserve">se refiere a los elementos que pueden definir a un grupo determinado de personas, como lo es la religión, creencias, </w:t>
      </w:r>
      <w:r w:rsidR="00F05D99">
        <w:rPr>
          <w:rFonts w:ascii="Aptos" w:hAnsi="Aptos"/>
          <w:sz w:val="24"/>
          <w:szCs w:val="24"/>
          <w:lang w:val="es-ES"/>
        </w:rPr>
        <w:t xml:space="preserve">valores etc. </w:t>
      </w:r>
      <w:r w:rsidR="00FD12D7">
        <w:rPr>
          <w:rFonts w:ascii="Aptos" w:hAnsi="Aptos"/>
          <w:sz w:val="24"/>
          <w:szCs w:val="24"/>
          <w:lang w:val="es-ES"/>
        </w:rPr>
        <w:t xml:space="preserve"> </w:t>
      </w:r>
      <w:r w:rsidR="003A1E64">
        <w:rPr>
          <w:rFonts w:ascii="Aptos" w:hAnsi="Aptos"/>
          <w:sz w:val="24"/>
          <w:szCs w:val="24"/>
          <w:lang w:val="es-ES"/>
        </w:rPr>
        <w:t xml:space="preserve">esta puede ser adquirida por el ser humano mediante la convivencia con la sociedad </w:t>
      </w:r>
      <w:r w:rsidR="00342F60">
        <w:rPr>
          <w:rFonts w:ascii="Aptos" w:hAnsi="Aptos"/>
          <w:sz w:val="24"/>
          <w:szCs w:val="24"/>
          <w:lang w:val="es-ES"/>
        </w:rPr>
        <w:t xml:space="preserve">y de esa manera apropiarse de ella. </w:t>
      </w:r>
    </w:p>
    <w:p w14:paraId="79E2368A" w14:textId="69C0BE41" w:rsidR="00CE7279" w:rsidRDefault="00364081" w:rsidP="0041165C">
      <w:pPr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Todas </w:t>
      </w:r>
      <w:r w:rsidR="00342F60">
        <w:rPr>
          <w:rFonts w:ascii="Aptos" w:hAnsi="Aptos"/>
          <w:sz w:val="24"/>
          <w:szCs w:val="24"/>
          <w:lang w:val="es-ES"/>
        </w:rPr>
        <w:t xml:space="preserve">las culturas </w:t>
      </w:r>
      <w:r>
        <w:rPr>
          <w:rFonts w:ascii="Aptos" w:hAnsi="Aptos"/>
          <w:sz w:val="24"/>
          <w:szCs w:val="24"/>
          <w:lang w:val="es-ES"/>
        </w:rPr>
        <w:t>se pueden reconocer entre sí</w:t>
      </w:r>
      <w:r w:rsidR="00B47D0A">
        <w:rPr>
          <w:rFonts w:ascii="Aptos" w:hAnsi="Aptos"/>
          <w:sz w:val="24"/>
          <w:szCs w:val="24"/>
          <w:lang w:val="es-ES"/>
        </w:rPr>
        <w:t xml:space="preserve"> como en la pluriculturalidad</w:t>
      </w:r>
      <w:r>
        <w:rPr>
          <w:rFonts w:ascii="Aptos" w:hAnsi="Aptos"/>
          <w:sz w:val="24"/>
          <w:szCs w:val="24"/>
          <w:lang w:val="es-ES"/>
        </w:rPr>
        <w:t>, pero no todas pueden mantener una relación entre ellas</w:t>
      </w:r>
      <w:r w:rsidR="006B4B18">
        <w:rPr>
          <w:rFonts w:ascii="Aptos" w:hAnsi="Aptos"/>
          <w:sz w:val="24"/>
          <w:szCs w:val="24"/>
          <w:lang w:val="es-ES"/>
        </w:rPr>
        <w:t xml:space="preserve"> como lo es en la multiculturalidad </w:t>
      </w:r>
      <w:r w:rsidR="00B47D0A">
        <w:rPr>
          <w:rFonts w:ascii="Aptos" w:hAnsi="Aptos"/>
          <w:sz w:val="24"/>
          <w:szCs w:val="24"/>
          <w:lang w:val="es-ES"/>
        </w:rPr>
        <w:t>donde</w:t>
      </w:r>
      <w:r w:rsidR="006B4B18">
        <w:rPr>
          <w:rFonts w:ascii="Aptos" w:hAnsi="Aptos"/>
          <w:sz w:val="24"/>
          <w:szCs w:val="24"/>
          <w:lang w:val="es-ES"/>
        </w:rPr>
        <w:t xml:space="preserve"> se</w:t>
      </w:r>
      <w:r w:rsidR="00164392">
        <w:rPr>
          <w:rFonts w:ascii="Aptos" w:hAnsi="Aptos"/>
          <w:sz w:val="24"/>
          <w:szCs w:val="24"/>
          <w:lang w:val="es-ES"/>
        </w:rPr>
        <w:t xml:space="preserve"> promueve el respeto y la igualdad de oportunidades sin que los grupos culturales se </w:t>
      </w:r>
      <w:r w:rsidR="00F5163A">
        <w:rPr>
          <w:rFonts w:ascii="Aptos" w:hAnsi="Aptos"/>
          <w:sz w:val="24"/>
          <w:szCs w:val="24"/>
          <w:lang w:val="es-ES"/>
        </w:rPr>
        <w:t xml:space="preserve">relacionen; sin embargo, en la interculturalidad se </w:t>
      </w:r>
      <w:r w:rsidR="00056CFC">
        <w:rPr>
          <w:rFonts w:ascii="Aptos" w:hAnsi="Aptos"/>
          <w:sz w:val="24"/>
          <w:szCs w:val="24"/>
          <w:lang w:val="es-ES"/>
        </w:rPr>
        <w:t xml:space="preserve">fomenta la interacción </w:t>
      </w:r>
      <w:r w:rsidR="00C910E9">
        <w:rPr>
          <w:rFonts w:ascii="Aptos" w:hAnsi="Aptos"/>
          <w:sz w:val="24"/>
          <w:szCs w:val="24"/>
          <w:lang w:val="es-ES"/>
        </w:rPr>
        <w:t xml:space="preserve">entre culturas </w:t>
      </w:r>
      <w:r w:rsidR="009F0307">
        <w:rPr>
          <w:rFonts w:ascii="Aptos" w:hAnsi="Aptos"/>
          <w:sz w:val="24"/>
          <w:szCs w:val="24"/>
          <w:lang w:val="es-ES"/>
        </w:rPr>
        <w:t xml:space="preserve">por medio del leguaje </w:t>
      </w:r>
      <w:r w:rsidR="00C910E9">
        <w:rPr>
          <w:rFonts w:ascii="Aptos" w:hAnsi="Aptos"/>
          <w:sz w:val="24"/>
          <w:szCs w:val="24"/>
          <w:lang w:val="es-ES"/>
        </w:rPr>
        <w:t>para complementarse y aprender unas de otras</w:t>
      </w:r>
      <w:r w:rsidR="00642469">
        <w:rPr>
          <w:rFonts w:ascii="Aptos" w:hAnsi="Aptos"/>
          <w:sz w:val="24"/>
          <w:szCs w:val="24"/>
          <w:lang w:val="es-ES"/>
        </w:rPr>
        <w:t>.</w:t>
      </w:r>
    </w:p>
    <w:p w14:paraId="4F9AEBC0" w14:textId="3737E093" w:rsidR="00C63ED8" w:rsidRPr="00173444" w:rsidRDefault="0093669E" w:rsidP="00173444">
      <w:pPr>
        <w:pStyle w:val="Ttulo1"/>
        <w:jc w:val="center"/>
        <w:rPr>
          <w:rFonts w:ascii="Aptos" w:hAnsi="Aptos"/>
          <w:color w:val="auto"/>
          <w:lang w:val="es-ES"/>
        </w:rPr>
      </w:pPr>
      <w:bookmarkStart w:id="6" w:name="_Toc152005491"/>
      <w:r w:rsidRPr="00173444">
        <w:rPr>
          <w:rFonts w:ascii="Aptos" w:hAnsi="Aptos"/>
          <w:color w:val="auto"/>
          <w:lang w:val="es-ES"/>
        </w:rPr>
        <w:t>Bibliografía</w:t>
      </w:r>
      <w:bookmarkEnd w:id="6"/>
    </w:p>
    <w:p w14:paraId="6E330AF2" w14:textId="3340F65B" w:rsidR="0093669E" w:rsidRDefault="00777057" w:rsidP="00777057">
      <w:pPr>
        <w:rPr>
          <w:rFonts w:ascii="Aptos" w:hAnsi="Aptos"/>
          <w:sz w:val="24"/>
          <w:szCs w:val="24"/>
          <w:lang w:val="es-ES"/>
        </w:rPr>
      </w:pPr>
      <w:r w:rsidRPr="00777057">
        <w:rPr>
          <w:rFonts w:ascii="Aptos" w:hAnsi="Aptos"/>
          <w:sz w:val="24"/>
          <w:szCs w:val="24"/>
          <w:lang w:val="es-ES"/>
        </w:rPr>
        <w:t>Bernabé, M., M. (2012). Pluriculturalidad, multiculturalidad e interculturalidad,</w:t>
      </w:r>
      <w:r>
        <w:rPr>
          <w:rFonts w:ascii="Aptos" w:hAnsi="Aptos"/>
          <w:sz w:val="24"/>
          <w:szCs w:val="24"/>
          <w:lang w:val="es-ES"/>
        </w:rPr>
        <w:t xml:space="preserve"> </w:t>
      </w:r>
      <w:r w:rsidRPr="00777057">
        <w:rPr>
          <w:rFonts w:ascii="Aptos" w:hAnsi="Aptos"/>
          <w:sz w:val="24"/>
          <w:szCs w:val="24"/>
          <w:lang w:val="es-ES"/>
        </w:rPr>
        <w:t xml:space="preserve">conocimientos necesarios para la labor docente, </w:t>
      </w:r>
      <w:proofErr w:type="spellStart"/>
      <w:r w:rsidRPr="00777057">
        <w:rPr>
          <w:rFonts w:ascii="Aptos" w:hAnsi="Aptos"/>
          <w:sz w:val="24"/>
          <w:szCs w:val="24"/>
          <w:lang w:val="es-ES"/>
        </w:rPr>
        <w:t>Hekademos</w:t>
      </w:r>
      <w:proofErr w:type="spellEnd"/>
      <w:r w:rsidRPr="00777057">
        <w:rPr>
          <w:rFonts w:ascii="Aptos" w:hAnsi="Aptos"/>
          <w:sz w:val="24"/>
          <w:szCs w:val="24"/>
          <w:lang w:val="es-ES"/>
        </w:rPr>
        <w:t xml:space="preserve">: revista educativa digital, (11), 67-76. </w:t>
      </w:r>
      <w:hyperlink r:id="rId12" w:history="1">
        <w:r w:rsidR="008B4438" w:rsidRPr="00437B07">
          <w:rPr>
            <w:rStyle w:val="Hipervnculo"/>
            <w:rFonts w:ascii="Aptos" w:hAnsi="Aptos"/>
            <w:sz w:val="24"/>
            <w:szCs w:val="24"/>
            <w:lang w:val="es-ES"/>
          </w:rPr>
          <w:t>https://dialnet.unirioja.es/servlet/articulo?codigo=4059798</w:t>
        </w:r>
      </w:hyperlink>
    </w:p>
    <w:p w14:paraId="44A87C10" w14:textId="77777777" w:rsidR="008B4438" w:rsidRDefault="008B4438" w:rsidP="00777057">
      <w:pPr>
        <w:rPr>
          <w:rFonts w:ascii="Aptos" w:hAnsi="Aptos"/>
          <w:sz w:val="24"/>
          <w:szCs w:val="24"/>
          <w:lang w:val="es-ES"/>
        </w:rPr>
      </w:pPr>
    </w:p>
    <w:p w14:paraId="1C024D3F" w14:textId="77777777" w:rsidR="00FB53FE" w:rsidRPr="0041165C" w:rsidRDefault="00FB53FE" w:rsidP="0041165C">
      <w:pPr>
        <w:rPr>
          <w:rFonts w:ascii="Aptos" w:hAnsi="Aptos"/>
          <w:sz w:val="24"/>
          <w:szCs w:val="24"/>
          <w:lang w:val="es-ES"/>
        </w:rPr>
      </w:pPr>
    </w:p>
    <w:p w14:paraId="436503C2" w14:textId="77777777" w:rsidR="00F2371B" w:rsidRPr="0041165C" w:rsidRDefault="00F2371B" w:rsidP="0041165C">
      <w:pPr>
        <w:jc w:val="center"/>
        <w:rPr>
          <w:rFonts w:ascii="Aptos" w:hAnsi="Aptos"/>
          <w:sz w:val="32"/>
          <w:szCs w:val="32"/>
          <w:lang w:val="es-ES"/>
        </w:rPr>
      </w:pPr>
    </w:p>
    <w:sectPr w:rsidR="00F2371B" w:rsidRPr="0041165C" w:rsidSect="008A6CBC"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43AD" w14:textId="77777777" w:rsidR="00791C18" w:rsidRDefault="00791C18" w:rsidP="00791C18">
      <w:pPr>
        <w:spacing w:after="0" w:line="240" w:lineRule="auto"/>
      </w:pPr>
      <w:r>
        <w:separator/>
      </w:r>
    </w:p>
  </w:endnote>
  <w:endnote w:type="continuationSeparator" w:id="0">
    <w:p w14:paraId="088E08BE" w14:textId="77777777" w:rsidR="00791C18" w:rsidRDefault="00791C18" w:rsidP="0079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CDFB" w14:textId="5BAF0821" w:rsidR="00791C18" w:rsidRDefault="00791C18">
    <w:pPr>
      <w:pStyle w:val="Piedepgina"/>
      <w:jc w:val="right"/>
    </w:pPr>
  </w:p>
  <w:p w14:paraId="15703F43" w14:textId="77777777" w:rsidR="00791C18" w:rsidRDefault="00791C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151725"/>
      <w:docPartObj>
        <w:docPartGallery w:val="Page Numbers (Bottom of Page)"/>
        <w:docPartUnique/>
      </w:docPartObj>
    </w:sdtPr>
    <w:sdtContent>
      <w:p w14:paraId="6DED91F4" w14:textId="77777777" w:rsidR="00791C18" w:rsidRDefault="00791C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053B4B" w14:textId="77777777" w:rsidR="00791C18" w:rsidRDefault="00791C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4DD4" w14:textId="77777777" w:rsidR="00791C18" w:rsidRDefault="00791C18" w:rsidP="00791C18">
      <w:pPr>
        <w:spacing w:after="0" w:line="240" w:lineRule="auto"/>
      </w:pPr>
      <w:r>
        <w:separator/>
      </w:r>
    </w:p>
  </w:footnote>
  <w:footnote w:type="continuationSeparator" w:id="0">
    <w:p w14:paraId="5CEB74FA" w14:textId="77777777" w:rsidR="00791C18" w:rsidRDefault="00791C18" w:rsidP="0079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EC"/>
    <w:rsid w:val="00010F1F"/>
    <w:rsid w:val="000161A4"/>
    <w:rsid w:val="00027E9F"/>
    <w:rsid w:val="00050EFE"/>
    <w:rsid w:val="00052B5F"/>
    <w:rsid w:val="00056CFC"/>
    <w:rsid w:val="000F1CEC"/>
    <w:rsid w:val="00110F0B"/>
    <w:rsid w:val="001228AA"/>
    <w:rsid w:val="00136409"/>
    <w:rsid w:val="00164392"/>
    <w:rsid w:val="00173444"/>
    <w:rsid w:val="0018070C"/>
    <w:rsid w:val="00193990"/>
    <w:rsid w:val="001971CC"/>
    <w:rsid w:val="001E08E0"/>
    <w:rsid w:val="001F6D58"/>
    <w:rsid w:val="0020290E"/>
    <w:rsid w:val="00256D21"/>
    <w:rsid w:val="002629F1"/>
    <w:rsid w:val="003025D5"/>
    <w:rsid w:val="003273D2"/>
    <w:rsid w:val="003350DC"/>
    <w:rsid w:val="00342F60"/>
    <w:rsid w:val="00347EBF"/>
    <w:rsid w:val="0036250D"/>
    <w:rsid w:val="00364081"/>
    <w:rsid w:val="00373033"/>
    <w:rsid w:val="003A1E64"/>
    <w:rsid w:val="003B3059"/>
    <w:rsid w:val="0040166C"/>
    <w:rsid w:val="00407883"/>
    <w:rsid w:val="0041165C"/>
    <w:rsid w:val="00415C7B"/>
    <w:rsid w:val="004539B8"/>
    <w:rsid w:val="00475E8F"/>
    <w:rsid w:val="004B38EC"/>
    <w:rsid w:val="004D299C"/>
    <w:rsid w:val="004D4D48"/>
    <w:rsid w:val="00520000"/>
    <w:rsid w:val="00624A71"/>
    <w:rsid w:val="00642469"/>
    <w:rsid w:val="00674938"/>
    <w:rsid w:val="006844D9"/>
    <w:rsid w:val="006B4B18"/>
    <w:rsid w:val="006F56BA"/>
    <w:rsid w:val="00777057"/>
    <w:rsid w:val="0078207D"/>
    <w:rsid w:val="00791C18"/>
    <w:rsid w:val="007D6D3C"/>
    <w:rsid w:val="008A6CBC"/>
    <w:rsid w:val="008B4438"/>
    <w:rsid w:val="00910DEF"/>
    <w:rsid w:val="0093669E"/>
    <w:rsid w:val="009471ED"/>
    <w:rsid w:val="00987D76"/>
    <w:rsid w:val="009D352D"/>
    <w:rsid w:val="009F0307"/>
    <w:rsid w:val="00A15E10"/>
    <w:rsid w:val="00A57715"/>
    <w:rsid w:val="00B11885"/>
    <w:rsid w:val="00B47D0A"/>
    <w:rsid w:val="00B57023"/>
    <w:rsid w:val="00B945CD"/>
    <w:rsid w:val="00BF671F"/>
    <w:rsid w:val="00C104CE"/>
    <w:rsid w:val="00C3749C"/>
    <w:rsid w:val="00C63ED8"/>
    <w:rsid w:val="00C910E9"/>
    <w:rsid w:val="00CE7279"/>
    <w:rsid w:val="00D9116D"/>
    <w:rsid w:val="00DB1FF7"/>
    <w:rsid w:val="00DD102B"/>
    <w:rsid w:val="00EB1B0F"/>
    <w:rsid w:val="00EC55AD"/>
    <w:rsid w:val="00EE54A5"/>
    <w:rsid w:val="00F05D99"/>
    <w:rsid w:val="00F21FC9"/>
    <w:rsid w:val="00F2371B"/>
    <w:rsid w:val="00F34F7B"/>
    <w:rsid w:val="00F5163A"/>
    <w:rsid w:val="00FB37CB"/>
    <w:rsid w:val="00FB53FE"/>
    <w:rsid w:val="00FC741F"/>
    <w:rsid w:val="00FD12D7"/>
    <w:rsid w:val="00FD417C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5FDE"/>
  <w15:chartTrackingRefBased/>
  <w15:docId w15:val="{6D36968D-9168-4069-B75A-1579AC89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3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4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43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B3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30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91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C18"/>
  </w:style>
  <w:style w:type="paragraph" w:styleId="Piedepgina">
    <w:name w:val="footer"/>
    <w:basedOn w:val="Normal"/>
    <w:link w:val="PiedepginaCar"/>
    <w:uiPriority w:val="99"/>
    <w:unhideWhenUsed/>
    <w:rsid w:val="00791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C18"/>
  </w:style>
  <w:style w:type="paragraph" w:styleId="TtuloTDC">
    <w:name w:val="TOC Heading"/>
    <w:basedOn w:val="Ttulo1"/>
    <w:next w:val="Normal"/>
    <w:uiPriority w:val="39"/>
    <w:unhideWhenUsed/>
    <w:qFormat/>
    <w:rsid w:val="008A6CBC"/>
    <w:pPr>
      <w:outlineLvl w:val="9"/>
    </w:pPr>
    <w:rPr>
      <w:kern w:val="0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8A6CB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A6CB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alnet.unirioja.es/servlet/articulo?codigo=40597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8" ma:contentTypeDescription="Create a new document." ma:contentTypeScope="" ma:versionID="ff29edee63edc14cb8075bf2635f4e40">
  <xsd:schema xmlns:xsd="http://www.w3.org/2001/XMLSchema" xmlns:xs="http://www.w3.org/2001/XMLSchema" xmlns:p="http://schemas.microsoft.com/office/2006/metadata/properties" xmlns:ns3="1612f93e-4505-4421-ba6e-4688c67e566d" xmlns:ns4="ff5d5f31-0729-412f-95fb-24c75887d3ff" targetNamespace="http://schemas.microsoft.com/office/2006/metadata/properties" ma:root="true" ma:fieldsID="65c6e36618f706d860bb543b0dc66b61" ns3:_="" ns4:_="">
    <xsd:import namespace="1612f93e-4505-4421-ba6e-4688c67e566d"/>
    <xsd:import namespace="ff5d5f31-0729-412f-95fb-24c75887d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5f31-0729-412f-95fb-24c75887d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6E9-0C96-4A1F-BC3F-0D17E7097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ff5d5f31-0729-412f-95fb-24c75887d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26226-F0A3-46C5-8160-947DF18EC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EEE35-C19F-442D-BF54-8DC7B284AE4B}">
  <ds:schemaRefs>
    <ds:schemaRef ds:uri="http://schemas.microsoft.com/office/2006/documentManagement/types"/>
    <ds:schemaRef ds:uri="1612f93e-4505-4421-ba6e-4688c67e566d"/>
    <ds:schemaRef ds:uri="http://purl.org/dc/terms/"/>
    <ds:schemaRef ds:uri="http://www.w3.org/XML/1998/namespace"/>
    <ds:schemaRef ds:uri="ff5d5f31-0729-412f-95fb-24c75887d3ff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4F74F9-98CC-4F47-9E55-10C5644B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SALAZAR RODRIGUEZ</dc:creator>
  <cp:keywords/>
  <dc:description/>
  <cp:lastModifiedBy>MONSERRATH SALAZAR RODRIGUEZ</cp:lastModifiedBy>
  <cp:revision>2</cp:revision>
  <dcterms:created xsi:type="dcterms:W3CDTF">2023-11-28T01:29:00Z</dcterms:created>
  <dcterms:modified xsi:type="dcterms:W3CDTF">2023-11-28T01:29:00Z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