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4716" w14:textId="77F1F8ED" w:rsidR="16257341" w:rsidRPr="003C21D0" w:rsidRDefault="16257341" w:rsidP="16257341">
      <w:pPr>
        <w:jc w:val="center"/>
        <w:rPr>
          <w:rFonts w:ascii="Arial" w:eastAsia="Arial" w:hAnsi="Arial" w:cs="Arial"/>
          <w:b/>
          <w:bCs/>
          <w:sz w:val="24"/>
          <w:szCs w:val="24"/>
        </w:rPr>
      </w:pPr>
    </w:p>
    <w:p w14:paraId="774671D4" w14:textId="5102A115" w:rsidR="16257341" w:rsidRPr="003C21D0" w:rsidRDefault="16257341" w:rsidP="16257341">
      <w:pPr>
        <w:jc w:val="center"/>
        <w:rPr>
          <w:rFonts w:ascii="Arial" w:eastAsia="Arial" w:hAnsi="Arial" w:cs="Arial"/>
          <w:b/>
          <w:bCs/>
          <w:sz w:val="24"/>
          <w:szCs w:val="24"/>
        </w:rPr>
      </w:pPr>
    </w:p>
    <w:p w14:paraId="781E4C79" w14:textId="628C1BF1" w:rsidR="16257341" w:rsidRPr="003C21D0" w:rsidRDefault="16257341" w:rsidP="16257341">
      <w:pPr>
        <w:jc w:val="center"/>
        <w:rPr>
          <w:rFonts w:ascii="Arial" w:eastAsia="Arial" w:hAnsi="Arial" w:cs="Arial"/>
          <w:b/>
          <w:bCs/>
          <w:sz w:val="24"/>
          <w:szCs w:val="24"/>
        </w:rPr>
      </w:pPr>
    </w:p>
    <w:p w14:paraId="024D56EC" w14:textId="23EC4B97" w:rsidR="16257341" w:rsidRPr="003C21D0" w:rsidRDefault="16257341" w:rsidP="16257341">
      <w:pPr>
        <w:jc w:val="center"/>
        <w:rPr>
          <w:rFonts w:ascii="Arial" w:eastAsia="Arial" w:hAnsi="Arial" w:cs="Arial"/>
          <w:b/>
          <w:bCs/>
          <w:sz w:val="24"/>
          <w:szCs w:val="24"/>
        </w:rPr>
      </w:pPr>
    </w:p>
    <w:p w14:paraId="2C078E63" w14:textId="2CE5079E" w:rsidR="00D624F0" w:rsidRPr="003C21D0" w:rsidRDefault="47D764A1" w:rsidP="16257341">
      <w:pPr>
        <w:jc w:val="center"/>
      </w:pPr>
      <w:r w:rsidRPr="003C21D0">
        <w:rPr>
          <w:rFonts w:ascii="Arial" w:eastAsia="Arial" w:hAnsi="Arial" w:cs="Arial"/>
          <w:b/>
          <w:bCs/>
          <w:sz w:val="24"/>
          <w:szCs w:val="24"/>
        </w:rPr>
        <w:t>ESCUELA NORMAL DE EDUCACIÓN PREESCOLAR</w:t>
      </w:r>
    </w:p>
    <w:p w14:paraId="00FC7F56" w14:textId="20A5A488" w:rsidR="47D764A1" w:rsidRPr="003C21D0" w:rsidRDefault="47D764A1" w:rsidP="16257341">
      <w:pPr>
        <w:jc w:val="center"/>
        <w:rPr>
          <w:rFonts w:ascii="Arial" w:eastAsia="Arial" w:hAnsi="Arial" w:cs="Arial"/>
          <w:b/>
          <w:bCs/>
          <w:sz w:val="24"/>
          <w:szCs w:val="24"/>
        </w:rPr>
      </w:pPr>
      <w:r w:rsidRPr="003C21D0">
        <w:rPr>
          <w:rFonts w:ascii="Arial" w:eastAsia="Arial" w:hAnsi="Arial" w:cs="Arial"/>
          <w:b/>
          <w:bCs/>
          <w:sz w:val="24"/>
          <w:szCs w:val="24"/>
        </w:rPr>
        <w:t>Licenciatura en educación preescolar</w:t>
      </w:r>
    </w:p>
    <w:p w14:paraId="6569381D" w14:textId="669653F0" w:rsidR="03386574" w:rsidRPr="003C21D0" w:rsidRDefault="03386574" w:rsidP="16257341">
      <w:pPr>
        <w:jc w:val="center"/>
      </w:pPr>
      <w:r w:rsidRPr="003C21D0">
        <w:drawing>
          <wp:inline distT="0" distB="0" distL="0" distR="0" wp14:anchorId="1B6F7185" wp14:editId="609AE816">
            <wp:extent cx="1828800" cy="1581150"/>
            <wp:effectExtent l="0" t="0" r="0" b="0"/>
            <wp:docPr id="2030855684" name="Imagen 2030855684" descr="Museo Presidentes on Twitter: &quot;10 septiembre 1973.- En las instalaciones  del antiguo Asilo Maas en #Saltillo, es inaugurada la Escuela Normal de Educación  Preescolar, por el Ingeniero Eulalio Gutiérrez Treviño, Gobernador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14:paraId="43842C48" w14:textId="567DFF45" w:rsidR="47D764A1" w:rsidRPr="003C21D0" w:rsidRDefault="47D764A1" w:rsidP="16257341">
      <w:pPr>
        <w:jc w:val="center"/>
        <w:rPr>
          <w:rFonts w:ascii="Arial" w:eastAsia="Arial" w:hAnsi="Arial" w:cs="Arial"/>
          <w:b/>
          <w:bCs/>
          <w:sz w:val="24"/>
          <w:szCs w:val="24"/>
        </w:rPr>
      </w:pPr>
      <w:r w:rsidRPr="003C21D0">
        <w:rPr>
          <w:rFonts w:ascii="Arial" w:eastAsia="Arial" w:hAnsi="Arial" w:cs="Arial"/>
          <w:sz w:val="24"/>
          <w:szCs w:val="24"/>
        </w:rPr>
        <w:t>EDUCACIÓN INCLUSIVA</w:t>
      </w:r>
    </w:p>
    <w:p w14:paraId="27AA9003" w14:textId="67E9DF1F" w:rsidR="47D764A1" w:rsidRPr="003C21D0" w:rsidRDefault="47D764A1" w:rsidP="16257341">
      <w:pPr>
        <w:jc w:val="center"/>
        <w:rPr>
          <w:rFonts w:ascii="Arial" w:eastAsia="Arial" w:hAnsi="Arial" w:cs="Arial"/>
          <w:sz w:val="24"/>
          <w:szCs w:val="24"/>
        </w:rPr>
      </w:pPr>
      <w:r w:rsidRPr="003C21D0">
        <w:rPr>
          <w:rFonts w:ascii="Arial" w:eastAsia="Arial" w:hAnsi="Arial" w:cs="Arial"/>
          <w:sz w:val="24"/>
          <w:szCs w:val="24"/>
        </w:rPr>
        <w:t xml:space="preserve">Docente: Jazmín </w:t>
      </w:r>
      <w:r w:rsidR="003C21D0" w:rsidRPr="003C21D0">
        <w:rPr>
          <w:rFonts w:ascii="Arial" w:eastAsia="Arial" w:hAnsi="Arial" w:cs="Arial"/>
          <w:sz w:val="24"/>
          <w:szCs w:val="24"/>
        </w:rPr>
        <w:t>Aidé</w:t>
      </w:r>
      <w:r w:rsidRPr="003C21D0">
        <w:rPr>
          <w:rFonts w:ascii="Arial" w:eastAsia="Arial" w:hAnsi="Arial" w:cs="Arial"/>
          <w:sz w:val="24"/>
          <w:szCs w:val="24"/>
        </w:rPr>
        <w:t xml:space="preserve"> León Jamaica</w:t>
      </w:r>
    </w:p>
    <w:p w14:paraId="492D251F" w14:textId="098B0CE9" w:rsidR="47D764A1" w:rsidRPr="003C21D0" w:rsidRDefault="47D764A1" w:rsidP="16257341">
      <w:pPr>
        <w:jc w:val="center"/>
        <w:rPr>
          <w:rFonts w:ascii="Arial" w:eastAsia="Arial" w:hAnsi="Arial" w:cs="Arial"/>
          <w:sz w:val="24"/>
          <w:szCs w:val="24"/>
        </w:rPr>
      </w:pPr>
      <w:r w:rsidRPr="003C21D0">
        <w:rPr>
          <w:rFonts w:ascii="Arial" w:eastAsia="Arial" w:hAnsi="Arial" w:cs="Arial"/>
          <w:sz w:val="24"/>
          <w:szCs w:val="24"/>
        </w:rPr>
        <w:t xml:space="preserve">Unidad I: </w:t>
      </w:r>
      <w:r w:rsidRPr="003C21D0">
        <w:rPr>
          <w:rFonts w:ascii="Verdana" w:eastAsia="Verdana" w:hAnsi="Verdana" w:cs="Verdana"/>
          <w:color w:val="000000" w:themeColor="text1"/>
          <w:sz w:val="24"/>
          <w:szCs w:val="24"/>
        </w:rPr>
        <w:t>Aspectos generales de la educación inclusiva.</w:t>
      </w:r>
    </w:p>
    <w:p w14:paraId="4B4E8448" w14:textId="73827B6F" w:rsidR="47D764A1" w:rsidRPr="003C21D0" w:rsidRDefault="47D764A1" w:rsidP="16257341">
      <w:pPr>
        <w:jc w:val="cente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Competencias:</w:t>
      </w:r>
    </w:p>
    <w:tbl>
      <w:tblPr>
        <w:tblW w:w="0" w:type="auto"/>
        <w:jc w:val="center"/>
        <w:tblLayout w:type="fixed"/>
        <w:tblLook w:val="06A0" w:firstRow="1" w:lastRow="0" w:firstColumn="1" w:lastColumn="0" w:noHBand="1" w:noVBand="1"/>
      </w:tblPr>
      <w:tblGrid>
        <w:gridCol w:w="9360"/>
      </w:tblGrid>
      <w:tr w:rsidR="16257341" w:rsidRPr="003C21D0" w14:paraId="1017FEEE" w14:textId="77777777" w:rsidTr="16257341">
        <w:trPr>
          <w:trHeight w:val="300"/>
          <w:jc w:val="center"/>
        </w:trPr>
        <w:tc>
          <w:tcPr>
            <w:tcW w:w="9360" w:type="dxa"/>
            <w:vAlign w:val="center"/>
          </w:tcPr>
          <w:p w14:paraId="2B8AA12A" w14:textId="56CB2C19" w:rsidR="16257341" w:rsidRPr="003C21D0" w:rsidRDefault="16257341" w:rsidP="16257341">
            <w:pPr>
              <w:pStyle w:val="Prrafodelista"/>
              <w:numPr>
                <w:ilvl w:val="0"/>
                <w:numId w:val="7"/>
              </w:numPr>
              <w:spacing w:after="0"/>
              <w:jc w:val="cente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Integra recursos de la investigación educativa para enriquecer su práctica profesional, expresando su interés por el conocimiento, la ciencia y la mejora de la educación.</w:t>
            </w:r>
          </w:p>
        </w:tc>
      </w:tr>
    </w:tbl>
    <w:p w14:paraId="11B3AF3C" w14:textId="4A3EF8AC" w:rsidR="11E503A4" w:rsidRPr="003C21D0" w:rsidRDefault="11E503A4" w:rsidP="16257341">
      <w:pPr>
        <w:pStyle w:val="Prrafodelista"/>
        <w:numPr>
          <w:ilvl w:val="0"/>
          <w:numId w:val="7"/>
        </w:numPr>
        <w:jc w:val="cente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Actúa de manera ética ante la diversidad de situaciones que se presentan en la práctica profesional.</w:t>
      </w:r>
      <w:r w:rsidRPr="003C21D0">
        <w:br/>
      </w:r>
    </w:p>
    <w:p w14:paraId="7BC06A23" w14:textId="5E963F63" w:rsidR="11E503A4" w:rsidRPr="003C21D0" w:rsidRDefault="11E503A4" w:rsidP="16257341">
      <w:pPr>
        <w:jc w:val="cente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Alumna: Tamara Gpe. Sansores Robles</w:t>
      </w:r>
    </w:p>
    <w:p w14:paraId="181D56BC" w14:textId="6AEAE207" w:rsidR="11E503A4" w:rsidRPr="003C21D0" w:rsidRDefault="11E503A4" w:rsidP="16257341">
      <w:pPr>
        <w:jc w:val="cente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N.L: 26</w:t>
      </w:r>
    </w:p>
    <w:p w14:paraId="5A7B4331" w14:textId="1861C051" w:rsidR="11E503A4" w:rsidRPr="003C21D0" w:rsidRDefault="11E503A4" w:rsidP="16257341">
      <w:pPr>
        <w:jc w:val="cente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Grado y sección: 3ºC</w:t>
      </w:r>
    </w:p>
    <w:p w14:paraId="08DDA9B7" w14:textId="55BC5016" w:rsidR="11E503A4" w:rsidRPr="003C21D0" w:rsidRDefault="11E503A4" w:rsidP="16257341">
      <w:pPr>
        <w:jc w:val="cente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QUINTO SEMESTRE</w:t>
      </w:r>
    </w:p>
    <w:p w14:paraId="7C7CB188" w14:textId="3C978D3D" w:rsidR="16257341" w:rsidRPr="003C21D0" w:rsidRDefault="16257341" w:rsidP="16257341">
      <w:pPr>
        <w:jc w:val="center"/>
        <w:rPr>
          <w:rFonts w:ascii="Verdana" w:eastAsia="Verdana" w:hAnsi="Verdana" w:cs="Verdana"/>
          <w:color w:val="000000" w:themeColor="text1"/>
          <w:sz w:val="24"/>
          <w:szCs w:val="24"/>
        </w:rPr>
      </w:pPr>
    </w:p>
    <w:p w14:paraId="69F424DB" w14:textId="5F731A04" w:rsidR="11E503A4" w:rsidRPr="003C21D0" w:rsidRDefault="11E503A4" w:rsidP="16257341">
      <w:pPr>
        <w:jc w:val="center"/>
        <w:rPr>
          <w:rFonts w:ascii="Verdana" w:eastAsia="Verdana" w:hAnsi="Verdana" w:cs="Verdana"/>
          <w:b/>
          <w:bCs/>
          <w:color w:val="000000" w:themeColor="text1"/>
          <w:sz w:val="24"/>
          <w:szCs w:val="24"/>
        </w:rPr>
      </w:pPr>
      <w:r w:rsidRPr="003C21D0">
        <w:rPr>
          <w:rFonts w:ascii="Verdana" w:eastAsia="Verdana" w:hAnsi="Verdana" w:cs="Verdana"/>
          <w:b/>
          <w:bCs/>
          <w:color w:val="000000" w:themeColor="text1"/>
          <w:sz w:val="24"/>
          <w:szCs w:val="24"/>
        </w:rPr>
        <w:t>Saltillo, Coahuila                                  Septiembre 2023</w:t>
      </w:r>
    </w:p>
    <w:p w14:paraId="727CF128" w14:textId="0E0F09AC" w:rsidR="16257341" w:rsidRPr="003C21D0" w:rsidRDefault="16257341" w:rsidP="16257341">
      <w:pPr>
        <w:jc w:val="center"/>
        <w:rPr>
          <w:rFonts w:ascii="Verdana" w:eastAsia="Verdana" w:hAnsi="Verdana" w:cs="Verdana"/>
          <w:b/>
          <w:bCs/>
          <w:color w:val="000000" w:themeColor="text1"/>
          <w:sz w:val="24"/>
          <w:szCs w:val="24"/>
        </w:rPr>
      </w:pPr>
    </w:p>
    <w:p w14:paraId="26C60DEC" w14:textId="22A5F354" w:rsidR="16257341" w:rsidRPr="003C21D0" w:rsidRDefault="16257341" w:rsidP="16257341">
      <w:pPr>
        <w:jc w:val="center"/>
        <w:rPr>
          <w:rFonts w:ascii="Verdana" w:eastAsia="Verdana" w:hAnsi="Verdana" w:cs="Verdana"/>
          <w:b/>
          <w:bCs/>
          <w:color w:val="000000" w:themeColor="text1"/>
          <w:sz w:val="24"/>
          <w:szCs w:val="24"/>
        </w:rPr>
      </w:pPr>
    </w:p>
    <w:p w14:paraId="3F483E55" w14:textId="36D74963" w:rsidR="47BFAEE7" w:rsidRPr="003C21D0" w:rsidRDefault="47BFAEE7" w:rsidP="16257341">
      <w:pPr>
        <w:rPr>
          <w:rFonts w:ascii="Verdana" w:eastAsia="Verdana" w:hAnsi="Verdana" w:cs="Verdana"/>
          <w:b/>
          <w:bCs/>
          <w:color w:val="000000" w:themeColor="text1"/>
          <w:sz w:val="24"/>
          <w:szCs w:val="24"/>
        </w:rPr>
      </w:pPr>
      <w:r w:rsidRPr="003C21D0">
        <w:rPr>
          <w:rFonts w:ascii="Verdana" w:eastAsia="Verdana" w:hAnsi="Verdana" w:cs="Verdana"/>
          <w:b/>
          <w:bCs/>
          <w:color w:val="000000" w:themeColor="text1"/>
          <w:sz w:val="24"/>
          <w:szCs w:val="24"/>
        </w:rPr>
        <w:lastRenderedPageBreak/>
        <w:t>Las personas con discapacidad, así como la población indígena en el sector ocupado reciben ingresos mucho menores que el resto de la población, incluso con una escolaridad y posición ocupacional si</w:t>
      </w:r>
      <w:r w:rsidR="39C1B28A" w:rsidRPr="003C21D0">
        <w:rPr>
          <w:rFonts w:ascii="Verdana" w:eastAsia="Verdana" w:hAnsi="Verdana" w:cs="Verdana"/>
          <w:b/>
          <w:bCs/>
          <w:color w:val="000000" w:themeColor="text1"/>
          <w:sz w:val="24"/>
          <w:szCs w:val="24"/>
        </w:rPr>
        <w:t>milar. Dependiendo del tipo de discapacidad, la brecha salarial frente a personas si discapacidad puede llegar hasta 151%.</w:t>
      </w:r>
    </w:p>
    <w:p w14:paraId="2411E47A" w14:textId="5B1CC85E" w:rsidR="515273F0" w:rsidRPr="003C21D0" w:rsidRDefault="515273F0" w:rsidP="16257341">
      <w:p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 xml:space="preserve">Personas con </w:t>
      </w:r>
      <w:r w:rsidR="003C21D0" w:rsidRPr="003C21D0">
        <w:rPr>
          <w:rFonts w:ascii="Verdana" w:eastAsia="Verdana" w:hAnsi="Verdana" w:cs="Verdana"/>
          <w:color w:val="000000" w:themeColor="text1"/>
          <w:sz w:val="24"/>
          <w:szCs w:val="24"/>
        </w:rPr>
        <w:t>discapacidad</w:t>
      </w:r>
      <w:r w:rsidRPr="003C21D0">
        <w:rPr>
          <w:rFonts w:ascii="Verdana" w:eastAsia="Verdana" w:hAnsi="Verdana" w:cs="Verdana"/>
          <w:color w:val="000000" w:themeColor="text1"/>
          <w:sz w:val="24"/>
          <w:szCs w:val="24"/>
        </w:rPr>
        <w:t xml:space="preserve"> y la discriminación laboral</w:t>
      </w:r>
    </w:p>
    <w:p w14:paraId="5FF8B887" w14:textId="404A94F1" w:rsidR="515273F0" w:rsidRPr="003C21D0" w:rsidRDefault="515273F0" w:rsidP="16257341">
      <w:p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Al tener una discapacidad, las personas en México ganan un 6.6% menos a comparación de los demás. Dentro de la población de personas con discapacidad hay u</w:t>
      </w:r>
      <w:r w:rsidR="28894E6E" w:rsidRPr="003C21D0">
        <w:rPr>
          <w:rFonts w:ascii="Verdana" w:eastAsia="Verdana" w:hAnsi="Verdana" w:cs="Verdana"/>
          <w:color w:val="000000" w:themeColor="text1"/>
          <w:sz w:val="24"/>
          <w:szCs w:val="24"/>
        </w:rPr>
        <w:t>n 64.8% no participa en el mercado laboral.</w:t>
      </w:r>
    </w:p>
    <w:p w14:paraId="7EA2898A" w14:textId="40C6EFD9" w:rsidR="28894E6E" w:rsidRPr="003C21D0" w:rsidRDefault="28894E6E" w:rsidP="16257341">
      <w:p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Trabajos que pueden desempeñar.</w:t>
      </w:r>
    </w:p>
    <w:p w14:paraId="0EDB3B3B" w14:textId="540AEFF0" w:rsidR="28894E6E" w:rsidRPr="003C21D0" w:rsidRDefault="28894E6E" w:rsidP="16257341">
      <w:pPr>
        <w:pStyle w:val="Prrafodelista"/>
        <w:numPr>
          <w:ilvl w:val="0"/>
          <w:numId w:val="5"/>
        </w:num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Discapacidad sensorial: servicio al cliente</w:t>
      </w:r>
    </w:p>
    <w:p w14:paraId="6BBD941C" w14:textId="540AEFF0" w:rsidR="28894E6E" w:rsidRPr="003C21D0" w:rsidRDefault="28894E6E" w:rsidP="16257341">
      <w:pPr>
        <w:pStyle w:val="Prrafodelista"/>
        <w:numPr>
          <w:ilvl w:val="0"/>
          <w:numId w:val="5"/>
        </w:num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Discapacidad auditiva: grabador de datos y operario de limpieza</w:t>
      </w:r>
    </w:p>
    <w:p w14:paraId="51C10A1C" w14:textId="1D9E618B" w:rsidR="28894E6E" w:rsidRPr="003C21D0" w:rsidRDefault="28894E6E" w:rsidP="16257341">
      <w:pPr>
        <w:pStyle w:val="Prrafodelista"/>
        <w:numPr>
          <w:ilvl w:val="0"/>
          <w:numId w:val="5"/>
        </w:num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 xml:space="preserve">Discapacidad visual: gestor de cobros, administrativos y </w:t>
      </w:r>
      <w:r w:rsidR="003C21D0" w:rsidRPr="003C21D0">
        <w:rPr>
          <w:rFonts w:ascii="Verdana" w:eastAsia="Verdana" w:hAnsi="Verdana" w:cs="Verdana"/>
          <w:color w:val="000000" w:themeColor="text1"/>
          <w:sz w:val="24"/>
          <w:szCs w:val="24"/>
        </w:rPr>
        <w:t>telemarketing</w:t>
      </w:r>
    </w:p>
    <w:p w14:paraId="7855F956" w14:textId="37E74132" w:rsidR="28894E6E" w:rsidRPr="003C21D0" w:rsidRDefault="003C21D0" w:rsidP="16257341">
      <w:pPr>
        <w:pStyle w:val="Prrafodelista"/>
        <w:numPr>
          <w:ilvl w:val="0"/>
          <w:numId w:val="5"/>
        </w:num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Discapacidad</w:t>
      </w:r>
      <w:r w:rsidR="28894E6E" w:rsidRPr="003C21D0">
        <w:rPr>
          <w:rFonts w:ascii="Verdana" w:eastAsia="Verdana" w:hAnsi="Verdana" w:cs="Verdana"/>
          <w:color w:val="000000" w:themeColor="text1"/>
          <w:sz w:val="24"/>
          <w:szCs w:val="24"/>
        </w:rPr>
        <w:t xml:space="preserve"> intelectual: reponedor, ordenanza, jardinero y operador de limpieza</w:t>
      </w:r>
    </w:p>
    <w:p w14:paraId="48804134" w14:textId="3BBF17CA" w:rsidR="28894E6E" w:rsidRPr="003C21D0" w:rsidRDefault="28894E6E" w:rsidP="16257341">
      <w:pPr>
        <w:pStyle w:val="Prrafodelista"/>
        <w:numPr>
          <w:ilvl w:val="0"/>
          <w:numId w:val="5"/>
        </w:num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Discapacidad psíquica y orgánica: preparador de los pedidos, manipulador de alimentos y grabador de datos</w:t>
      </w:r>
    </w:p>
    <w:p w14:paraId="31EEE4EB" w14:textId="10D3E99A" w:rsidR="28894E6E" w:rsidRPr="003C21D0" w:rsidRDefault="28894E6E" w:rsidP="16257341">
      <w:pPr>
        <w:pStyle w:val="Prrafodelista"/>
        <w:numPr>
          <w:ilvl w:val="0"/>
          <w:numId w:val="5"/>
        </w:num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Discapacidad motriz: gestor de cobros, administrativos y call center</w:t>
      </w:r>
    </w:p>
    <w:p w14:paraId="37563E7F" w14:textId="69804D05" w:rsidR="28894E6E" w:rsidRPr="003C21D0" w:rsidRDefault="28894E6E" w:rsidP="16257341">
      <w:p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Población indígena</w:t>
      </w:r>
    </w:p>
    <w:p w14:paraId="730E477A" w14:textId="6FD07F7B" w:rsidR="28894E6E" w:rsidRPr="003C21D0" w:rsidRDefault="28894E6E" w:rsidP="16257341">
      <w:p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 xml:space="preserve">Son señalados por su apariencia y lengua, consiguiendo solo </w:t>
      </w:r>
      <w:r w:rsidR="003C21D0" w:rsidRPr="003C21D0">
        <w:rPr>
          <w:rFonts w:ascii="Verdana" w:eastAsia="Verdana" w:hAnsi="Verdana" w:cs="Verdana"/>
          <w:color w:val="000000" w:themeColor="text1"/>
          <w:sz w:val="24"/>
          <w:szCs w:val="24"/>
        </w:rPr>
        <w:t>trabajos pequeños</w:t>
      </w:r>
      <w:r w:rsidRPr="003C21D0">
        <w:rPr>
          <w:rFonts w:ascii="Verdana" w:eastAsia="Verdana" w:hAnsi="Verdana" w:cs="Verdana"/>
          <w:color w:val="000000" w:themeColor="text1"/>
          <w:sz w:val="24"/>
          <w:szCs w:val="24"/>
        </w:rPr>
        <w:t xml:space="preserve"> o si tienen suerte entran a alguna empresa. La población indígena gana 33 pesos por cada 100 pesos que le pagan a alguien no ind</w:t>
      </w:r>
      <w:r w:rsidR="0A8AEDE8" w:rsidRPr="003C21D0">
        <w:rPr>
          <w:rFonts w:ascii="Verdana" w:eastAsia="Verdana" w:hAnsi="Verdana" w:cs="Verdana"/>
          <w:color w:val="000000" w:themeColor="text1"/>
          <w:sz w:val="24"/>
          <w:szCs w:val="24"/>
        </w:rPr>
        <w:t xml:space="preserve">ígena, por otro </w:t>
      </w:r>
      <w:r w:rsidR="003C21D0" w:rsidRPr="003C21D0">
        <w:rPr>
          <w:rFonts w:ascii="Verdana" w:eastAsia="Verdana" w:hAnsi="Verdana" w:cs="Verdana"/>
          <w:color w:val="000000" w:themeColor="text1"/>
          <w:sz w:val="24"/>
          <w:szCs w:val="24"/>
        </w:rPr>
        <w:t>lado,</w:t>
      </w:r>
      <w:r w:rsidR="0A8AEDE8" w:rsidRPr="003C21D0">
        <w:rPr>
          <w:rFonts w:ascii="Verdana" w:eastAsia="Verdana" w:hAnsi="Verdana" w:cs="Verdana"/>
          <w:color w:val="000000" w:themeColor="text1"/>
          <w:sz w:val="24"/>
          <w:szCs w:val="24"/>
        </w:rPr>
        <w:t xml:space="preserve"> las mujeres indígenas reciben en promedio 26 pesos por cada 100.</w:t>
      </w:r>
    </w:p>
    <w:p w14:paraId="261EA24D" w14:textId="40B5929F" w:rsidR="0A8AEDE8" w:rsidRPr="003C21D0" w:rsidRDefault="0A8AEDE8" w:rsidP="16257341">
      <w:p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Escolaridad</w:t>
      </w:r>
    </w:p>
    <w:p w14:paraId="5C7CBD7C" w14:textId="6BF5CE1E" w:rsidR="0A8AEDE8" w:rsidRPr="003C21D0" w:rsidRDefault="003C21D0" w:rsidP="16257341">
      <w:pPr>
        <w:pStyle w:val="Prrafodelista"/>
        <w:numPr>
          <w:ilvl w:val="0"/>
          <w:numId w:val="4"/>
        </w:num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Población</w:t>
      </w:r>
      <w:r w:rsidR="0A8AEDE8" w:rsidRPr="003C21D0">
        <w:rPr>
          <w:rFonts w:ascii="Verdana" w:eastAsia="Verdana" w:hAnsi="Verdana" w:cs="Verdana"/>
          <w:color w:val="000000" w:themeColor="text1"/>
          <w:sz w:val="24"/>
          <w:szCs w:val="24"/>
        </w:rPr>
        <w:t xml:space="preserve"> de 15 años y más: promedio de 6.2 grados (primaria)</w:t>
      </w:r>
    </w:p>
    <w:p w14:paraId="551FBF7F" w14:textId="72DC8593" w:rsidR="0A8AEDE8" w:rsidRPr="003C21D0" w:rsidRDefault="0A8AEDE8" w:rsidP="16257341">
      <w:pPr>
        <w:pStyle w:val="Prrafodelista"/>
        <w:numPr>
          <w:ilvl w:val="0"/>
          <w:numId w:val="4"/>
        </w:num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Mujeres: promedio de 5.8 grados</w:t>
      </w:r>
    </w:p>
    <w:p w14:paraId="5B8F869F" w14:textId="75EDB420" w:rsidR="0A8AEDE8" w:rsidRPr="003C21D0" w:rsidRDefault="003C21D0" w:rsidP="16257341">
      <w:pPr>
        <w:pStyle w:val="Prrafodelista"/>
        <w:numPr>
          <w:ilvl w:val="0"/>
          <w:numId w:val="4"/>
        </w:num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Analfabetismo</w:t>
      </w:r>
      <w:r w:rsidR="0A8AEDE8" w:rsidRPr="003C21D0">
        <w:rPr>
          <w:rFonts w:ascii="Verdana" w:eastAsia="Verdana" w:hAnsi="Verdana" w:cs="Verdana"/>
          <w:color w:val="000000" w:themeColor="text1"/>
          <w:sz w:val="24"/>
          <w:szCs w:val="24"/>
        </w:rPr>
        <w:t xml:space="preserve">: en población de 15 años y más, hablante de lengua indígena, promedio de 20.9% </w:t>
      </w:r>
    </w:p>
    <w:p w14:paraId="0DE6400B" w14:textId="72B0F359" w:rsidR="0A8AEDE8" w:rsidRPr="003C21D0" w:rsidRDefault="0A8AEDE8" w:rsidP="16257341">
      <w:pPr>
        <w:rPr>
          <w:rFonts w:ascii="Verdana" w:eastAsia="Verdana" w:hAnsi="Verdana" w:cs="Verdana"/>
          <w:b/>
          <w:bCs/>
          <w:color w:val="000000" w:themeColor="text1"/>
          <w:sz w:val="24"/>
          <w:szCs w:val="24"/>
        </w:rPr>
      </w:pPr>
      <w:r w:rsidRPr="003C21D0">
        <w:rPr>
          <w:rFonts w:ascii="Verdana" w:eastAsia="Verdana" w:hAnsi="Verdana" w:cs="Verdana"/>
          <w:b/>
          <w:bCs/>
          <w:color w:val="000000" w:themeColor="text1"/>
          <w:sz w:val="24"/>
          <w:szCs w:val="24"/>
        </w:rPr>
        <w:t xml:space="preserve">Las mujeres no han logrado una participación sustancial en ocupaciones como el trabajo agrícola o en las posiciones no manuales calificadas y </w:t>
      </w:r>
      <w:r w:rsidR="003C21D0" w:rsidRPr="003C21D0">
        <w:rPr>
          <w:rFonts w:ascii="Verdana" w:eastAsia="Verdana" w:hAnsi="Verdana" w:cs="Verdana"/>
          <w:b/>
          <w:bCs/>
          <w:color w:val="000000" w:themeColor="text1"/>
          <w:sz w:val="24"/>
          <w:szCs w:val="24"/>
        </w:rPr>
        <w:t>semicualificadas</w:t>
      </w:r>
      <w:r w:rsidRPr="003C21D0">
        <w:rPr>
          <w:rFonts w:ascii="Verdana" w:eastAsia="Verdana" w:hAnsi="Verdana" w:cs="Verdana"/>
          <w:b/>
          <w:bCs/>
          <w:color w:val="000000" w:themeColor="text1"/>
          <w:sz w:val="24"/>
          <w:szCs w:val="24"/>
        </w:rPr>
        <w:t xml:space="preserve">. Sin embargo, forman parte importante de sectores </w:t>
      </w:r>
      <w:r w:rsidR="37F76EFD" w:rsidRPr="003C21D0">
        <w:rPr>
          <w:rFonts w:ascii="Verdana" w:eastAsia="Verdana" w:hAnsi="Verdana" w:cs="Verdana"/>
          <w:b/>
          <w:bCs/>
          <w:color w:val="000000" w:themeColor="text1"/>
          <w:sz w:val="24"/>
          <w:szCs w:val="24"/>
        </w:rPr>
        <w:t>con profesiones históricamente feminizadas (por ejemplo, maestras, secretarias o dueñas de micro comercios)</w:t>
      </w:r>
    </w:p>
    <w:p w14:paraId="533AA808" w14:textId="58D80D95" w:rsidR="37F76EFD" w:rsidRPr="003C21D0" w:rsidRDefault="37F76EFD" w:rsidP="16257341">
      <w:p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 xml:space="preserve">Las mujeres que habitan en comunidades rurales presentan una cuarta parte de la población, quienes producen el 50% de los alimentos y representan el </w:t>
      </w:r>
      <w:r w:rsidRPr="003C21D0">
        <w:rPr>
          <w:rFonts w:ascii="Verdana" w:eastAsia="Verdana" w:hAnsi="Verdana" w:cs="Verdana"/>
          <w:color w:val="000000" w:themeColor="text1"/>
          <w:sz w:val="24"/>
          <w:szCs w:val="24"/>
        </w:rPr>
        <w:lastRenderedPageBreak/>
        <w:t xml:space="preserve">4% de la fuerza del trabajo agropecuario </w:t>
      </w:r>
      <w:r w:rsidR="49A5CC21" w:rsidRPr="003C21D0">
        <w:rPr>
          <w:rFonts w:ascii="Verdana" w:eastAsia="Verdana" w:hAnsi="Verdana" w:cs="Verdana"/>
          <w:color w:val="000000" w:themeColor="text1"/>
          <w:sz w:val="24"/>
          <w:szCs w:val="24"/>
        </w:rPr>
        <w:t xml:space="preserve">y pesquero. </w:t>
      </w:r>
      <w:r w:rsidR="003C21D0" w:rsidRPr="003C21D0">
        <w:rPr>
          <w:rFonts w:ascii="Verdana" w:eastAsia="Verdana" w:hAnsi="Verdana" w:cs="Verdana"/>
          <w:color w:val="000000" w:themeColor="text1"/>
          <w:sz w:val="24"/>
          <w:szCs w:val="24"/>
        </w:rPr>
        <w:t>Asimismo</w:t>
      </w:r>
      <w:r w:rsidR="49A5CC21" w:rsidRPr="003C21D0">
        <w:rPr>
          <w:rFonts w:ascii="Verdana" w:eastAsia="Verdana" w:hAnsi="Verdana" w:cs="Verdana"/>
          <w:color w:val="000000" w:themeColor="text1"/>
          <w:sz w:val="24"/>
          <w:szCs w:val="24"/>
        </w:rPr>
        <w:t>, el 13.6% de las mujeres en este contexto no reciben pago por su actividad y en entornos urbanos son el 3.3%.</w:t>
      </w:r>
    </w:p>
    <w:p w14:paraId="33DB08F6" w14:textId="2D442E27" w:rsidR="084AB153" w:rsidRPr="003C21D0" w:rsidRDefault="084AB153" w:rsidP="16257341">
      <w:p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Influencia del género en el trabajo</w:t>
      </w:r>
    </w:p>
    <w:p w14:paraId="7A49073A" w14:textId="3D41DF5A" w:rsidR="084AB153" w:rsidRPr="003C21D0" w:rsidRDefault="084AB153" w:rsidP="16257341">
      <w:pPr>
        <w:pStyle w:val="Prrafodelista"/>
        <w:numPr>
          <w:ilvl w:val="0"/>
          <w:numId w:val="1"/>
        </w:num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La cantidad de mujeres empleadas es menor que la de los hombres</w:t>
      </w:r>
    </w:p>
    <w:p w14:paraId="52C74777" w14:textId="4C2767BA" w:rsidR="084AB153" w:rsidRPr="003C21D0" w:rsidRDefault="084AB153" w:rsidP="16257341">
      <w:pPr>
        <w:pStyle w:val="Prrafodelista"/>
        <w:numPr>
          <w:ilvl w:val="0"/>
          <w:numId w:val="1"/>
        </w:num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La desigualdad salarial se extiende a todo tipo de empresa</w:t>
      </w:r>
    </w:p>
    <w:p w14:paraId="5571FDB2" w14:textId="60D9A000" w:rsidR="084AB153" w:rsidRPr="003C21D0" w:rsidRDefault="084AB153" w:rsidP="16257341">
      <w:p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ONU mujeres y el Pacto Mundial de las Naciones Unidas publican los principios para el empoderamiento de las mujeres que ofrecen prácticas y políticas a quienes pertenecen al sector privado.</w:t>
      </w:r>
    </w:p>
    <w:p w14:paraId="570A6BBB" w14:textId="6C698BA2" w:rsidR="0041068D" w:rsidRPr="003C21D0" w:rsidRDefault="0041068D" w:rsidP="16257341">
      <w:pPr>
        <w:rPr>
          <w:rFonts w:ascii="Verdana" w:eastAsia="Verdana" w:hAnsi="Verdana" w:cs="Verdana"/>
          <w:b/>
          <w:bCs/>
          <w:color w:val="000000" w:themeColor="text1"/>
          <w:sz w:val="24"/>
          <w:szCs w:val="24"/>
        </w:rPr>
      </w:pPr>
      <w:r w:rsidRPr="003C21D0">
        <w:rPr>
          <w:rFonts w:ascii="Verdana" w:eastAsia="Verdana" w:hAnsi="Verdana" w:cs="Verdana"/>
          <w:b/>
          <w:bCs/>
          <w:color w:val="000000" w:themeColor="text1"/>
          <w:sz w:val="24"/>
          <w:szCs w:val="24"/>
        </w:rPr>
        <w:t>La brecha salarial de género persiste, con posiciones ocupacionales y escolaridad similares; los hombres reciben en promedio un ingreso laboral por hora trabajada 34.2% mayor al de las mujeres.</w:t>
      </w:r>
    </w:p>
    <w:p w14:paraId="3DCC4DD7" w14:textId="3083BCF1" w:rsidR="0041068D" w:rsidRPr="003C21D0" w:rsidRDefault="0041068D" w:rsidP="16257341">
      <w:p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Mujeres que participan en economía en promedio obtienen ingresos laborales menores, y la diferencia es amplia en sectores donde se concentran más mujeres.</w:t>
      </w:r>
    </w:p>
    <w:p w14:paraId="34D45514" w14:textId="19D1BE4D" w:rsidR="16257341" w:rsidRPr="003C21D0" w:rsidRDefault="0041068D" w:rsidP="0041068D">
      <w:pPr>
        <w:pStyle w:val="Prrafodelista"/>
        <w:numPr>
          <w:ilvl w:val="0"/>
          <w:numId w:val="1"/>
        </w:num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 xml:space="preserve">La brecha se debe al </w:t>
      </w:r>
      <w:r w:rsidR="003C21D0" w:rsidRPr="003C21D0">
        <w:rPr>
          <w:rFonts w:ascii="Verdana" w:eastAsia="Verdana" w:hAnsi="Verdana" w:cs="Verdana"/>
          <w:color w:val="000000" w:themeColor="text1"/>
          <w:sz w:val="24"/>
          <w:szCs w:val="24"/>
        </w:rPr>
        <w:t>número</w:t>
      </w:r>
      <w:r w:rsidRPr="003C21D0">
        <w:rPr>
          <w:rFonts w:ascii="Verdana" w:eastAsia="Verdana" w:hAnsi="Verdana" w:cs="Verdana"/>
          <w:color w:val="000000" w:themeColor="text1"/>
          <w:sz w:val="24"/>
          <w:szCs w:val="24"/>
        </w:rPr>
        <w:t xml:space="preserve"> de horas que las mujeres dedican al hogar</w:t>
      </w:r>
    </w:p>
    <w:p w14:paraId="49AA402C" w14:textId="650F0865" w:rsidR="0041068D" w:rsidRPr="003C21D0" w:rsidRDefault="0041068D" w:rsidP="0041068D">
      <w:pPr>
        <w:pStyle w:val="Prrafodelista"/>
        <w:numPr>
          <w:ilvl w:val="0"/>
          <w:numId w:val="1"/>
        </w:num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Se emplean en trabajos informales por la flexibilidad que ofrecen</w:t>
      </w:r>
    </w:p>
    <w:p w14:paraId="07A7ED37" w14:textId="0E2AC9EE" w:rsidR="0041068D" w:rsidRPr="003C21D0" w:rsidRDefault="0041068D" w:rsidP="0041068D">
      <w:pPr>
        <w:pStyle w:val="Prrafodelista"/>
        <w:numPr>
          <w:ilvl w:val="0"/>
          <w:numId w:val="1"/>
        </w:num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Es mayor en Oaxaca, Colima e Hidalgo</w:t>
      </w:r>
    </w:p>
    <w:p w14:paraId="54E9B5BD" w14:textId="3A95BDCB" w:rsidR="0041068D" w:rsidRPr="003C21D0" w:rsidRDefault="0041068D" w:rsidP="0041068D">
      <w:pPr>
        <w:pStyle w:val="Prrafodelista"/>
        <w:numPr>
          <w:ilvl w:val="0"/>
          <w:numId w:val="1"/>
        </w:num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En México muy pocas mujeres entran a la economía remunerada</w:t>
      </w:r>
    </w:p>
    <w:p w14:paraId="1522D423" w14:textId="7B1357CF" w:rsidR="5314FBC0" w:rsidRPr="003C21D0" w:rsidRDefault="007560D7" w:rsidP="16257341">
      <w:pPr>
        <w:rPr>
          <w:rFonts w:ascii="Verdana" w:eastAsia="Verdana" w:hAnsi="Verdana" w:cs="Verdana"/>
          <w:b/>
          <w:bCs/>
          <w:color w:val="000000" w:themeColor="text1"/>
          <w:sz w:val="24"/>
          <w:szCs w:val="24"/>
        </w:rPr>
      </w:pPr>
      <w:r w:rsidRPr="003C21D0">
        <w:rPr>
          <w:rFonts w:ascii="Verdana" w:eastAsia="Verdana" w:hAnsi="Verdana" w:cs="Verdana"/>
          <w:b/>
          <w:bCs/>
          <w:color w:val="000000" w:themeColor="text1"/>
          <w:sz w:val="24"/>
          <w:szCs w:val="24"/>
        </w:rPr>
        <w:t>Las y los jóvenes que se identifican como indígenas o hablan una lengua indígena siguen enfrentando obstáculo para ingresar a la escuela.</w:t>
      </w:r>
    </w:p>
    <w:p w14:paraId="54176E9D" w14:textId="05F94016" w:rsidR="007560D7" w:rsidRPr="003C21D0" w:rsidRDefault="007560D7" w:rsidP="16257341">
      <w:p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Hablantes de lengua indígena tienen promedio de seis grados de escolaridad (primaria completa), mientras que la población no indígena tiene un promedio de 9.6 años. Por lo que la barrera cultural y lingüística se profundiza cada vez que aspiran a cursar una licenciatura.</w:t>
      </w:r>
    </w:p>
    <w:p w14:paraId="6AE8A6B7" w14:textId="54D3E71E" w:rsidR="0075358A" w:rsidRPr="003C21D0" w:rsidRDefault="0075358A" w:rsidP="16257341">
      <w:p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La Universidad Autónoma Chapingo se especializa a formar ingenieros y licenciados en áreas relacionadas en lo agropecuario y medio rural, cuenta además con servicios de asistencia necesarios.</w:t>
      </w:r>
    </w:p>
    <w:p w14:paraId="444A7D97" w14:textId="65DFBC0E" w:rsidR="0075358A" w:rsidRPr="003C21D0" w:rsidRDefault="0075358A" w:rsidP="16257341">
      <w:p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Barreras para acceder a la educación superior:</w:t>
      </w:r>
    </w:p>
    <w:p w14:paraId="17F50545" w14:textId="568D8F14" w:rsidR="0075358A" w:rsidRPr="003C21D0" w:rsidRDefault="0075358A" w:rsidP="0075358A">
      <w:pPr>
        <w:pStyle w:val="Prrafodelista"/>
        <w:numPr>
          <w:ilvl w:val="0"/>
          <w:numId w:val="1"/>
        </w:num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Brecha geográfica</w:t>
      </w:r>
    </w:p>
    <w:p w14:paraId="38F9897E" w14:textId="3C602B7F" w:rsidR="0075358A" w:rsidRPr="003C21D0" w:rsidRDefault="0075358A" w:rsidP="0075358A">
      <w:pPr>
        <w:pStyle w:val="Prrafodelista"/>
        <w:numPr>
          <w:ilvl w:val="0"/>
          <w:numId w:val="1"/>
        </w:num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Barreras culturales</w:t>
      </w:r>
    </w:p>
    <w:p w14:paraId="2A238E63" w14:textId="7E19C63B" w:rsidR="0075358A" w:rsidRPr="003C21D0" w:rsidRDefault="0075358A" w:rsidP="0075358A">
      <w:pPr>
        <w:pStyle w:val="Prrafodelista"/>
        <w:numPr>
          <w:ilvl w:val="0"/>
          <w:numId w:val="1"/>
        </w:num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Barreras económicas</w:t>
      </w:r>
    </w:p>
    <w:p w14:paraId="06380E41" w14:textId="68E83C97" w:rsidR="0075358A" w:rsidRPr="003C21D0" w:rsidRDefault="0075358A" w:rsidP="0075358A">
      <w:pPr>
        <w:pStyle w:val="Prrafodelista"/>
        <w:numPr>
          <w:ilvl w:val="0"/>
          <w:numId w:val="1"/>
        </w:num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 xml:space="preserve">Calidad educativa y oportunidades limitadas </w:t>
      </w:r>
    </w:p>
    <w:p w14:paraId="55C37E8E" w14:textId="3C566DDE" w:rsidR="0075358A" w:rsidRPr="003C21D0" w:rsidRDefault="0075358A" w:rsidP="0075358A">
      <w:pPr>
        <w:pStyle w:val="Prrafodelista"/>
        <w:numPr>
          <w:ilvl w:val="0"/>
          <w:numId w:val="1"/>
        </w:num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lastRenderedPageBreak/>
        <w:t xml:space="preserve">Factores discriminatorios </w:t>
      </w:r>
    </w:p>
    <w:p w14:paraId="55F958F3" w14:textId="5A5033B0" w:rsidR="0075358A" w:rsidRPr="003C21D0" w:rsidRDefault="0075358A" w:rsidP="0075358A">
      <w:pPr>
        <w:ind w:left="360"/>
        <w:rPr>
          <w:rFonts w:ascii="Verdana" w:eastAsia="Verdana" w:hAnsi="Verdana" w:cs="Verdana"/>
          <w:b/>
          <w:bCs/>
          <w:color w:val="000000" w:themeColor="text1"/>
          <w:sz w:val="24"/>
          <w:szCs w:val="24"/>
        </w:rPr>
      </w:pPr>
      <w:r w:rsidRPr="003C21D0">
        <w:rPr>
          <w:rFonts w:ascii="Verdana" w:eastAsia="Verdana" w:hAnsi="Verdana" w:cs="Verdana"/>
          <w:b/>
          <w:bCs/>
          <w:color w:val="000000" w:themeColor="text1"/>
          <w:sz w:val="24"/>
          <w:szCs w:val="24"/>
        </w:rPr>
        <w:t>Las ocupaciones de las personas indígenas tienden a ser de menor jerarquía y concentrarse en el sector informal y el trabajo agrícola.</w:t>
      </w:r>
    </w:p>
    <w:p w14:paraId="77C9F517" w14:textId="46A59F3D" w:rsidR="0075358A" w:rsidRPr="003C21D0" w:rsidRDefault="0075358A" w:rsidP="0075358A">
      <w:pPr>
        <w:ind w:left="360"/>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Quienes integran pueblos y comunidades indígenas cuentan con espacios específicos para la protección de sus derechos, pero que no se han logrado. Las consecuencias de esto es la marginalización histórica de los pueblos en condiciones laborales.</w:t>
      </w:r>
    </w:p>
    <w:p w14:paraId="13A6E022" w14:textId="23897E1F" w:rsidR="0075358A" w:rsidRPr="003C21D0" w:rsidRDefault="0075358A" w:rsidP="0075358A">
      <w:pPr>
        <w:ind w:left="360"/>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 xml:space="preserve">En el </w:t>
      </w:r>
      <w:r w:rsidR="003C21D0" w:rsidRPr="003C21D0">
        <w:rPr>
          <w:rFonts w:ascii="Verdana" w:eastAsia="Verdana" w:hAnsi="Verdana" w:cs="Verdana"/>
          <w:color w:val="000000" w:themeColor="text1"/>
          <w:sz w:val="24"/>
          <w:szCs w:val="24"/>
        </w:rPr>
        <w:t>último</w:t>
      </w:r>
      <w:r w:rsidRPr="003C21D0">
        <w:rPr>
          <w:rFonts w:ascii="Verdana" w:eastAsia="Verdana" w:hAnsi="Verdana" w:cs="Verdana"/>
          <w:color w:val="000000" w:themeColor="text1"/>
          <w:sz w:val="24"/>
          <w:szCs w:val="24"/>
        </w:rPr>
        <w:t xml:space="preserve"> cuarto de siglo pasado, se redujo la inversión </w:t>
      </w:r>
      <w:r w:rsidR="003C21D0" w:rsidRPr="003C21D0">
        <w:rPr>
          <w:rFonts w:ascii="Verdana" w:eastAsia="Verdana" w:hAnsi="Verdana" w:cs="Verdana"/>
          <w:color w:val="000000" w:themeColor="text1"/>
          <w:sz w:val="24"/>
          <w:szCs w:val="24"/>
        </w:rPr>
        <w:t>pública</w:t>
      </w:r>
      <w:r w:rsidRPr="003C21D0">
        <w:rPr>
          <w:rFonts w:ascii="Verdana" w:eastAsia="Verdana" w:hAnsi="Verdana" w:cs="Verdana"/>
          <w:color w:val="000000" w:themeColor="text1"/>
          <w:sz w:val="24"/>
          <w:szCs w:val="24"/>
        </w:rPr>
        <w:t xml:space="preserve"> y fomento de actividades primarias, atentando con la agricultura y cultivos comerciales. Poco se ha hecho para garantizar una serie de derechos </w:t>
      </w:r>
      <w:r w:rsidR="003C21D0" w:rsidRPr="003C21D0">
        <w:rPr>
          <w:rFonts w:ascii="Verdana" w:eastAsia="Verdana" w:hAnsi="Verdana" w:cs="Verdana"/>
          <w:color w:val="000000" w:themeColor="text1"/>
          <w:sz w:val="24"/>
          <w:szCs w:val="24"/>
        </w:rPr>
        <w:t>en relación con el</w:t>
      </w:r>
      <w:r w:rsidRPr="003C21D0">
        <w:rPr>
          <w:rFonts w:ascii="Verdana" w:eastAsia="Verdana" w:hAnsi="Verdana" w:cs="Verdana"/>
          <w:color w:val="000000" w:themeColor="text1"/>
          <w:sz w:val="24"/>
          <w:szCs w:val="24"/>
        </w:rPr>
        <w:t xml:space="preserve"> ámbito de actividades artesanales. </w:t>
      </w:r>
    </w:p>
    <w:p w14:paraId="12CB4A6A" w14:textId="5E987469" w:rsidR="003C21D0" w:rsidRPr="003C21D0" w:rsidRDefault="003C21D0" w:rsidP="0075358A">
      <w:pPr>
        <w:ind w:left="360"/>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 xml:space="preserve">Jerarquía </w:t>
      </w:r>
    </w:p>
    <w:p w14:paraId="116E9135" w14:textId="0F7BC54D" w:rsidR="003C21D0" w:rsidRPr="003C21D0" w:rsidRDefault="003C21D0" w:rsidP="003C21D0">
      <w:pPr>
        <w:pStyle w:val="Prrafodelista"/>
        <w:numPr>
          <w:ilvl w:val="0"/>
          <w:numId w:val="1"/>
        </w:num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 xml:space="preserve">En zonas rurales predominan actividades agropecuarias, los hombres empiezan en la actividad económica temprano y su retiro es tardío </w:t>
      </w:r>
    </w:p>
    <w:p w14:paraId="706FA617" w14:textId="055E4AD9" w:rsidR="003C21D0" w:rsidRPr="003C21D0" w:rsidRDefault="003C21D0" w:rsidP="003C21D0">
      <w:pPr>
        <w:pStyle w:val="Prrafodelista"/>
        <w:numPr>
          <w:ilvl w:val="0"/>
          <w:numId w:val="1"/>
        </w:num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En actividad femenina la población mayor a 12 años refleja mayor registro de actividad económica</w:t>
      </w:r>
    </w:p>
    <w:p w14:paraId="7916BB0D" w14:textId="05953D45" w:rsidR="003C21D0" w:rsidRPr="003C21D0" w:rsidRDefault="003C21D0" w:rsidP="003C21D0">
      <w:pPr>
        <w:pStyle w:val="Prrafodelista"/>
        <w:numPr>
          <w:ilvl w:val="0"/>
          <w:numId w:val="1"/>
        </w:num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56% de los empleos están legalizados y el 44% son informales</w:t>
      </w:r>
    </w:p>
    <w:p w14:paraId="03717503" w14:textId="5FDFC6B1" w:rsidR="2CF3D2C1" w:rsidRPr="003C21D0" w:rsidRDefault="2CF3D2C1" w:rsidP="16257341">
      <w:p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 xml:space="preserve">El fomentar y </w:t>
      </w:r>
      <w:r w:rsidR="733592AE" w:rsidRPr="003C21D0">
        <w:rPr>
          <w:rFonts w:ascii="Verdana" w:eastAsia="Verdana" w:hAnsi="Verdana" w:cs="Verdana"/>
          <w:color w:val="000000" w:themeColor="text1"/>
          <w:sz w:val="24"/>
          <w:szCs w:val="24"/>
        </w:rPr>
        <w:t>mantener</w:t>
      </w:r>
      <w:r w:rsidRPr="003C21D0">
        <w:rPr>
          <w:rFonts w:ascii="Verdana" w:eastAsia="Verdana" w:hAnsi="Verdana" w:cs="Verdana"/>
          <w:color w:val="000000" w:themeColor="text1"/>
          <w:sz w:val="24"/>
          <w:szCs w:val="24"/>
        </w:rPr>
        <w:t xml:space="preserve"> la inclusión dentro de la sociedad </w:t>
      </w:r>
      <w:r w:rsidR="003C21D0" w:rsidRPr="003C21D0">
        <w:rPr>
          <w:rFonts w:ascii="Verdana" w:eastAsia="Verdana" w:hAnsi="Verdana" w:cs="Verdana"/>
          <w:color w:val="000000" w:themeColor="text1"/>
          <w:sz w:val="24"/>
          <w:szCs w:val="24"/>
        </w:rPr>
        <w:t>permitirá</w:t>
      </w:r>
      <w:r w:rsidRPr="003C21D0">
        <w:rPr>
          <w:rFonts w:ascii="Verdana" w:eastAsia="Verdana" w:hAnsi="Verdana" w:cs="Verdana"/>
          <w:color w:val="000000" w:themeColor="text1"/>
          <w:sz w:val="24"/>
          <w:szCs w:val="24"/>
        </w:rPr>
        <w:t xml:space="preserve"> que</w:t>
      </w:r>
      <w:r w:rsidR="27116E7F" w:rsidRPr="003C21D0">
        <w:rPr>
          <w:rFonts w:ascii="Verdana" w:eastAsia="Verdana" w:hAnsi="Verdana" w:cs="Verdana"/>
          <w:color w:val="000000" w:themeColor="text1"/>
          <w:sz w:val="24"/>
          <w:szCs w:val="24"/>
        </w:rPr>
        <w:t>, ind</w:t>
      </w:r>
      <w:r w:rsidR="76E07EB2" w:rsidRPr="003C21D0">
        <w:rPr>
          <w:rFonts w:ascii="Verdana" w:eastAsia="Verdana" w:hAnsi="Verdana" w:cs="Verdana"/>
          <w:color w:val="000000" w:themeColor="text1"/>
          <w:sz w:val="24"/>
          <w:szCs w:val="24"/>
        </w:rPr>
        <w:t>epe</w:t>
      </w:r>
      <w:r w:rsidR="27116E7F" w:rsidRPr="003C21D0">
        <w:rPr>
          <w:rFonts w:ascii="Verdana" w:eastAsia="Verdana" w:hAnsi="Verdana" w:cs="Verdana"/>
          <w:color w:val="000000" w:themeColor="text1"/>
          <w:sz w:val="24"/>
          <w:szCs w:val="24"/>
        </w:rPr>
        <w:t xml:space="preserve">ndientemente del género, raza, discapacidad, orientación sexual, entre otras </w:t>
      </w:r>
      <w:r w:rsidR="003C21D0" w:rsidRPr="003C21D0">
        <w:rPr>
          <w:rFonts w:ascii="Verdana" w:eastAsia="Verdana" w:hAnsi="Verdana" w:cs="Verdana"/>
          <w:color w:val="000000" w:themeColor="text1"/>
          <w:sz w:val="24"/>
          <w:szCs w:val="24"/>
        </w:rPr>
        <w:t>características</w:t>
      </w:r>
      <w:r w:rsidR="27116E7F" w:rsidRPr="003C21D0">
        <w:rPr>
          <w:rFonts w:ascii="Verdana" w:eastAsia="Verdana" w:hAnsi="Verdana" w:cs="Verdana"/>
          <w:color w:val="000000" w:themeColor="text1"/>
          <w:sz w:val="24"/>
          <w:szCs w:val="24"/>
        </w:rPr>
        <w:t xml:space="preserve">, </w:t>
      </w:r>
      <w:r w:rsidR="1515F3CE" w:rsidRPr="003C21D0">
        <w:rPr>
          <w:rFonts w:ascii="Verdana" w:eastAsia="Verdana" w:hAnsi="Verdana" w:cs="Verdana"/>
          <w:color w:val="000000" w:themeColor="text1"/>
          <w:sz w:val="24"/>
          <w:szCs w:val="24"/>
        </w:rPr>
        <w:t xml:space="preserve">se creen </w:t>
      </w:r>
      <w:r w:rsidR="69FF5B1E" w:rsidRPr="003C21D0">
        <w:rPr>
          <w:rFonts w:ascii="Verdana" w:eastAsia="Verdana" w:hAnsi="Verdana" w:cs="Verdana"/>
          <w:color w:val="000000" w:themeColor="text1"/>
          <w:sz w:val="24"/>
          <w:szCs w:val="24"/>
        </w:rPr>
        <w:t xml:space="preserve">espacio donde se </w:t>
      </w:r>
      <w:r w:rsidR="53F9BD72" w:rsidRPr="003C21D0">
        <w:rPr>
          <w:rFonts w:ascii="Verdana" w:eastAsia="Verdana" w:hAnsi="Verdana" w:cs="Verdana"/>
          <w:color w:val="000000" w:themeColor="text1"/>
          <w:sz w:val="24"/>
          <w:szCs w:val="24"/>
        </w:rPr>
        <w:t>prom</w:t>
      </w:r>
      <w:r w:rsidR="763DF88E" w:rsidRPr="003C21D0">
        <w:rPr>
          <w:rFonts w:ascii="Verdana" w:eastAsia="Verdana" w:hAnsi="Verdana" w:cs="Verdana"/>
          <w:color w:val="000000" w:themeColor="text1"/>
          <w:sz w:val="24"/>
          <w:szCs w:val="24"/>
        </w:rPr>
        <w:t>ueva</w:t>
      </w:r>
      <w:r w:rsidR="53F9BD72" w:rsidRPr="003C21D0">
        <w:rPr>
          <w:rFonts w:ascii="Verdana" w:eastAsia="Verdana" w:hAnsi="Verdana" w:cs="Verdana"/>
          <w:color w:val="000000" w:themeColor="text1"/>
          <w:sz w:val="24"/>
          <w:szCs w:val="24"/>
        </w:rPr>
        <w:t xml:space="preserve"> la igualdad de oportunidades, bienestar emocional, cumplimiento de los derechos humanos</w:t>
      </w:r>
      <w:r w:rsidR="1D9490A7" w:rsidRPr="003C21D0">
        <w:rPr>
          <w:rFonts w:ascii="Verdana" w:eastAsia="Verdana" w:hAnsi="Verdana" w:cs="Verdana"/>
          <w:color w:val="000000" w:themeColor="text1"/>
          <w:sz w:val="24"/>
          <w:szCs w:val="24"/>
        </w:rPr>
        <w:t xml:space="preserve">, un mejor desarrollo </w:t>
      </w:r>
      <w:r w:rsidR="003C21D0" w:rsidRPr="003C21D0">
        <w:rPr>
          <w:rFonts w:ascii="Verdana" w:eastAsia="Verdana" w:hAnsi="Verdana" w:cs="Verdana"/>
          <w:color w:val="000000" w:themeColor="text1"/>
          <w:sz w:val="24"/>
          <w:szCs w:val="24"/>
        </w:rPr>
        <w:t>económico</w:t>
      </w:r>
      <w:r w:rsidR="1D9490A7" w:rsidRPr="003C21D0">
        <w:rPr>
          <w:rFonts w:ascii="Verdana" w:eastAsia="Verdana" w:hAnsi="Verdana" w:cs="Verdana"/>
          <w:color w:val="000000" w:themeColor="text1"/>
          <w:sz w:val="24"/>
          <w:szCs w:val="24"/>
        </w:rPr>
        <w:t xml:space="preserve"> y una convivencia sana dentro de comunidades.</w:t>
      </w:r>
    </w:p>
    <w:p w14:paraId="1CEB48E7" w14:textId="4071A954" w:rsidR="473A7818" w:rsidRPr="003C21D0" w:rsidRDefault="473A7818" w:rsidP="16257341">
      <w:p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Aunque</w:t>
      </w:r>
      <w:r w:rsidR="238F73A8" w:rsidRPr="003C21D0">
        <w:rPr>
          <w:rFonts w:ascii="Verdana" w:eastAsia="Verdana" w:hAnsi="Verdana" w:cs="Verdana"/>
          <w:color w:val="000000" w:themeColor="text1"/>
          <w:sz w:val="24"/>
          <w:szCs w:val="24"/>
        </w:rPr>
        <w:t xml:space="preserve"> el tema de la inclusión ha ido avanzando considerablemente, es posible darnos cuenta </w:t>
      </w:r>
      <w:r w:rsidR="003C21D0" w:rsidRPr="003C21D0">
        <w:rPr>
          <w:rFonts w:ascii="Verdana" w:eastAsia="Verdana" w:hAnsi="Verdana" w:cs="Verdana"/>
          <w:color w:val="000000" w:themeColor="text1"/>
          <w:sz w:val="24"/>
          <w:szCs w:val="24"/>
        </w:rPr>
        <w:t>de que</w:t>
      </w:r>
      <w:r w:rsidR="238F73A8" w:rsidRPr="003C21D0">
        <w:rPr>
          <w:rFonts w:ascii="Verdana" w:eastAsia="Verdana" w:hAnsi="Verdana" w:cs="Verdana"/>
          <w:color w:val="000000" w:themeColor="text1"/>
          <w:sz w:val="24"/>
          <w:szCs w:val="24"/>
        </w:rPr>
        <w:t xml:space="preserve"> en pleno siglo XXI </w:t>
      </w:r>
      <w:r w:rsidR="003C21D0" w:rsidRPr="003C21D0">
        <w:rPr>
          <w:rFonts w:ascii="Verdana" w:eastAsia="Verdana" w:hAnsi="Verdana" w:cs="Verdana"/>
          <w:color w:val="000000" w:themeColor="text1"/>
          <w:sz w:val="24"/>
          <w:szCs w:val="24"/>
        </w:rPr>
        <w:t>continúa</w:t>
      </w:r>
      <w:r w:rsidR="238F73A8" w:rsidRPr="003C21D0">
        <w:rPr>
          <w:rFonts w:ascii="Verdana" w:eastAsia="Verdana" w:hAnsi="Verdana" w:cs="Verdana"/>
          <w:color w:val="000000" w:themeColor="text1"/>
          <w:sz w:val="24"/>
          <w:szCs w:val="24"/>
        </w:rPr>
        <w:t xml:space="preserve"> </w:t>
      </w:r>
      <w:r w:rsidR="003C21D0" w:rsidRPr="003C21D0">
        <w:rPr>
          <w:rFonts w:ascii="Verdana" w:eastAsia="Verdana" w:hAnsi="Verdana" w:cs="Verdana"/>
          <w:color w:val="000000" w:themeColor="text1"/>
          <w:sz w:val="24"/>
          <w:szCs w:val="24"/>
        </w:rPr>
        <w:t>dándose</w:t>
      </w:r>
      <w:r w:rsidR="238F73A8" w:rsidRPr="003C21D0">
        <w:rPr>
          <w:rFonts w:ascii="Verdana" w:eastAsia="Verdana" w:hAnsi="Verdana" w:cs="Verdana"/>
          <w:color w:val="000000" w:themeColor="text1"/>
          <w:sz w:val="24"/>
          <w:szCs w:val="24"/>
        </w:rPr>
        <w:t xml:space="preserve"> casos donde las personas se enfrentan a distintos desaf</w:t>
      </w:r>
      <w:r w:rsidR="3EC96577" w:rsidRPr="003C21D0">
        <w:rPr>
          <w:rFonts w:ascii="Verdana" w:eastAsia="Verdana" w:hAnsi="Verdana" w:cs="Verdana"/>
          <w:color w:val="000000" w:themeColor="text1"/>
          <w:sz w:val="24"/>
          <w:szCs w:val="24"/>
        </w:rPr>
        <w:t xml:space="preserve">íos. </w:t>
      </w:r>
      <w:r w:rsidR="003C21D0" w:rsidRPr="003C21D0">
        <w:rPr>
          <w:rFonts w:ascii="Verdana" w:eastAsia="Verdana" w:hAnsi="Verdana" w:cs="Verdana"/>
          <w:color w:val="000000" w:themeColor="text1"/>
          <w:sz w:val="24"/>
          <w:szCs w:val="24"/>
        </w:rPr>
        <w:t>Continúa</w:t>
      </w:r>
      <w:r w:rsidR="3EC96577" w:rsidRPr="003C21D0">
        <w:rPr>
          <w:rFonts w:ascii="Verdana" w:eastAsia="Verdana" w:hAnsi="Verdana" w:cs="Verdana"/>
          <w:color w:val="000000" w:themeColor="text1"/>
          <w:sz w:val="24"/>
          <w:szCs w:val="24"/>
        </w:rPr>
        <w:t xml:space="preserve"> existiendo </w:t>
      </w:r>
      <w:r w:rsidR="65D68086" w:rsidRPr="003C21D0">
        <w:rPr>
          <w:rFonts w:ascii="Verdana" w:eastAsia="Verdana" w:hAnsi="Verdana" w:cs="Verdana"/>
          <w:color w:val="000000" w:themeColor="text1"/>
          <w:sz w:val="24"/>
          <w:szCs w:val="24"/>
        </w:rPr>
        <w:t>varias</w:t>
      </w:r>
      <w:r w:rsidR="3EC96577" w:rsidRPr="003C21D0">
        <w:rPr>
          <w:rFonts w:ascii="Verdana" w:eastAsia="Verdana" w:hAnsi="Verdana" w:cs="Verdana"/>
          <w:color w:val="000000" w:themeColor="text1"/>
          <w:sz w:val="24"/>
          <w:szCs w:val="24"/>
        </w:rPr>
        <w:t xml:space="preserve"> razones para que esto se siga </w:t>
      </w:r>
      <w:r w:rsidR="003C21D0" w:rsidRPr="003C21D0">
        <w:rPr>
          <w:rFonts w:ascii="Verdana" w:eastAsia="Verdana" w:hAnsi="Verdana" w:cs="Verdana"/>
          <w:color w:val="000000" w:themeColor="text1"/>
          <w:sz w:val="24"/>
          <w:szCs w:val="24"/>
        </w:rPr>
        <w:t>dando,</w:t>
      </w:r>
      <w:r w:rsidR="3EC96577" w:rsidRPr="003C21D0">
        <w:rPr>
          <w:rFonts w:ascii="Verdana" w:eastAsia="Verdana" w:hAnsi="Verdana" w:cs="Verdana"/>
          <w:color w:val="000000" w:themeColor="text1"/>
          <w:sz w:val="24"/>
          <w:szCs w:val="24"/>
        </w:rPr>
        <w:t xml:space="preserve"> por ejemplo, a pesar </w:t>
      </w:r>
      <w:r w:rsidR="353DD0CC" w:rsidRPr="003C21D0">
        <w:rPr>
          <w:rFonts w:ascii="Verdana" w:eastAsia="Verdana" w:hAnsi="Verdana" w:cs="Verdana"/>
          <w:color w:val="000000" w:themeColor="text1"/>
          <w:sz w:val="24"/>
          <w:szCs w:val="24"/>
        </w:rPr>
        <w:t>de que las personas han ca</w:t>
      </w:r>
      <w:r w:rsidR="15833E31" w:rsidRPr="003C21D0">
        <w:rPr>
          <w:rFonts w:ascii="Verdana" w:eastAsia="Verdana" w:hAnsi="Verdana" w:cs="Verdana"/>
          <w:color w:val="000000" w:themeColor="text1"/>
          <w:sz w:val="24"/>
          <w:szCs w:val="24"/>
        </w:rPr>
        <w:t>m</w:t>
      </w:r>
      <w:r w:rsidR="353DD0CC" w:rsidRPr="003C21D0">
        <w:rPr>
          <w:rFonts w:ascii="Verdana" w:eastAsia="Verdana" w:hAnsi="Verdana" w:cs="Verdana"/>
          <w:color w:val="000000" w:themeColor="text1"/>
          <w:sz w:val="24"/>
          <w:szCs w:val="24"/>
        </w:rPr>
        <w:t xml:space="preserve">biado sus formas de pensar acerca de la sociedad, continua este rechazo </w:t>
      </w:r>
      <w:r w:rsidR="003C21D0" w:rsidRPr="003C21D0">
        <w:rPr>
          <w:rFonts w:ascii="Verdana" w:eastAsia="Verdana" w:hAnsi="Verdana" w:cs="Verdana"/>
          <w:color w:val="000000" w:themeColor="text1"/>
          <w:sz w:val="24"/>
          <w:szCs w:val="24"/>
        </w:rPr>
        <w:t>debido a</w:t>
      </w:r>
      <w:r w:rsidR="353DD0CC" w:rsidRPr="003C21D0">
        <w:rPr>
          <w:rFonts w:ascii="Verdana" w:eastAsia="Verdana" w:hAnsi="Verdana" w:cs="Verdana"/>
          <w:color w:val="000000" w:themeColor="text1"/>
          <w:sz w:val="24"/>
          <w:szCs w:val="24"/>
        </w:rPr>
        <w:t xml:space="preserve"> raza, género y </w:t>
      </w:r>
      <w:r w:rsidR="47ED61D6" w:rsidRPr="003C21D0">
        <w:rPr>
          <w:rFonts w:ascii="Verdana" w:eastAsia="Verdana" w:hAnsi="Verdana" w:cs="Verdana"/>
          <w:color w:val="000000" w:themeColor="text1"/>
          <w:sz w:val="24"/>
          <w:szCs w:val="24"/>
        </w:rPr>
        <w:t xml:space="preserve">orientación sexual, la discriminación y prejuicios </w:t>
      </w:r>
      <w:r w:rsidR="003C21D0" w:rsidRPr="003C21D0">
        <w:rPr>
          <w:rFonts w:ascii="Verdana" w:eastAsia="Verdana" w:hAnsi="Verdana" w:cs="Verdana"/>
          <w:color w:val="000000" w:themeColor="text1"/>
          <w:sz w:val="24"/>
          <w:szCs w:val="24"/>
        </w:rPr>
        <w:t>están</w:t>
      </w:r>
      <w:r w:rsidR="47ED61D6" w:rsidRPr="003C21D0">
        <w:rPr>
          <w:rFonts w:ascii="Verdana" w:eastAsia="Verdana" w:hAnsi="Verdana" w:cs="Verdana"/>
          <w:color w:val="000000" w:themeColor="text1"/>
          <w:sz w:val="24"/>
          <w:szCs w:val="24"/>
        </w:rPr>
        <w:t xml:space="preserve"> vigentes.</w:t>
      </w:r>
      <w:r w:rsidR="30D29978" w:rsidRPr="003C21D0">
        <w:rPr>
          <w:rFonts w:ascii="Verdana" w:eastAsia="Verdana" w:hAnsi="Verdana" w:cs="Verdana"/>
          <w:color w:val="000000" w:themeColor="text1"/>
          <w:sz w:val="24"/>
          <w:szCs w:val="24"/>
        </w:rPr>
        <w:t xml:space="preserve"> </w:t>
      </w:r>
      <w:r w:rsidR="626C5046" w:rsidRPr="003C21D0">
        <w:rPr>
          <w:rFonts w:ascii="Verdana" w:eastAsia="Verdana" w:hAnsi="Verdana" w:cs="Verdana"/>
          <w:color w:val="000000" w:themeColor="text1"/>
          <w:sz w:val="24"/>
          <w:szCs w:val="24"/>
        </w:rPr>
        <w:t>Otros puntos a tocar seria la desigualdad económica, migración, la educación en inclusión, e</w:t>
      </w:r>
      <w:r w:rsidR="75B1D6D6" w:rsidRPr="003C21D0">
        <w:rPr>
          <w:rFonts w:ascii="Verdana" w:eastAsia="Verdana" w:hAnsi="Verdana" w:cs="Verdana"/>
          <w:color w:val="000000" w:themeColor="text1"/>
          <w:sz w:val="24"/>
          <w:szCs w:val="24"/>
        </w:rPr>
        <w:t xml:space="preserve">mpleo, atención médica </w:t>
      </w:r>
      <w:r w:rsidR="626C5046" w:rsidRPr="003C21D0">
        <w:rPr>
          <w:rFonts w:ascii="Verdana" w:eastAsia="Verdana" w:hAnsi="Verdana" w:cs="Verdana"/>
          <w:color w:val="000000" w:themeColor="text1"/>
          <w:sz w:val="24"/>
          <w:szCs w:val="24"/>
        </w:rPr>
        <w:t>etc.</w:t>
      </w:r>
    </w:p>
    <w:p w14:paraId="3D58C30E" w14:textId="6AC3905E" w:rsidR="277B9786" w:rsidRPr="003C21D0" w:rsidRDefault="277B9786" w:rsidP="16257341">
      <w:pPr>
        <w:rPr>
          <w:rFonts w:ascii="Verdana" w:eastAsia="Verdana" w:hAnsi="Verdana" w:cs="Verdana"/>
          <w:color w:val="000000" w:themeColor="text1"/>
          <w:sz w:val="24"/>
          <w:szCs w:val="24"/>
        </w:rPr>
      </w:pPr>
      <w:r w:rsidRPr="003C21D0">
        <w:rPr>
          <w:rFonts w:ascii="Verdana" w:eastAsia="Verdana" w:hAnsi="Verdana" w:cs="Verdana"/>
          <w:color w:val="000000" w:themeColor="text1"/>
          <w:sz w:val="24"/>
          <w:szCs w:val="24"/>
        </w:rPr>
        <w:t xml:space="preserve">Por estas cuestiones, es que se hace indispensable comenzar a educar a los niños en inclusión </w:t>
      </w:r>
      <w:r w:rsidR="3E533DFA" w:rsidRPr="003C21D0">
        <w:rPr>
          <w:rFonts w:ascii="Verdana" w:eastAsia="Verdana" w:hAnsi="Verdana" w:cs="Verdana"/>
          <w:color w:val="000000" w:themeColor="text1"/>
          <w:sz w:val="24"/>
          <w:szCs w:val="24"/>
        </w:rPr>
        <w:t>para que de esta manera desarrollen la empatía, comprendan y respeten las diferencias</w:t>
      </w:r>
      <w:r w:rsidR="76918CC7" w:rsidRPr="003C21D0">
        <w:rPr>
          <w:rFonts w:ascii="Verdana" w:eastAsia="Verdana" w:hAnsi="Verdana" w:cs="Verdana"/>
          <w:color w:val="000000" w:themeColor="text1"/>
          <w:sz w:val="24"/>
          <w:szCs w:val="24"/>
        </w:rPr>
        <w:t xml:space="preserve">, aprendan </w:t>
      </w:r>
      <w:r w:rsidR="50019B1E" w:rsidRPr="003C21D0">
        <w:rPr>
          <w:rFonts w:ascii="Verdana" w:eastAsia="Verdana" w:hAnsi="Verdana" w:cs="Verdana"/>
          <w:color w:val="000000" w:themeColor="text1"/>
          <w:sz w:val="24"/>
          <w:szCs w:val="24"/>
        </w:rPr>
        <w:t xml:space="preserve">en un espacio de respeto y tolerancia, desarrollen su autoestima, se adapten y resuelvan conflictos. </w:t>
      </w:r>
      <w:r w:rsidR="50019B1E" w:rsidRPr="003C21D0">
        <w:rPr>
          <w:rFonts w:ascii="Verdana" w:eastAsia="Verdana" w:hAnsi="Verdana" w:cs="Verdana"/>
          <w:color w:val="000000" w:themeColor="text1"/>
          <w:sz w:val="24"/>
          <w:szCs w:val="24"/>
        </w:rPr>
        <w:lastRenderedPageBreak/>
        <w:t>Estos r</w:t>
      </w:r>
      <w:r w:rsidR="1AEF7AF6" w:rsidRPr="003C21D0">
        <w:rPr>
          <w:rFonts w:ascii="Verdana" w:eastAsia="Verdana" w:hAnsi="Verdana" w:cs="Verdana"/>
          <w:color w:val="000000" w:themeColor="text1"/>
          <w:sz w:val="24"/>
          <w:szCs w:val="24"/>
        </w:rPr>
        <w:t xml:space="preserve">asgos </w:t>
      </w:r>
      <w:r w:rsidR="003C21D0" w:rsidRPr="003C21D0">
        <w:rPr>
          <w:rFonts w:ascii="Verdana" w:eastAsia="Verdana" w:hAnsi="Verdana" w:cs="Verdana"/>
          <w:color w:val="000000" w:themeColor="text1"/>
          <w:sz w:val="24"/>
          <w:szCs w:val="24"/>
        </w:rPr>
        <w:t>serán</w:t>
      </w:r>
      <w:r w:rsidR="1AEF7AF6" w:rsidRPr="003C21D0">
        <w:rPr>
          <w:rFonts w:ascii="Verdana" w:eastAsia="Verdana" w:hAnsi="Verdana" w:cs="Verdana"/>
          <w:color w:val="000000" w:themeColor="text1"/>
          <w:sz w:val="24"/>
          <w:szCs w:val="24"/>
        </w:rPr>
        <w:t xml:space="preserve"> positivos </w:t>
      </w:r>
      <w:r w:rsidR="7A41ED8E" w:rsidRPr="003C21D0">
        <w:rPr>
          <w:rFonts w:ascii="Verdana" w:eastAsia="Verdana" w:hAnsi="Verdana" w:cs="Verdana"/>
          <w:color w:val="000000" w:themeColor="text1"/>
          <w:sz w:val="24"/>
          <w:szCs w:val="24"/>
        </w:rPr>
        <w:t xml:space="preserve">en la vida del niño y </w:t>
      </w:r>
      <w:r w:rsidR="1AEF7AF6" w:rsidRPr="003C21D0">
        <w:rPr>
          <w:rFonts w:ascii="Verdana" w:eastAsia="Verdana" w:hAnsi="Verdana" w:cs="Verdana"/>
          <w:color w:val="000000" w:themeColor="text1"/>
          <w:sz w:val="24"/>
          <w:szCs w:val="24"/>
        </w:rPr>
        <w:t>son los que le</w:t>
      </w:r>
      <w:r w:rsidR="3EC93702" w:rsidRPr="003C21D0">
        <w:rPr>
          <w:rFonts w:ascii="Verdana" w:eastAsia="Verdana" w:hAnsi="Verdana" w:cs="Verdana"/>
          <w:color w:val="000000" w:themeColor="text1"/>
          <w:sz w:val="24"/>
          <w:szCs w:val="24"/>
        </w:rPr>
        <w:t xml:space="preserve"> </w:t>
      </w:r>
      <w:r w:rsidR="003C21D0" w:rsidRPr="003C21D0">
        <w:rPr>
          <w:rFonts w:ascii="Verdana" w:eastAsia="Verdana" w:hAnsi="Verdana" w:cs="Verdana"/>
          <w:color w:val="000000" w:themeColor="text1"/>
          <w:sz w:val="24"/>
          <w:szCs w:val="24"/>
        </w:rPr>
        <w:t>permitirán</w:t>
      </w:r>
      <w:r w:rsidR="1AEF7AF6" w:rsidRPr="003C21D0">
        <w:rPr>
          <w:rFonts w:ascii="Verdana" w:eastAsia="Verdana" w:hAnsi="Verdana" w:cs="Verdana"/>
          <w:color w:val="000000" w:themeColor="text1"/>
          <w:sz w:val="24"/>
          <w:szCs w:val="24"/>
        </w:rPr>
        <w:t xml:space="preserve"> afrontarse ante la diversidad que existe y el constate cambio en que vivimos.</w:t>
      </w:r>
    </w:p>
    <w:p w14:paraId="53FEB52D" w14:textId="5EB732B1" w:rsidR="16257341" w:rsidRPr="0041068D" w:rsidRDefault="16257341" w:rsidP="16257341">
      <w:pPr>
        <w:rPr>
          <w:rFonts w:ascii="Verdana" w:eastAsia="Verdana" w:hAnsi="Verdana" w:cs="Verdana"/>
          <w:color w:val="000000" w:themeColor="text1"/>
          <w:sz w:val="24"/>
          <w:szCs w:val="24"/>
        </w:rPr>
      </w:pPr>
    </w:p>
    <w:sectPr w:rsidR="16257341" w:rsidRPr="00410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FA6A"/>
    <w:multiLevelType w:val="hybridMultilevel"/>
    <w:tmpl w:val="9A58963C"/>
    <w:lvl w:ilvl="0" w:tplc="0700E3E6">
      <w:start w:val="1"/>
      <w:numFmt w:val="decimal"/>
      <w:lvlText w:val="%1."/>
      <w:lvlJc w:val="left"/>
      <w:pPr>
        <w:ind w:left="720" w:hanging="360"/>
      </w:pPr>
    </w:lvl>
    <w:lvl w:ilvl="1" w:tplc="A6269EC0">
      <w:start w:val="1"/>
      <w:numFmt w:val="lowerLetter"/>
      <w:lvlText w:val="%2."/>
      <w:lvlJc w:val="left"/>
      <w:pPr>
        <w:ind w:left="1440" w:hanging="360"/>
      </w:pPr>
    </w:lvl>
    <w:lvl w:ilvl="2" w:tplc="9BEA0550">
      <w:start w:val="1"/>
      <w:numFmt w:val="lowerRoman"/>
      <w:lvlText w:val="%3."/>
      <w:lvlJc w:val="right"/>
      <w:pPr>
        <w:ind w:left="2160" w:hanging="180"/>
      </w:pPr>
    </w:lvl>
    <w:lvl w:ilvl="3" w:tplc="0ED67546">
      <w:start w:val="1"/>
      <w:numFmt w:val="decimal"/>
      <w:lvlText w:val="%4."/>
      <w:lvlJc w:val="left"/>
      <w:pPr>
        <w:ind w:left="2880" w:hanging="360"/>
      </w:pPr>
    </w:lvl>
    <w:lvl w:ilvl="4" w:tplc="6E285C38">
      <w:start w:val="1"/>
      <w:numFmt w:val="lowerLetter"/>
      <w:lvlText w:val="%5."/>
      <w:lvlJc w:val="left"/>
      <w:pPr>
        <w:ind w:left="3600" w:hanging="360"/>
      </w:pPr>
    </w:lvl>
    <w:lvl w:ilvl="5" w:tplc="4F0CFF48">
      <w:start w:val="1"/>
      <w:numFmt w:val="lowerRoman"/>
      <w:lvlText w:val="%6."/>
      <w:lvlJc w:val="right"/>
      <w:pPr>
        <w:ind w:left="4320" w:hanging="180"/>
      </w:pPr>
    </w:lvl>
    <w:lvl w:ilvl="6" w:tplc="0548D928">
      <w:start w:val="1"/>
      <w:numFmt w:val="decimal"/>
      <w:lvlText w:val="%7."/>
      <w:lvlJc w:val="left"/>
      <w:pPr>
        <w:ind w:left="5040" w:hanging="360"/>
      </w:pPr>
    </w:lvl>
    <w:lvl w:ilvl="7" w:tplc="5FB89470">
      <w:start w:val="1"/>
      <w:numFmt w:val="lowerLetter"/>
      <w:lvlText w:val="%8."/>
      <w:lvlJc w:val="left"/>
      <w:pPr>
        <w:ind w:left="5760" w:hanging="360"/>
      </w:pPr>
    </w:lvl>
    <w:lvl w:ilvl="8" w:tplc="1F380592">
      <w:start w:val="1"/>
      <w:numFmt w:val="lowerRoman"/>
      <w:lvlText w:val="%9."/>
      <w:lvlJc w:val="right"/>
      <w:pPr>
        <w:ind w:left="6480" w:hanging="180"/>
      </w:pPr>
    </w:lvl>
  </w:abstractNum>
  <w:abstractNum w:abstractNumId="1" w15:restartNumberingAfterBreak="0">
    <w:nsid w:val="25F3D035"/>
    <w:multiLevelType w:val="hybridMultilevel"/>
    <w:tmpl w:val="D3865F2E"/>
    <w:lvl w:ilvl="0" w:tplc="029ECC1E">
      <w:start w:val="1"/>
      <w:numFmt w:val="bullet"/>
      <w:lvlText w:val="-"/>
      <w:lvlJc w:val="left"/>
      <w:pPr>
        <w:ind w:left="720" w:hanging="360"/>
      </w:pPr>
      <w:rPr>
        <w:rFonts w:ascii="Calibri" w:hAnsi="Calibri" w:hint="default"/>
      </w:rPr>
    </w:lvl>
    <w:lvl w:ilvl="1" w:tplc="47A4E59A">
      <w:start w:val="1"/>
      <w:numFmt w:val="bullet"/>
      <w:lvlText w:val="o"/>
      <w:lvlJc w:val="left"/>
      <w:pPr>
        <w:ind w:left="1440" w:hanging="360"/>
      </w:pPr>
      <w:rPr>
        <w:rFonts w:ascii="Courier New" w:hAnsi="Courier New" w:hint="default"/>
      </w:rPr>
    </w:lvl>
    <w:lvl w:ilvl="2" w:tplc="D124005C">
      <w:start w:val="1"/>
      <w:numFmt w:val="bullet"/>
      <w:lvlText w:val=""/>
      <w:lvlJc w:val="left"/>
      <w:pPr>
        <w:ind w:left="2160" w:hanging="360"/>
      </w:pPr>
      <w:rPr>
        <w:rFonts w:ascii="Wingdings" w:hAnsi="Wingdings" w:hint="default"/>
      </w:rPr>
    </w:lvl>
    <w:lvl w:ilvl="3" w:tplc="3E1E7224">
      <w:start w:val="1"/>
      <w:numFmt w:val="bullet"/>
      <w:lvlText w:val=""/>
      <w:lvlJc w:val="left"/>
      <w:pPr>
        <w:ind w:left="2880" w:hanging="360"/>
      </w:pPr>
      <w:rPr>
        <w:rFonts w:ascii="Symbol" w:hAnsi="Symbol" w:hint="default"/>
      </w:rPr>
    </w:lvl>
    <w:lvl w:ilvl="4" w:tplc="445007AE">
      <w:start w:val="1"/>
      <w:numFmt w:val="bullet"/>
      <w:lvlText w:val="o"/>
      <w:lvlJc w:val="left"/>
      <w:pPr>
        <w:ind w:left="3600" w:hanging="360"/>
      </w:pPr>
      <w:rPr>
        <w:rFonts w:ascii="Courier New" w:hAnsi="Courier New" w:hint="default"/>
      </w:rPr>
    </w:lvl>
    <w:lvl w:ilvl="5" w:tplc="2020B9E0">
      <w:start w:val="1"/>
      <w:numFmt w:val="bullet"/>
      <w:lvlText w:val=""/>
      <w:lvlJc w:val="left"/>
      <w:pPr>
        <w:ind w:left="4320" w:hanging="360"/>
      </w:pPr>
      <w:rPr>
        <w:rFonts w:ascii="Wingdings" w:hAnsi="Wingdings" w:hint="default"/>
      </w:rPr>
    </w:lvl>
    <w:lvl w:ilvl="6" w:tplc="79FC1414">
      <w:start w:val="1"/>
      <w:numFmt w:val="bullet"/>
      <w:lvlText w:val=""/>
      <w:lvlJc w:val="left"/>
      <w:pPr>
        <w:ind w:left="5040" w:hanging="360"/>
      </w:pPr>
      <w:rPr>
        <w:rFonts w:ascii="Symbol" w:hAnsi="Symbol" w:hint="default"/>
      </w:rPr>
    </w:lvl>
    <w:lvl w:ilvl="7" w:tplc="C876E096">
      <w:start w:val="1"/>
      <w:numFmt w:val="bullet"/>
      <w:lvlText w:val="o"/>
      <w:lvlJc w:val="left"/>
      <w:pPr>
        <w:ind w:left="5760" w:hanging="360"/>
      </w:pPr>
      <w:rPr>
        <w:rFonts w:ascii="Courier New" w:hAnsi="Courier New" w:hint="default"/>
      </w:rPr>
    </w:lvl>
    <w:lvl w:ilvl="8" w:tplc="541E86F0">
      <w:start w:val="1"/>
      <w:numFmt w:val="bullet"/>
      <w:lvlText w:val=""/>
      <w:lvlJc w:val="left"/>
      <w:pPr>
        <w:ind w:left="6480" w:hanging="360"/>
      </w:pPr>
      <w:rPr>
        <w:rFonts w:ascii="Wingdings" w:hAnsi="Wingdings" w:hint="default"/>
      </w:rPr>
    </w:lvl>
  </w:abstractNum>
  <w:abstractNum w:abstractNumId="2" w15:restartNumberingAfterBreak="0">
    <w:nsid w:val="2E85FE45"/>
    <w:multiLevelType w:val="hybridMultilevel"/>
    <w:tmpl w:val="FD286ECA"/>
    <w:lvl w:ilvl="0" w:tplc="BC26A0CC">
      <w:start w:val="1"/>
      <w:numFmt w:val="decimal"/>
      <w:lvlText w:val="%1."/>
      <w:lvlJc w:val="left"/>
      <w:pPr>
        <w:ind w:left="720" w:hanging="360"/>
      </w:pPr>
    </w:lvl>
    <w:lvl w:ilvl="1" w:tplc="2794D31C">
      <w:start w:val="1"/>
      <w:numFmt w:val="lowerLetter"/>
      <w:lvlText w:val="%2."/>
      <w:lvlJc w:val="left"/>
      <w:pPr>
        <w:ind w:left="1440" w:hanging="360"/>
      </w:pPr>
    </w:lvl>
    <w:lvl w:ilvl="2" w:tplc="717068A6">
      <w:start w:val="1"/>
      <w:numFmt w:val="lowerRoman"/>
      <w:lvlText w:val="%3."/>
      <w:lvlJc w:val="right"/>
      <w:pPr>
        <w:ind w:left="2160" w:hanging="180"/>
      </w:pPr>
    </w:lvl>
    <w:lvl w:ilvl="3" w:tplc="22E408F0">
      <w:start w:val="1"/>
      <w:numFmt w:val="decimal"/>
      <w:lvlText w:val="%4."/>
      <w:lvlJc w:val="left"/>
      <w:pPr>
        <w:ind w:left="2880" w:hanging="360"/>
      </w:pPr>
    </w:lvl>
    <w:lvl w:ilvl="4" w:tplc="648A6978">
      <w:start w:val="1"/>
      <w:numFmt w:val="lowerLetter"/>
      <w:lvlText w:val="%5."/>
      <w:lvlJc w:val="left"/>
      <w:pPr>
        <w:ind w:left="3600" w:hanging="360"/>
      </w:pPr>
    </w:lvl>
    <w:lvl w:ilvl="5" w:tplc="A4142B26">
      <w:start w:val="1"/>
      <w:numFmt w:val="lowerRoman"/>
      <w:lvlText w:val="%6."/>
      <w:lvlJc w:val="right"/>
      <w:pPr>
        <w:ind w:left="4320" w:hanging="180"/>
      </w:pPr>
    </w:lvl>
    <w:lvl w:ilvl="6" w:tplc="94AE6346">
      <w:start w:val="1"/>
      <w:numFmt w:val="decimal"/>
      <w:lvlText w:val="%7."/>
      <w:lvlJc w:val="left"/>
      <w:pPr>
        <w:ind w:left="5040" w:hanging="360"/>
      </w:pPr>
    </w:lvl>
    <w:lvl w:ilvl="7" w:tplc="0A605DE8">
      <w:start w:val="1"/>
      <w:numFmt w:val="lowerLetter"/>
      <w:lvlText w:val="%8."/>
      <w:lvlJc w:val="left"/>
      <w:pPr>
        <w:ind w:left="5760" w:hanging="360"/>
      </w:pPr>
    </w:lvl>
    <w:lvl w:ilvl="8" w:tplc="EED63774">
      <w:start w:val="1"/>
      <w:numFmt w:val="lowerRoman"/>
      <w:lvlText w:val="%9."/>
      <w:lvlJc w:val="right"/>
      <w:pPr>
        <w:ind w:left="6480" w:hanging="180"/>
      </w:pPr>
    </w:lvl>
  </w:abstractNum>
  <w:abstractNum w:abstractNumId="3" w15:restartNumberingAfterBreak="0">
    <w:nsid w:val="492EACA4"/>
    <w:multiLevelType w:val="hybridMultilevel"/>
    <w:tmpl w:val="4830B70E"/>
    <w:lvl w:ilvl="0" w:tplc="2118F7D0">
      <w:start w:val="1"/>
      <w:numFmt w:val="bullet"/>
      <w:lvlText w:val="-"/>
      <w:lvlJc w:val="left"/>
      <w:pPr>
        <w:ind w:left="720" w:hanging="360"/>
      </w:pPr>
      <w:rPr>
        <w:rFonts w:ascii="Calibri" w:hAnsi="Calibri" w:hint="default"/>
      </w:rPr>
    </w:lvl>
    <w:lvl w:ilvl="1" w:tplc="7E92300C">
      <w:start w:val="1"/>
      <w:numFmt w:val="bullet"/>
      <w:lvlText w:val="o"/>
      <w:lvlJc w:val="left"/>
      <w:pPr>
        <w:ind w:left="1440" w:hanging="360"/>
      </w:pPr>
      <w:rPr>
        <w:rFonts w:ascii="Courier New" w:hAnsi="Courier New" w:hint="default"/>
      </w:rPr>
    </w:lvl>
    <w:lvl w:ilvl="2" w:tplc="BB4CE5B0">
      <w:start w:val="1"/>
      <w:numFmt w:val="bullet"/>
      <w:lvlText w:val=""/>
      <w:lvlJc w:val="left"/>
      <w:pPr>
        <w:ind w:left="2160" w:hanging="360"/>
      </w:pPr>
      <w:rPr>
        <w:rFonts w:ascii="Wingdings" w:hAnsi="Wingdings" w:hint="default"/>
      </w:rPr>
    </w:lvl>
    <w:lvl w:ilvl="3" w:tplc="227A10DC">
      <w:start w:val="1"/>
      <w:numFmt w:val="bullet"/>
      <w:lvlText w:val=""/>
      <w:lvlJc w:val="left"/>
      <w:pPr>
        <w:ind w:left="2880" w:hanging="360"/>
      </w:pPr>
      <w:rPr>
        <w:rFonts w:ascii="Symbol" w:hAnsi="Symbol" w:hint="default"/>
      </w:rPr>
    </w:lvl>
    <w:lvl w:ilvl="4" w:tplc="0AFE2072">
      <w:start w:val="1"/>
      <w:numFmt w:val="bullet"/>
      <w:lvlText w:val="o"/>
      <w:lvlJc w:val="left"/>
      <w:pPr>
        <w:ind w:left="3600" w:hanging="360"/>
      </w:pPr>
      <w:rPr>
        <w:rFonts w:ascii="Courier New" w:hAnsi="Courier New" w:hint="default"/>
      </w:rPr>
    </w:lvl>
    <w:lvl w:ilvl="5" w:tplc="2AC0620E">
      <w:start w:val="1"/>
      <w:numFmt w:val="bullet"/>
      <w:lvlText w:val=""/>
      <w:lvlJc w:val="left"/>
      <w:pPr>
        <w:ind w:left="4320" w:hanging="360"/>
      </w:pPr>
      <w:rPr>
        <w:rFonts w:ascii="Wingdings" w:hAnsi="Wingdings" w:hint="default"/>
      </w:rPr>
    </w:lvl>
    <w:lvl w:ilvl="6" w:tplc="3364140E">
      <w:start w:val="1"/>
      <w:numFmt w:val="bullet"/>
      <w:lvlText w:val=""/>
      <w:lvlJc w:val="left"/>
      <w:pPr>
        <w:ind w:left="5040" w:hanging="360"/>
      </w:pPr>
      <w:rPr>
        <w:rFonts w:ascii="Symbol" w:hAnsi="Symbol" w:hint="default"/>
      </w:rPr>
    </w:lvl>
    <w:lvl w:ilvl="7" w:tplc="A232D968">
      <w:start w:val="1"/>
      <w:numFmt w:val="bullet"/>
      <w:lvlText w:val="o"/>
      <w:lvlJc w:val="left"/>
      <w:pPr>
        <w:ind w:left="5760" w:hanging="360"/>
      </w:pPr>
      <w:rPr>
        <w:rFonts w:ascii="Courier New" w:hAnsi="Courier New" w:hint="default"/>
      </w:rPr>
    </w:lvl>
    <w:lvl w:ilvl="8" w:tplc="F9E8BB1E">
      <w:start w:val="1"/>
      <w:numFmt w:val="bullet"/>
      <w:lvlText w:val=""/>
      <w:lvlJc w:val="left"/>
      <w:pPr>
        <w:ind w:left="6480" w:hanging="360"/>
      </w:pPr>
      <w:rPr>
        <w:rFonts w:ascii="Wingdings" w:hAnsi="Wingdings" w:hint="default"/>
      </w:rPr>
    </w:lvl>
  </w:abstractNum>
  <w:abstractNum w:abstractNumId="4" w15:restartNumberingAfterBreak="0">
    <w:nsid w:val="4F13CF70"/>
    <w:multiLevelType w:val="hybridMultilevel"/>
    <w:tmpl w:val="9F1A3616"/>
    <w:lvl w:ilvl="0" w:tplc="4F5ABDCC">
      <w:start w:val="1"/>
      <w:numFmt w:val="bullet"/>
      <w:lvlText w:val="-"/>
      <w:lvlJc w:val="left"/>
      <w:pPr>
        <w:ind w:left="720" w:hanging="360"/>
      </w:pPr>
      <w:rPr>
        <w:rFonts w:ascii="Calibri" w:hAnsi="Calibri" w:hint="default"/>
      </w:rPr>
    </w:lvl>
    <w:lvl w:ilvl="1" w:tplc="EAFEB2C6">
      <w:start w:val="1"/>
      <w:numFmt w:val="bullet"/>
      <w:lvlText w:val="o"/>
      <w:lvlJc w:val="left"/>
      <w:pPr>
        <w:ind w:left="1440" w:hanging="360"/>
      </w:pPr>
      <w:rPr>
        <w:rFonts w:ascii="Courier New" w:hAnsi="Courier New" w:hint="default"/>
      </w:rPr>
    </w:lvl>
    <w:lvl w:ilvl="2" w:tplc="0AF2333C">
      <w:start w:val="1"/>
      <w:numFmt w:val="bullet"/>
      <w:lvlText w:val=""/>
      <w:lvlJc w:val="left"/>
      <w:pPr>
        <w:ind w:left="2160" w:hanging="360"/>
      </w:pPr>
      <w:rPr>
        <w:rFonts w:ascii="Wingdings" w:hAnsi="Wingdings" w:hint="default"/>
      </w:rPr>
    </w:lvl>
    <w:lvl w:ilvl="3" w:tplc="D1A65556">
      <w:start w:val="1"/>
      <w:numFmt w:val="bullet"/>
      <w:lvlText w:val=""/>
      <w:lvlJc w:val="left"/>
      <w:pPr>
        <w:ind w:left="2880" w:hanging="360"/>
      </w:pPr>
      <w:rPr>
        <w:rFonts w:ascii="Symbol" w:hAnsi="Symbol" w:hint="default"/>
      </w:rPr>
    </w:lvl>
    <w:lvl w:ilvl="4" w:tplc="1AACA7F0">
      <w:start w:val="1"/>
      <w:numFmt w:val="bullet"/>
      <w:lvlText w:val="o"/>
      <w:lvlJc w:val="left"/>
      <w:pPr>
        <w:ind w:left="3600" w:hanging="360"/>
      </w:pPr>
      <w:rPr>
        <w:rFonts w:ascii="Courier New" w:hAnsi="Courier New" w:hint="default"/>
      </w:rPr>
    </w:lvl>
    <w:lvl w:ilvl="5" w:tplc="572ED0CA">
      <w:start w:val="1"/>
      <w:numFmt w:val="bullet"/>
      <w:lvlText w:val=""/>
      <w:lvlJc w:val="left"/>
      <w:pPr>
        <w:ind w:left="4320" w:hanging="360"/>
      </w:pPr>
      <w:rPr>
        <w:rFonts w:ascii="Wingdings" w:hAnsi="Wingdings" w:hint="default"/>
      </w:rPr>
    </w:lvl>
    <w:lvl w:ilvl="6" w:tplc="894C9BC2">
      <w:start w:val="1"/>
      <w:numFmt w:val="bullet"/>
      <w:lvlText w:val=""/>
      <w:lvlJc w:val="left"/>
      <w:pPr>
        <w:ind w:left="5040" w:hanging="360"/>
      </w:pPr>
      <w:rPr>
        <w:rFonts w:ascii="Symbol" w:hAnsi="Symbol" w:hint="default"/>
      </w:rPr>
    </w:lvl>
    <w:lvl w:ilvl="7" w:tplc="D5CA225E">
      <w:start w:val="1"/>
      <w:numFmt w:val="bullet"/>
      <w:lvlText w:val="o"/>
      <w:lvlJc w:val="left"/>
      <w:pPr>
        <w:ind w:left="5760" w:hanging="360"/>
      </w:pPr>
      <w:rPr>
        <w:rFonts w:ascii="Courier New" w:hAnsi="Courier New" w:hint="default"/>
      </w:rPr>
    </w:lvl>
    <w:lvl w:ilvl="8" w:tplc="DB2E3186">
      <w:start w:val="1"/>
      <w:numFmt w:val="bullet"/>
      <w:lvlText w:val=""/>
      <w:lvlJc w:val="left"/>
      <w:pPr>
        <w:ind w:left="6480" w:hanging="360"/>
      </w:pPr>
      <w:rPr>
        <w:rFonts w:ascii="Wingdings" w:hAnsi="Wingdings" w:hint="default"/>
      </w:rPr>
    </w:lvl>
  </w:abstractNum>
  <w:abstractNum w:abstractNumId="5" w15:restartNumberingAfterBreak="0">
    <w:nsid w:val="57C6E0AC"/>
    <w:multiLevelType w:val="hybridMultilevel"/>
    <w:tmpl w:val="2CF294C8"/>
    <w:lvl w:ilvl="0" w:tplc="2DBCFA08">
      <w:start w:val="1"/>
      <w:numFmt w:val="decimal"/>
      <w:lvlText w:val="%1."/>
      <w:lvlJc w:val="left"/>
      <w:pPr>
        <w:ind w:left="360" w:hanging="360"/>
      </w:pPr>
    </w:lvl>
    <w:lvl w:ilvl="1" w:tplc="C456BE0A">
      <w:start w:val="1"/>
      <w:numFmt w:val="lowerLetter"/>
      <w:lvlText w:val="%2."/>
      <w:lvlJc w:val="left"/>
      <w:pPr>
        <w:ind w:left="1080" w:hanging="360"/>
      </w:pPr>
    </w:lvl>
    <w:lvl w:ilvl="2" w:tplc="27AC5D76">
      <w:start w:val="1"/>
      <w:numFmt w:val="lowerRoman"/>
      <w:lvlText w:val="%3."/>
      <w:lvlJc w:val="right"/>
      <w:pPr>
        <w:ind w:left="1800" w:hanging="180"/>
      </w:pPr>
    </w:lvl>
    <w:lvl w:ilvl="3" w:tplc="E1B6BE52">
      <w:start w:val="1"/>
      <w:numFmt w:val="decimal"/>
      <w:lvlText w:val="%4."/>
      <w:lvlJc w:val="left"/>
      <w:pPr>
        <w:ind w:left="2520" w:hanging="360"/>
      </w:pPr>
    </w:lvl>
    <w:lvl w:ilvl="4" w:tplc="0A5A6FBC">
      <w:start w:val="1"/>
      <w:numFmt w:val="lowerLetter"/>
      <w:lvlText w:val="%5."/>
      <w:lvlJc w:val="left"/>
      <w:pPr>
        <w:ind w:left="3240" w:hanging="360"/>
      </w:pPr>
    </w:lvl>
    <w:lvl w:ilvl="5" w:tplc="EF682160">
      <w:start w:val="1"/>
      <w:numFmt w:val="lowerRoman"/>
      <w:lvlText w:val="%6."/>
      <w:lvlJc w:val="right"/>
      <w:pPr>
        <w:ind w:left="3960" w:hanging="180"/>
      </w:pPr>
    </w:lvl>
    <w:lvl w:ilvl="6" w:tplc="DBF25E7A">
      <w:start w:val="1"/>
      <w:numFmt w:val="decimal"/>
      <w:lvlText w:val="%7."/>
      <w:lvlJc w:val="left"/>
      <w:pPr>
        <w:ind w:left="4680" w:hanging="360"/>
      </w:pPr>
    </w:lvl>
    <w:lvl w:ilvl="7" w:tplc="FEA8F95A">
      <w:start w:val="1"/>
      <w:numFmt w:val="lowerLetter"/>
      <w:lvlText w:val="%8."/>
      <w:lvlJc w:val="left"/>
      <w:pPr>
        <w:ind w:left="5400" w:hanging="360"/>
      </w:pPr>
    </w:lvl>
    <w:lvl w:ilvl="8" w:tplc="9FA627D6">
      <w:start w:val="1"/>
      <w:numFmt w:val="lowerRoman"/>
      <w:lvlText w:val="%9."/>
      <w:lvlJc w:val="right"/>
      <w:pPr>
        <w:ind w:left="6120" w:hanging="180"/>
      </w:pPr>
    </w:lvl>
  </w:abstractNum>
  <w:abstractNum w:abstractNumId="6" w15:restartNumberingAfterBreak="0">
    <w:nsid w:val="619F4086"/>
    <w:multiLevelType w:val="hybridMultilevel"/>
    <w:tmpl w:val="A772721A"/>
    <w:lvl w:ilvl="0" w:tplc="B20AD9DC">
      <w:start w:val="1"/>
      <w:numFmt w:val="bullet"/>
      <w:lvlText w:val=""/>
      <w:lvlJc w:val="left"/>
      <w:pPr>
        <w:ind w:left="720" w:hanging="360"/>
      </w:pPr>
      <w:rPr>
        <w:rFonts w:ascii="Symbol" w:hAnsi="Symbol" w:hint="default"/>
      </w:rPr>
    </w:lvl>
    <w:lvl w:ilvl="1" w:tplc="720C9AFC">
      <w:start w:val="1"/>
      <w:numFmt w:val="bullet"/>
      <w:lvlText w:val="o"/>
      <w:lvlJc w:val="left"/>
      <w:pPr>
        <w:ind w:left="1440" w:hanging="360"/>
      </w:pPr>
      <w:rPr>
        <w:rFonts w:ascii="Courier New" w:hAnsi="Courier New" w:hint="default"/>
      </w:rPr>
    </w:lvl>
    <w:lvl w:ilvl="2" w:tplc="510CBE74">
      <w:start w:val="1"/>
      <w:numFmt w:val="bullet"/>
      <w:lvlText w:val=""/>
      <w:lvlJc w:val="left"/>
      <w:pPr>
        <w:ind w:left="2160" w:hanging="360"/>
      </w:pPr>
      <w:rPr>
        <w:rFonts w:ascii="Wingdings" w:hAnsi="Wingdings" w:hint="default"/>
      </w:rPr>
    </w:lvl>
    <w:lvl w:ilvl="3" w:tplc="D92049C4">
      <w:start w:val="1"/>
      <w:numFmt w:val="bullet"/>
      <w:lvlText w:val=""/>
      <w:lvlJc w:val="left"/>
      <w:pPr>
        <w:ind w:left="2880" w:hanging="360"/>
      </w:pPr>
      <w:rPr>
        <w:rFonts w:ascii="Symbol" w:hAnsi="Symbol" w:hint="default"/>
      </w:rPr>
    </w:lvl>
    <w:lvl w:ilvl="4" w:tplc="4648AEE8">
      <w:start w:val="1"/>
      <w:numFmt w:val="bullet"/>
      <w:lvlText w:val="o"/>
      <w:lvlJc w:val="left"/>
      <w:pPr>
        <w:ind w:left="3600" w:hanging="360"/>
      </w:pPr>
      <w:rPr>
        <w:rFonts w:ascii="Courier New" w:hAnsi="Courier New" w:hint="default"/>
      </w:rPr>
    </w:lvl>
    <w:lvl w:ilvl="5" w:tplc="A5D2EAEE">
      <w:start w:val="1"/>
      <w:numFmt w:val="bullet"/>
      <w:lvlText w:val=""/>
      <w:lvlJc w:val="left"/>
      <w:pPr>
        <w:ind w:left="4320" w:hanging="360"/>
      </w:pPr>
      <w:rPr>
        <w:rFonts w:ascii="Wingdings" w:hAnsi="Wingdings" w:hint="default"/>
      </w:rPr>
    </w:lvl>
    <w:lvl w:ilvl="6" w:tplc="55C84914">
      <w:start w:val="1"/>
      <w:numFmt w:val="bullet"/>
      <w:lvlText w:val=""/>
      <w:lvlJc w:val="left"/>
      <w:pPr>
        <w:ind w:left="5040" w:hanging="360"/>
      </w:pPr>
      <w:rPr>
        <w:rFonts w:ascii="Symbol" w:hAnsi="Symbol" w:hint="default"/>
      </w:rPr>
    </w:lvl>
    <w:lvl w:ilvl="7" w:tplc="FB2A258C">
      <w:start w:val="1"/>
      <w:numFmt w:val="bullet"/>
      <w:lvlText w:val="o"/>
      <w:lvlJc w:val="left"/>
      <w:pPr>
        <w:ind w:left="5760" w:hanging="360"/>
      </w:pPr>
      <w:rPr>
        <w:rFonts w:ascii="Courier New" w:hAnsi="Courier New" w:hint="default"/>
      </w:rPr>
    </w:lvl>
    <w:lvl w:ilvl="8" w:tplc="B10809F6">
      <w:start w:val="1"/>
      <w:numFmt w:val="bullet"/>
      <w:lvlText w:val=""/>
      <w:lvlJc w:val="left"/>
      <w:pPr>
        <w:ind w:left="6480" w:hanging="360"/>
      </w:pPr>
      <w:rPr>
        <w:rFonts w:ascii="Wingdings" w:hAnsi="Wingdings" w:hint="default"/>
      </w:rPr>
    </w:lvl>
  </w:abstractNum>
  <w:num w:numId="1" w16cid:durableId="661351677">
    <w:abstractNumId w:val="3"/>
  </w:num>
  <w:num w:numId="2" w16cid:durableId="474177592">
    <w:abstractNumId w:val="2"/>
  </w:num>
  <w:num w:numId="3" w16cid:durableId="1686326730">
    <w:abstractNumId w:val="0"/>
  </w:num>
  <w:num w:numId="4" w16cid:durableId="1792630397">
    <w:abstractNumId w:val="4"/>
  </w:num>
  <w:num w:numId="5" w16cid:durableId="1431075346">
    <w:abstractNumId w:val="1"/>
  </w:num>
  <w:num w:numId="6" w16cid:durableId="356322124">
    <w:abstractNumId w:val="5"/>
  </w:num>
  <w:num w:numId="7" w16cid:durableId="4701005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264EC7"/>
    <w:rsid w:val="003C21D0"/>
    <w:rsid w:val="0041068D"/>
    <w:rsid w:val="0075358A"/>
    <w:rsid w:val="007560D7"/>
    <w:rsid w:val="00D624F0"/>
    <w:rsid w:val="010A912F"/>
    <w:rsid w:val="0216DD91"/>
    <w:rsid w:val="03386574"/>
    <w:rsid w:val="076897DC"/>
    <w:rsid w:val="0779D2B3"/>
    <w:rsid w:val="084AB153"/>
    <w:rsid w:val="08546D49"/>
    <w:rsid w:val="0A2A154D"/>
    <w:rsid w:val="0A8AEDE8"/>
    <w:rsid w:val="0B264EC7"/>
    <w:rsid w:val="0C3C08FF"/>
    <w:rsid w:val="0DE91437"/>
    <w:rsid w:val="11E503A4"/>
    <w:rsid w:val="14471AE4"/>
    <w:rsid w:val="1515F3CE"/>
    <w:rsid w:val="15833E31"/>
    <w:rsid w:val="16257341"/>
    <w:rsid w:val="177EBBA6"/>
    <w:rsid w:val="17FDC7A1"/>
    <w:rsid w:val="1AEF7AF6"/>
    <w:rsid w:val="1C522CC9"/>
    <w:rsid w:val="1CCD4A41"/>
    <w:rsid w:val="1D3E0236"/>
    <w:rsid w:val="1D9490A7"/>
    <w:rsid w:val="1F7892B4"/>
    <w:rsid w:val="1F89CD8B"/>
    <w:rsid w:val="209619ED"/>
    <w:rsid w:val="238F73A8"/>
    <w:rsid w:val="26E9AAD4"/>
    <w:rsid w:val="27116E7F"/>
    <w:rsid w:val="277B9786"/>
    <w:rsid w:val="28894E6E"/>
    <w:rsid w:val="28F8C5D4"/>
    <w:rsid w:val="2BA71AC8"/>
    <w:rsid w:val="2BE25EC4"/>
    <w:rsid w:val="2CF3D2C1"/>
    <w:rsid w:val="2FD13E7A"/>
    <w:rsid w:val="307764BD"/>
    <w:rsid w:val="30D29978"/>
    <w:rsid w:val="313D2958"/>
    <w:rsid w:val="33EBCBFF"/>
    <w:rsid w:val="34F8EFA0"/>
    <w:rsid w:val="353DD0CC"/>
    <w:rsid w:val="3571368A"/>
    <w:rsid w:val="37159169"/>
    <w:rsid w:val="376734C0"/>
    <w:rsid w:val="37F76EFD"/>
    <w:rsid w:val="39B33866"/>
    <w:rsid w:val="39C1B28A"/>
    <w:rsid w:val="3B4F08C7"/>
    <w:rsid w:val="3BAC03BB"/>
    <w:rsid w:val="3C97D928"/>
    <w:rsid w:val="3E533DFA"/>
    <w:rsid w:val="3EC93702"/>
    <w:rsid w:val="3EC96577"/>
    <w:rsid w:val="419CFC17"/>
    <w:rsid w:val="4338CC78"/>
    <w:rsid w:val="43F99D9C"/>
    <w:rsid w:val="44D49CD9"/>
    <w:rsid w:val="4707DEBF"/>
    <w:rsid w:val="47313E5E"/>
    <w:rsid w:val="473A7818"/>
    <w:rsid w:val="47BFAEE7"/>
    <w:rsid w:val="47D764A1"/>
    <w:rsid w:val="47ED61D6"/>
    <w:rsid w:val="48142B21"/>
    <w:rsid w:val="48A3AF20"/>
    <w:rsid w:val="49A5CC21"/>
    <w:rsid w:val="4C04AF81"/>
    <w:rsid w:val="4DA07FE2"/>
    <w:rsid w:val="4DA2E43D"/>
    <w:rsid w:val="4F7767E9"/>
    <w:rsid w:val="50019B1E"/>
    <w:rsid w:val="50AEC105"/>
    <w:rsid w:val="515273F0"/>
    <w:rsid w:val="51BB0D67"/>
    <w:rsid w:val="51FED566"/>
    <w:rsid w:val="5314FBC0"/>
    <w:rsid w:val="53F9BD72"/>
    <w:rsid w:val="5643A461"/>
    <w:rsid w:val="57DF74C2"/>
    <w:rsid w:val="5A55A34B"/>
    <w:rsid w:val="5B79BCC4"/>
    <w:rsid w:val="5CC420BC"/>
    <w:rsid w:val="5CECBD88"/>
    <w:rsid w:val="5E888DE9"/>
    <w:rsid w:val="5FEA86A7"/>
    <w:rsid w:val="626C5046"/>
    <w:rsid w:val="63222769"/>
    <w:rsid w:val="6554BFC9"/>
    <w:rsid w:val="65D68086"/>
    <w:rsid w:val="67FD8612"/>
    <w:rsid w:val="69317321"/>
    <w:rsid w:val="693435A8"/>
    <w:rsid w:val="69FF5B1E"/>
    <w:rsid w:val="6AD82BE0"/>
    <w:rsid w:val="6CE2320C"/>
    <w:rsid w:val="6DEE7E6E"/>
    <w:rsid w:val="6DF8109E"/>
    <w:rsid w:val="7000AA71"/>
    <w:rsid w:val="700897F7"/>
    <w:rsid w:val="7019D2CE"/>
    <w:rsid w:val="733592AE"/>
    <w:rsid w:val="7382C0B5"/>
    <w:rsid w:val="75B1D6D6"/>
    <w:rsid w:val="763DF88E"/>
    <w:rsid w:val="76918CC7"/>
    <w:rsid w:val="76E07EB2"/>
    <w:rsid w:val="785631D8"/>
    <w:rsid w:val="79895728"/>
    <w:rsid w:val="7A24F408"/>
    <w:rsid w:val="7A41ED8E"/>
    <w:rsid w:val="7A98287C"/>
    <w:rsid w:val="7CE71AFF"/>
    <w:rsid w:val="7D662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64EC7"/>
  <w15:chartTrackingRefBased/>
  <w15:docId w15:val="{FF729980-8263-4D87-AB6D-1CC800CF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1060</Words>
  <Characters>5832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GUADALUPE SANSORES ROBLES</dc:creator>
  <cp:keywords/>
  <dc:description/>
  <cp:lastModifiedBy>TAMARA GUADALUPE SANSORES ROBLES</cp:lastModifiedBy>
  <cp:revision>2</cp:revision>
  <dcterms:created xsi:type="dcterms:W3CDTF">2023-09-26T21:55:00Z</dcterms:created>
  <dcterms:modified xsi:type="dcterms:W3CDTF">2023-10-03T14:59:00Z</dcterms:modified>
</cp:coreProperties>
</file>