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67" w:rsidRPr="00794E67" w:rsidRDefault="00794E67" w:rsidP="00794E67">
      <w:pPr>
        <w:tabs>
          <w:tab w:val="left" w:pos="218"/>
        </w:tabs>
        <w:spacing w:after="160" w:line="256" w:lineRule="auto"/>
        <w:rPr>
          <w:rFonts w:ascii="Calibri" w:eastAsia="Calibri" w:hAnsi="Calibri" w:cs="Calibri"/>
          <w:b/>
          <w:bCs/>
          <w:sz w:val="32"/>
          <w:szCs w:val="32"/>
        </w:rPr>
      </w:pPr>
      <w:r w:rsidRPr="00794E67">
        <w:rPr>
          <w:rFonts w:ascii="Calibri" w:eastAsia="Calibri" w:hAnsi="Calibri" w:cs="Calibri"/>
          <w:noProof/>
          <w:lang w:val="es-MX" w:eastAsia="es-MX"/>
        </w:rPr>
        <w:drawing>
          <wp:anchor distT="0" distB="0" distL="114300" distR="114300" simplePos="0" relativeHeight="251659264" behindDoc="0" locked="0" layoutInCell="1" allowOverlap="1" wp14:anchorId="2C15D9DB" wp14:editId="5D536246">
            <wp:simplePos x="0" y="0"/>
            <wp:positionH relativeFrom="margin">
              <wp:align>center</wp:align>
            </wp:positionH>
            <wp:positionV relativeFrom="margin">
              <wp:posOffset>9525</wp:posOffset>
            </wp:positionV>
            <wp:extent cx="1828800" cy="1359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359535"/>
                    </a:xfrm>
                    <a:prstGeom prst="rect">
                      <a:avLst/>
                    </a:prstGeom>
                    <a:noFill/>
                  </pic:spPr>
                </pic:pic>
              </a:graphicData>
            </a:graphic>
            <wp14:sizeRelH relativeFrom="page">
              <wp14:pctWidth>0</wp14:pctWidth>
            </wp14:sizeRelH>
            <wp14:sizeRelV relativeFrom="page">
              <wp14:pctHeight>0</wp14:pctHeight>
            </wp14:sizeRelV>
          </wp:anchor>
        </w:drawing>
      </w:r>
      <w:r w:rsidRPr="00794E67">
        <w:rPr>
          <w:rFonts w:ascii="Calibri" w:eastAsia="Calibri" w:hAnsi="Calibri" w:cs="Calibri"/>
          <w:b/>
          <w:bCs/>
          <w:sz w:val="32"/>
          <w:szCs w:val="32"/>
        </w:rPr>
        <w:tab/>
      </w:r>
    </w:p>
    <w:p w:rsidR="00794E67" w:rsidRPr="00794E67" w:rsidRDefault="00794E67" w:rsidP="00794E67">
      <w:pPr>
        <w:spacing w:after="160" w:line="256" w:lineRule="auto"/>
        <w:jc w:val="center"/>
        <w:rPr>
          <w:rFonts w:ascii="Calibri" w:eastAsia="Calibri" w:hAnsi="Calibri" w:cs="Calibri"/>
          <w:b/>
          <w:bCs/>
          <w:sz w:val="32"/>
          <w:szCs w:val="32"/>
        </w:rPr>
      </w:pPr>
    </w:p>
    <w:p w:rsidR="00794E67" w:rsidRPr="00794E67" w:rsidRDefault="00794E67" w:rsidP="00794E67">
      <w:pPr>
        <w:spacing w:after="160" w:line="256" w:lineRule="auto"/>
        <w:jc w:val="center"/>
        <w:rPr>
          <w:rFonts w:ascii="Calibri" w:eastAsia="Calibri" w:hAnsi="Calibri" w:cs="Calibri"/>
          <w:b/>
          <w:bCs/>
          <w:sz w:val="32"/>
          <w:szCs w:val="32"/>
        </w:rPr>
      </w:pPr>
    </w:p>
    <w:p w:rsidR="00794E67" w:rsidRPr="00794E67" w:rsidRDefault="00794E67" w:rsidP="00794E67">
      <w:pPr>
        <w:spacing w:after="160" w:line="256" w:lineRule="auto"/>
        <w:jc w:val="center"/>
        <w:rPr>
          <w:rFonts w:ascii="Calibri" w:eastAsia="Calibri" w:hAnsi="Calibri" w:cs="Calibri"/>
          <w:b/>
          <w:bCs/>
          <w:sz w:val="32"/>
          <w:szCs w:val="32"/>
        </w:rPr>
      </w:pPr>
    </w:p>
    <w:p w:rsidR="00794E67" w:rsidRPr="00794E67" w:rsidRDefault="00794E67" w:rsidP="00794E67">
      <w:pPr>
        <w:spacing w:after="160" w:line="256" w:lineRule="auto"/>
        <w:jc w:val="center"/>
        <w:rPr>
          <w:rFonts w:ascii="Calibri" w:eastAsia="Calibri" w:hAnsi="Calibri" w:cs="Calibri"/>
          <w:b/>
          <w:bCs/>
          <w:sz w:val="32"/>
          <w:szCs w:val="32"/>
        </w:rPr>
      </w:pPr>
    </w:p>
    <w:p w:rsidR="00794E67" w:rsidRPr="00794E67" w:rsidRDefault="00794E67" w:rsidP="00794E67">
      <w:pPr>
        <w:spacing w:after="160" w:line="256" w:lineRule="auto"/>
        <w:jc w:val="center"/>
        <w:rPr>
          <w:rFonts w:ascii="Times New Roman" w:eastAsia="Calibri" w:hAnsi="Times New Roman" w:cs="Times New Roman"/>
          <w:b/>
          <w:bCs/>
          <w:sz w:val="24"/>
          <w:szCs w:val="24"/>
        </w:rPr>
      </w:pPr>
      <w:r w:rsidRPr="00794E67">
        <w:rPr>
          <w:rFonts w:ascii="Times New Roman" w:eastAsia="Calibri" w:hAnsi="Times New Roman" w:cs="Times New Roman"/>
          <w:b/>
          <w:bCs/>
          <w:sz w:val="24"/>
          <w:szCs w:val="24"/>
        </w:rPr>
        <w:t>ESCUELA NORMAL DE EDUCACIÓN PREESCOLAR</w:t>
      </w:r>
    </w:p>
    <w:p w:rsidR="00794E67" w:rsidRPr="00794E67" w:rsidRDefault="00794E67" w:rsidP="00794E67">
      <w:pPr>
        <w:spacing w:after="160" w:line="256" w:lineRule="auto"/>
        <w:jc w:val="center"/>
        <w:rPr>
          <w:rFonts w:ascii="Times New Roman" w:eastAsia="Calibri" w:hAnsi="Times New Roman" w:cs="Times New Roman"/>
          <w:b/>
          <w:bCs/>
          <w:color w:val="000000" w:themeColor="text1"/>
          <w:sz w:val="24"/>
          <w:szCs w:val="24"/>
        </w:rPr>
      </w:pPr>
      <w:r w:rsidRPr="00794E67">
        <w:rPr>
          <w:rFonts w:ascii="Times New Roman" w:eastAsia="Calibri" w:hAnsi="Times New Roman" w:cs="Times New Roman"/>
          <w:b/>
          <w:bCs/>
          <w:color w:val="000000" w:themeColor="text1"/>
          <w:sz w:val="24"/>
          <w:szCs w:val="24"/>
        </w:rPr>
        <w:t>CICLO ESCOLAR 2022-2023</w:t>
      </w:r>
    </w:p>
    <w:p w:rsidR="00794E67" w:rsidRPr="00794E67" w:rsidRDefault="00794E67" w:rsidP="00794E67">
      <w:pPr>
        <w:spacing w:after="160" w:line="256" w:lineRule="auto"/>
        <w:jc w:val="center"/>
        <w:rPr>
          <w:rFonts w:ascii="Times New Roman" w:eastAsia="Calibri" w:hAnsi="Times New Roman" w:cs="Times New Roman"/>
          <w:b/>
          <w:bCs/>
          <w:color w:val="000000" w:themeColor="text1"/>
          <w:sz w:val="24"/>
          <w:szCs w:val="24"/>
        </w:rPr>
      </w:pPr>
    </w:p>
    <w:p w:rsidR="00794E67" w:rsidRPr="00794E67" w:rsidRDefault="00794E67" w:rsidP="00794E67">
      <w:pPr>
        <w:spacing w:after="160" w:line="256" w:lineRule="auto"/>
        <w:jc w:val="center"/>
        <w:rPr>
          <w:rFonts w:ascii="Times New Roman" w:eastAsia="Calibri" w:hAnsi="Times New Roman" w:cs="Times New Roman"/>
          <w:b/>
          <w:bCs/>
          <w:color w:val="000000" w:themeColor="text1"/>
          <w:sz w:val="24"/>
          <w:szCs w:val="24"/>
        </w:rPr>
      </w:pPr>
      <w:r w:rsidRPr="00794E67">
        <w:rPr>
          <w:rFonts w:ascii="Times New Roman" w:eastAsia="Calibri" w:hAnsi="Times New Roman" w:cs="Times New Roman"/>
          <w:b/>
          <w:bCs/>
          <w:iCs/>
          <w:color w:val="000000" w:themeColor="text1"/>
          <w:sz w:val="24"/>
          <w:szCs w:val="24"/>
          <w:lang w:val="es-MX"/>
        </w:rPr>
        <w:t>OPTATIVA</w:t>
      </w:r>
    </w:p>
    <w:p w:rsidR="00794E67" w:rsidRPr="00794E67" w:rsidRDefault="00794E67" w:rsidP="00794E67">
      <w:pPr>
        <w:spacing w:after="160" w:line="256" w:lineRule="auto"/>
        <w:jc w:val="center"/>
        <w:rPr>
          <w:rFonts w:ascii="Times New Roman" w:eastAsia="Calibri" w:hAnsi="Times New Roman" w:cs="Times New Roman"/>
          <w:bCs/>
          <w:iCs/>
          <w:sz w:val="24"/>
          <w:szCs w:val="24"/>
          <w:lang w:val="es-MX" w:eastAsia="es-MX"/>
        </w:rPr>
      </w:pPr>
      <w:r w:rsidRPr="00794E67">
        <w:rPr>
          <w:rFonts w:ascii="Times New Roman" w:eastAsia="Calibri" w:hAnsi="Times New Roman" w:cs="Times New Roman"/>
          <w:bCs/>
          <w:iCs/>
          <w:sz w:val="24"/>
          <w:szCs w:val="24"/>
          <w:lang w:val="es-MX" w:eastAsia="es-MX"/>
        </w:rPr>
        <w:t xml:space="preserve">Unidad de Aprendizaje I. </w:t>
      </w:r>
    </w:p>
    <w:p w:rsidR="00794E67" w:rsidRPr="00794E67" w:rsidRDefault="00794E67" w:rsidP="00794E67">
      <w:pPr>
        <w:spacing w:after="160" w:line="256" w:lineRule="auto"/>
        <w:rPr>
          <w:rFonts w:ascii="Times New Roman" w:eastAsia="Calibri" w:hAnsi="Times New Roman" w:cs="Times New Roman"/>
          <w:bCs/>
          <w:sz w:val="24"/>
          <w:szCs w:val="24"/>
          <w:lang w:val="es-MX" w:eastAsia="es-MX"/>
        </w:rPr>
      </w:pPr>
    </w:p>
    <w:p w:rsidR="00794E67" w:rsidRPr="00794E67" w:rsidRDefault="00794E67" w:rsidP="00794E67">
      <w:pPr>
        <w:spacing w:after="160" w:line="256" w:lineRule="auto"/>
        <w:jc w:val="center"/>
        <w:rPr>
          <w:rFonts w:ascii="Times New Roman" w:eastAsia="Calibri" w:hAnsi="Times New Roman" w:cs="Times New Roman"/>
          <w:b/>
          <w:bCs/>
          <w:color w:val="000000" w:themeColor="text1"/>
          <w:sz w:val="24"/>
          <w:szCs w:val="24"/>
        </w:rPr>
      </w:pPr>
      <w:r w:rsidRPr="00794E67">
        <w:rPr>
          <w:rFonts w:ascii="Times New Roman" w:eastAsia="Calibri" w:hAnsi="Times New Roman" w:cs="Times New Roman"/>
          <w:b/>
          <w:bCs/>
          <w:color w:val="000000" w:themeColor="text1"/>
          <w:sz w:val="24"/>
          <w:szCs w:val="24"/>
        </w:rPr>
        <w:t xml:space="preserve">Docente: </w:t>
      </w:r>
    </w:p>
    <w:p w:rsidR="00794E67" w:rsidRPr="00794E67" w:rsidRDefault="00794E67" w:rsidP="00794E67">
      <w:pPr>
        <w:spacing w:after="160" w:line="256" w:lineRule="auto"/>
        <w:jc w:val="center"/>
        <w:rPr>
          <w:rFonts w:ascii="Times New Roman" w:eastAsia="Calibri" w:hAnsi="Times New Roman" w:cs="Times New Roman"/>
          <w:color w:val="000000" w:themeColor="text1"/>
          <w:sz w:val="24"/>
          <w:szCs w:val="24"/>
          <w:lang w:val="es-MX"/>
        </w:rPr>
      </w:pPr>
      <w:proofErr w:type="spellStart"/>
      <w:r w:rsidRPr="00794E67">
        <w:rPr>
          <w:rFonts w:ascii="Times New Roman" w:eastAsia="Calibri" w:hAnsi="Times New Roman" w:cs="Times New Roman"/>
          <w:color w:val="000000" w:themeColor="text1"/>
          <w:sz w:val="24"/>
          <w:szCs w:val="24"/>
          <w:lang w:val="es-MX"/>
        </w:rPr>
        <w:t>Narda</w:t>
      </w:r>
      <w:proofErr w:type="spellEnd"/>
      <w:r w:rsidRPr="00794E67">
        <w:rPr>
          <w:rFonts w:ascii="Times New Roman" w:eastAsia="Calibri" w:hAnsi="Times New Roman" w:cs="Times New Roman"/>
          <w:color w:val="000000" w:themeColor="text1"/>
          <w:sz w:val="24"/>
          <w:szCs w:val="24"/>
          <w:lang w:val="es-MX"/>
        </w:rPr>
        <w:t xml:space="preserve"> Mónica Fernández García </w:t>
      </w:r>
    </w:p>
    <w:p w:rsidR="00794E67" w:rsidRPr="00794E67" w:rsidRDefault="00794E67" w:rsidP="00794E67">
      <w:pPr>
        <w:spacing w:after="160" w:line="256" w:lineRule="auto"/>
        <w:jc w:val="center"/>
        <w:rPr>
          <w:rFonts w:ascii="Times New Roman" w:eastAsia="Calibri" w:hAnsi="Times New Roman" w:cs="Times New Roman"/>
          <w:color w:val="000000" w:themeColor="text1"/>
          <w:sz w:val="24"/>
          <w:szCs w:val="24"/>
          <w:lang w:val="es-MX"/>
        </w:rPr>
      </w:pPr>
    </w:p>
    <w:p w:rsidR="00794E67" w:rsidRPr="00794E67" w:rsidRDefault="00794E67" w:rsidP="00794E67">
      <w:pPr>
        <w:spacing w:after="160" w:line="256" w:lineRule="auto"/>
        <w:jc w:val="center"/>
        <w:rPr>
          <w:rFonts w:ascii="Times New Roman" w:eastAsia="Calibri" w:hAnsi="Times New Roman" w:cs="Times New Roman"/>
          <w:b/>
          <w:bCs/>
          <w:color w:val="000000" w:themeColor="text1"/>
          <w:sz w:val="24"/>
          <w:szCs w:val="24"/>
        </w:rPr>
      </w:pPr>
      <w:r w:rsidRPr="00794E67">
        <w:rPr>
          <w:rFonts w:ascii="Times New Roman" w:eastAsia="Calibri" w:hAnsi="Times New Roman" w:cs="Times New Roman"/>
          <w:b/>
          <w:bCs/>
          <w:color w:val="000000" w:themeColor="text1"/>
          <w:sz w:val="24"/>
          <w:szCs w:val="24"/>
        </w:rPr>
        <w:t>Alumna:</w:t>
      </w:r>
    </w:p>
    <w:p w:rsidR="00794E67" w:rsidRPr="00794E67" w:rsidRDefault="00794E67" w:rsidP="00794E67">
      <w:pPr>
        <w:spacing w:after="160" w:line="256" w:lineRule="auto"/>
        <w:jc w:val="center"/>
        <w:rPr>
          <w:rFonts w:ascii="Times New Roman" w:eastAsia="Calibri" w:hAnsi="Times New Roman" w:cs="Times New Roman"/>
          <w:bCs/>
          <w:color w:val="000000" w:themeColor="text1"/>
          <w:sz w:val="24"/>
          <w:szCs w:val="24"/>
        </w:rPr>
      </w:pPr>
      <w:proofErr w:type="spellStart"/>
      <w:r w:rsidRPr="00794E67">
        <w:rPr>
          <w:rFonts w:ascii="Times New Roman" w:eastAsia="Calibri" w:hAnsi="Times New Roman" w:cs="Times New Roman"/>
          <w:bCs/>
          <w:color w:val="000000" w:themeColor="text1"/>
          <w:sz w:val="24"/>
          <w:szCs w:val="24"/>
        </w:rPr>
        <w:t>Naela</w:t>
      </w:r>
      <w:proofErr w:type="spellEnd"/>
      <w:r w:rsidRPr="00794E67">
        <w:rPr>
          <w:rFonts w:ascii="Times New Roman" w:eastAsia="Calibri" w:hAnsi="Times New Roman" w:cs="Times New Roman"/>
          <w:bCs/>
          <w:color w:val="000000" w:themeColor="text1"/>
          <w:sz w:val="24"/>
          <w:szCs w:val="24"/>
        </w:rPr>
        <w:t xml:space="preserve"> Yamileth Alvarado Hernández  #2</w:t>
      </w:r>
    </w:p>
    <w:p w:rsidR="00794E67" w:rsidRPr="00794E67" w:rsidRDefault="00794E67" w:rsidP="00794E67">
      <w:pPr>
        <w:spacing w:after="160" w:line="256" w:lineRule="auto"/>
        <w:jc w:val="center"/>
        <w:rPr>
          <w:rFonts w:ascii="Times New Roman" w:eastAsia="Calibri" w:hAnsi="Times New Roman" w:cs="Times New Roman"/>
          <w:bCs/>
          <w:color w:val="000000" w:themeColor="text1"/>
          <w:sz w:val="24"/>
          <w:szCs w:val="24"/>
        </w:rPr>
      </w:pPr>
      <w:bookmarkStart w:id="0" w:name="_GoBack"/>
      <w:bookmarkEnd w:id="0"/>
    </w:p>
    <w:p w:rsidR="00794E67" w:rsidRPr="00794E67" w:rsidRDefault="00794E67" w:rsidP="00794E67">
      <w:pPr>
        <w:spacing w:after="160" w:line="256" w:lineRule="auto"/>
        <w:jc w:val="center"/>
        <w:rPr>
          <w:rFonts w:ascii="Times New Roman" w:eastAsia="Calibri" w:hAnsi="Times New Roman" w:cs="Times New Roman"/>
          <w:color w:val="000000" w:themeColor="text1"/>
          <w:sz w:val="24"/>
          <w:szCs w:val="24"/>
        </w:rPr>
      </w:pPr>
      <w:r w:rsidRPr="00794E67">
        <w:rPr>
          <w:rFonts w:ascii="Times New Roman" w:eastAsia="Calibri" w:hAnsi="Times New Roman" w:cs="Times New Roman"/>
          <w:b/>
          <w:bCs/>
          <w:color w:val="000000" w:themeColor="text1"/>
          <w:sz w:val="24"/>
          <w:szCs w:val="24"/>
        </w:rPr>
        <w:t xml:space="preserve">Semestre y sección: </w:t>
      </w:r>
      <w:r w:rsidRPr="00794E67">
        <w:rPr>
          <w:rFonts w:ascii="Times New Roman" w:eastAsia="Calibri" w:hAnsi="Times New Roman" w:cs="Times New Roman"/>
          <w:color w:val="000000" w:themeColor="text1"/>
          <w:sz w:val="24"/>
          <w:szCs w:val="24"/>
        </w:rPr>
        <w:t>5° A</w:t>
      </w:r>
    </w:p>
    <w:p w:rsidR="00794E67" w:rsidRPr="00794E67" w:rsidRDefault="00794E67" w:rsidP="00794E67">
      <w:pPr>
        <w:spacing w:after="160" w:line="256" w:lineRule="auto"/>
        <w:rPr>
          <w:rFonts w:ascii="Times New Roman" w:eastAsia="Calibri" w:hAnsi="Times New Roman" w:cs="Times New Roman"/>
          <w:bCs/>
          <w:sz w:val="24"/>
          <w:szCs w:val="24"/>
          <w:lang w:val="es-MX" w:eastAsia="es-MX"/>
        </w:rPr>
      </w:pPr>
    </w:p>
    <w:p w:rsidR="00794E67" w:rsidRPr="00794E67" w:rsidRDefault="00794E67" w:rsidP="00794E67">
      <w:pPr>
        <w:spacing w:after="160" w:line="256" w:lineRule="auto"/>
        <w:rPr>
          <w:rFonts w:ascii="Times New Roman" w:eastAsia="Calibri" w:hAnsi="Times New Roman" w:cs="Times New Roman"/>
          <w:bCs/>
          <w:sz w:val="24"/>
          <w:szCs w:val="24"/>
          <w:lang w:val="es-MX" w:eastAsia="es-MX"/>
        </w:rPr>
      </w:pPr>
    </w:p>
    <w:p w:rsidR="00794E67" w:rsidRPr="00794E67" w:rsidRDefault="00794E67" w:rsidP="00794E67">
      <w:pPr>
        <w:spacing w:after="160" w:line="256" w:lineRule="auto"/>
        <w:jc w:val="center"/>
        <w:rPr>
          <w:rFonts w:ascii="Times New Roman" w:eastAsia="Calibri" w:hAnsi="Times New Roman" w:cs="Times New Roman"/>
          <w:b/>
          <w:bCs/>
          <w:sz w:val="24"/>
          <w:szCs w:val="24"/>
          <w:lang w:val="es-MX" w:eastAsia="es-MX"/>
        </w:rPr>
      </w:pPr>
      <w:r>
        <w:rPr>
          <w:rFonts w:ascii="Times New Roman" w:eastAsia="Calibri" w:hAnsi="Times New Roman" w:cs="Times New Roman"/>
          <w:b/>
          <w:bCs/>
          <w:sz w:val="24"/>
          <w:szCs w:val="24"/>
          <w:lang w:val="es-MX" w:eastAsia="es-MX"/>
        </w:rPr>
        <w:t>Evidencia de la Unidad</w:t>
      </w:r>
    </w:p>
    <w:p w:rsidR="00794E67" w:rsidRPr="00794E67" w:rsidRDefault="00794E67" w:rsidP="00794E67">
      <w:pPr>
        <w:spacing w:after="160" w:line="256" w:lineRule="auto"/>
        <w:jc w:val="center"/>
        <w:rPr>
          <w:rFonts w:ascii="Times New Roman" w:eastAsia="Calibri" w:hAnsi="Times New Roman" w:cs="Times New Roman"/>
          <w:b/>
          <w:bCs/>
          <w:sz w:val="24"/>
          <w:szCs w:val="24"/>
          <w:lang w:val="es-MX" w:eastAsia="es-MX"/>
        </w:rPr>
      </w:pPr>
    </w:p>
    <w:p w:rsidR="00794E67" w:rsidRPr="00794E67" w:rsidRDefault="00794E67" w:rsidP="00794E67">
      <w:pPr>
        <w:spacing w:after="160" w:line="256" w:lineRule="auto"/>
        <w:jc w:val="center"/>
        <w:rPr>
          <w:rFonts w:ascii="Times New Roman" w:eastAsia="Calibri" w:hAnsi="Times New Roman" w:cs="Times New Roman"/>
          <w:b/>
          <w:bCs/>
          <w:sz w:val="24"/>
          <w:szCs w:val="24"/>
          <w:lang w:val="es-MX" w:eastAsia="es-MX"/>
        </w:rPr>
      </w:pPr>
    </w:p>
    <w:p w:rsidR="00794E67" w:rsidRPr="00794E67" w:rsidRDefault="00794E67" w:rsidP="00794E67">
      <w:pPr>
        <w:spacing w:after="160" w:line="256" w:lineRule="auto"/>
        <w:rPr>
          <w:rFonts w:ascii="Times New Roman" w:eastAsia="Calibri" w:hAnsi="Times New Roman" w:cs="Times New Roman"/>
          <w:bCs/>
          <w:sz w:val="24"/>
          <w:szCs w:val="24"/>
          <w:lang w:val="es-MX" w:eastAsia="es-MX"/>
        </w:rPr>
      </w:pPr>
      <w:r w:rsidRPr="00794E67">
        <w:rPr>
          <w:rFonts w:ascii="Times New Roman" w:eastAsia="Calibri" w:hAnsi="Times New Roman" w:cs="Times New Roman"/>
          <w:bCs/>
          <w:sz w:val="24"/>
          <w:szCs w:val="24"/>
          <w:lang w:val="es-MX" w:eastAsia="es-MX"/>
        </w:rPr>
        <w:t xml:space="preserve">Saltillo, Coahuila                                                                                </w:t>
      </w:r>
      <w:r>
        <w:rPr>
          <w:rFonts w:ascii="Times New Roman" w:eastAsia="Calibri" w:hAnsi="Times New Roman" w:cs="Times New Roman"/>
          <w:bCs/>
          <w:sz w:val="24"/>
          <w:szCs w:val="24"/>
          <w:lang w:val="es-MX" w:eastAsia="es-MX"/>
        </w:rPr>
        <w:t xml:space="preserve">              Octubre</w:t>
      </w:r>
      <w:r w:rsidRPr="00794E67">
        <w:rPr>
          <w:rFonts w:ascii="Times New Roman" w:eastAsia="Calibri" w:hAnsi="Times New Roman" w:cs="Times New Roman"/>
          <w:bCs/>
          <w:sz w:val="24"/>
          <w:szCs w:val="24"/>
          <w:lang w:val="es-MX" w:eastAsia="es-MX"/>
        </w:rPr>
        <w:t xml:space="preserve"> 2023</w:t>
      </w:r>
    </w:p>
    <w:p w:rsidR="000E72D8" w:rsidRPr="00794E67" w:rsidRDefault="000E72D8">
      <w:pPr>
        <w:rPr>
          <w:lang w:val="es-MX"/>
        </w:rPr>
      </w:pPr>
    </w:p>
    <w:p w:rsidR="00AA4C2D" w:rsidRDefault="00AA4C2D"/>
    <w:p w:rsidR="00AA4C2D" w:rsidRDefault="00AA4C2D"/>
    <w:p w:rsidR="00AA4C2D" w:rsidRDefault="00AA4C2D"/>
    <w:p w:rsidR="00794E67" w:rsidRDefault="00794E67"/>
    <w:p w:rsidR="00F12B2E" w:rsidRPr="004E66D6" w:rsidRDefault="00F12B2E" w:rsidP="00D42D71">
      <w:pPr>
        <w:jc w:val="center"/>
        <w:rPr>
          <w:rFonts w:ascii="Times New Roman" w:hAnsi="Times New Roman" w:cs="Times New Roman"/>
          <w:b/>
          <w:sz w:val="28"/>
          <w:szCs w:val="24"/>
        </w:rPr>
      </w:pPr>
      <w:r w:rsidRPr="004E66D6">
        <w:rPr>
          <w:rFonts w:ascii="Times New Roman" w:hAnsi="Times New Roman" w:cs="Times New Roman"/>
          <w:b/>
          <w:sz w:val="28"/>
          <w:szCs w:val="24"/>
        </w:rPr>
        <w:lastRenderedPageBreak/>
        <w:t>La socialización en preescolar</w:t>
      </w:r>
    </w:p>
    <w:p w:rsidR="00AA4C2D" w:rsidRPr="004E66D6" w:rsidRDefault="00AA4C2D" w:rsidP="00D42D71">
      <w:pPr>
        <w:jc w:val="center"/>
        <w:rPr>
          <w:rFonts w:ascii="Times New Roman" w:hAnsi="Times New Roman" w:cs="Times New Roman"/>
          <w:b/>
          <w:sz w:val="24"/>
          <w:szCs w:val="24"/>
        </w:rPr>
      </w:pPr>
      <w:r w:rsidRPr="004E66D6">
        <w:rPr>
          <w:rFonts w:ascii="Times New Roman" w:hAnsi="Times New Roman" w:cs="Times New Roman"/>
          <w:b/>
          <w:sz w:val="24"/>
          <w:szCs w:val="24"/>
        </w:rPr>
        <w:t>Inicio</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Comenzaré mi ensayo diciendo que en cualquier cultura, el niño nace en el contexto de una compleja red social, cuyas relaciones se extienden desde la familia en que nace hasta la comunidad y la sociedad. La socialización es un proceso por el cual la persona interioriza el conocimiento, las habilidades que le permiten actuar eficazmente como miembro de un grupo.</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Regularmente se considera que las personas que rodean al niño van moldeando de forma progresiva sus habilidades y características sociales. Dichas personas actúan como factores externos que contribuyen a su desarrollo, inicialmente se consideró que el determinante más importante era la madre, pero posteriores observaciones han comprobado que su papá, sus hermanos, compañeros, su profesor, son igualmente importantes. Toda persona que interactúa constantemente con los niños es un elemento básico en su desarrollo social. Los responsables de la transmisión de normas, valores y modelos de conducta son los llamados agentes de socialización, quienes pueden actuar de acuerdo con al menos un conjunto de normas y conductas que constituyen el consenso de toda la sociedad. , pero también pueden competir entre sí entregando contenidos diferentes que reflejen la pluralidad de valores y opiniones existentes en la sociedad porque es difícil imaginar la socialización como un pro</w:t>
      </w:r>
      <w:r w:rsidRPr="004E66D6">
        <w:rPr>
          <w:rFonts w:ascii="Times New Roman" w:hAnsi="Times New Roman" w:cs="Times New Roman"/>
          <w:sz w:val="24"/>
          <w:szCs w:val="24"/>
        </w:rPr>
        <w:t>ceso completo e indiferenciado.</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La necesidad de que el niño obedezca las formas impuestas por los adultos origina un tipo de sistema de comunicación cerrado, en el que el adulto en lugar de dialogar con el niño ordena lo que éste debe o no hacer. Así, la comunicación es unilateral y más bien representa un monólogo en el que el emisor y el receptor es el adulto. La socialización represiva se asocia con un tipo de organización familiar en la que los miembros consiguen su unidad principalmente a través de la complementariedad de los roles tradicionales. En estas familias la socialización consiste principalmente en la enseñanza de los roles y la transmisión de expectativas de conducta tradicionales. El padre es el proveedor y la madre el ama de casa, mientras que los demás miembros de la familia se convierten en modelos para el niño, quien se esforzará por imitarlos. Aquí, el niño se desenvuelve en un sistema de relaciones preestablecidas en el que los roles que corresponden a cada uno de los miembros de la familia han sido definidos y prácticamente resulta imposible cambiarlos. De existir alguna flexibilidad en términos de la posibilidad de toma de decisiones, éstas van a depender del tipo de actividad a realizar y de las diferencias de género de los niños.</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Es muy importante la socialización en la etapa de preescolar ya que es una práctica a la que tienen que recurrir cada día de su vida y, en particular, nutre su desarrollo en términos de su bienestar físico y emocional. A estas edades los amigos empiezan a no hacerse de forma fortuita y casual, sino que a medida que crecen, y sobre todo con la escolarización, los niños empiezan a tener contacto</w:t>
      </w:r>
      <w:r w:rsidRPr="004E66D6">
        <w:rPr>
          <w:rFonts w:ascii="Times New Roman" w:hAnsi="Times New Roman" w:cs="Times New Roman"/>
          <w:sz w:val="24"/>
          <w:szCs w:val="24"/>
        </w:rPr>
        <w:t xml:space="preserve"> con muchas personas distintas.</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 xml:space="preserve">La escuela debe contribuir con su actuación educativa en el descubrimiento de la identidad de cada uno de los niños, y al mismo tiempo tiene que construir un contexto adecuado para el </w:t>
      </w:r>
      <w:r w:rsidRPr="004E66D6">
        <w:rPr>
          <w:rFonts w:ascii="Times New Roman" w:hAnsi="Times New Roman" w:cs="Times New Roman"/>
          <w:sz w:val="24"/>
          <w:szCs w:val="24"/>
        </w:rPr>
        <w:lastRenderedPageBreak/>
        <w:t>aprendizaje de las reglas sociales, fomentando los comportamientos solidarios, ayuda y cooperación entre alumnos. En definitiva, tiene una doble finalidad, conseguir la integración social, al mismo tiempo que su diferenciación como individuo autónomo.</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A medida que los niños se vayan integrando en distintos grupos sociales, irán aprendiendo los procedimientos de participación habitual, tales como saludar, escuchar y al mismo tiempo, articular los propios intereses, punto de vista y aportaciones con los de los demás. Deben contribuir, en la medida de sus posibilidades, a la creación de las normas necesarias para regular el funcionamiento de los grupos en los que participan y, de esta manera, empezarán a asumir de forma personal los valores de la cultura en la que viven diariamente.</w:t>
      </w:r>
    </w:p>
    <w:p w:rsidR="00AA4C2D" w:rsidRPr="004E66D6" w:rsidRDefault="00AA4C2D" w:rsidP="00AA4C2D">
      <w:pPr>
        <w:rPr>
          <w:rFonts w:ascii="Times New Roman" w:hAnsi="Times New Roman" w:cs="Times New Roman"/>
          <w:sz w:val="24"/>
          <w:szCs w:val="24"/>
        </w:rPr>
      </w:pPr>
      <w:r w:rsidRPr="004E66D6">
        <w:rPr>
          <w:rFonts w:ascii="Times New Roman" w:hAnsi="Times New Roman" w:cs="Times New Roman"/>
          <w:sz w:val="24"/>
          <w:szCs w:val="24"/>
        </w:rPr>
        <w:t>La actitud de los niños al ingresar a la escuela se presenta de manera reprimida tímida, egocéntrica, sin deseos de integrarse al grupo; causado por las acciones de sus padres o del ambiente en que viven o por otras causas. Por esta razón asumen desde temprana edad una actitud negativa hacia el aprendizaje; pero esta actitud cambia rápidamente cuando se les proporciona la ocasión, la libertad para darles rienda suelta a sus deseos de aprender. En los primero días de asistencia a la escuela se desenvuelven con un poco de cautela debido a la novedad del lugar, de los compañeros y la circunstancias; pero se acostumbran, y la observación de la conducta indica claramente que viven animados por la idea de que el nuevo lugar de aprendizaje les abrirá el camino hacia una amplificación de la vida de descubrimiento y acción, para profundizar sus experiencias e investigación sobre el mundo y la vida. El sentido educativo es también universal como una de las funciones familiares más importante pero igualmente admite variantes en cuanto a forma de realizarse.</w:t>
      </w: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AA4C2D">
      <w:pPr>
        <w:rPr>
          <w:rFonts w:ascii="Times New Roman" w:hAnsi="Times New Roman" w:cs="Times New Roman"/>
          <w:sz w:val="24"/>
          <w:szCs w:val="24"/>
        </w:rPr>
      </w:pPr>
    </w:p>
    <w:p w:rsidR="00D42D71" w:rsidRPr="004E66D6" w:rsidRDefault="00D42D71" w:rsidP="00D42D71">
      <w:pPr>
        <w:jc w:val="center"/>
        <w:rPr>
          <w:rFonts w:ascii="Times New Roman" w:hAnsi="Times New Roman" w:cs="Times New Roman"/>
          <w:b/>
          <w:sz w:val="24"/>
          <w:szCs w:val="24"/>
        </w:rPr>
      </w:pPr>
      <w:r w:rsidRPr="004E66D6">
        <w:rPr>
          <w:rFonts w:ascii="Times New Roman" w:hAnsi="Times New Roman" w:cs="Times New Roman"/>
          <w:b/>
          <w:sz w:val="24"/>
          <w:szCs w:val="24"/>
        </w:rPr>
        <w:lastRenderedPageBreak/>
        <w:t>Desarrollo</w:t>
      </w:r>
    </w:p>
    <w:p w:rsidR="00D42D71" w:rsidRPr="004E66D6" w:rsidRDefault="00D42D71" w:rsidP="00D42D71">
      <w:pPr>
        <w:rPr>
          <w:rFonts w:ascii="Times New Roman" w:hAnsi="Times New Roman" w:cs="Times New Roman"/>
          <w:sz w:val="24"/>
          <w:szCs w:val="24"/>
          <w:lang w:val="es-MX"/>
        </w:rPr>
      </w:pPr>
      <w:r w:rsidRPr="004E66D6">
        <w:rPr>
          <w:rFonts w:ascii="Times New Roman" w:hAnsi="Times New Roman" w:cs="Times New Roman"/>
          <w:sz w:val="24"/>
          <w:szCs w:val="24"/>
          <w:lang w:val="es-MX"/>
        </w:rPr>
        <w:t>La interacción social es importante en clase. Los niños deben hablar con otros, compartir sus experiencias, porque las escuelas obligan a los niños a estar callados, dando como resultado una situación de autoridad y aburrimiento. Es necesario estrategias didácticas lúdicas, que motiven interesen y divierten a los niños para que se vaya dando el proceso de socialización.</w:t>
      </w:r>
    </w:p>
    <w:p w:rsidR="00D42D71" w:rsidRPr="004E66D6" w:rsidRDefault="00D42D71" w:rsidP="00D42D71">
      <w:pPr>
        <w:rPr>
          <w:rFonts w:ascii="Times New Roman" w:hAnsi="Times New Roman" w:cs="Times New Roman"/>
          <w:sz w:val="24"/>
          <w:szCs w:val="24"/>
          <w:lang w:val="es-MX"/>
        </w:rPr>
      </w:pPr>
      <w:r w:rsidRPr="004E66D6">
        <w:rPr>
          <w:rFonts w:ascii="Times New Roman" w:hAnsi="Times New Roman" w:cs="Times New Roman"/>
          <w:sz w:val="24"/>
          <w:szCs w:val="24"/>
          <w:lang w:val="es-MX"/>
        </w:rPr>
        <w:t>Los juegos son una muy buena estrategia al momento de querer que los alumnos socialicen. Al practicar los distintos juegos en el salón, el niño tiene la oportunidad de manifestarse individual y colectivamente, al ocupar un papel dentro del grupo, propone, acuerda y respeta reglas, a su vez desahoga sus tensiones e impulsos, aprende a relacionarse con los demás, desarrolla su pensamiento, resuelve sus problemas, descubre las cosas por sí mismo. Los juegos los acercan al mundo de los adultos y les proporciona el ejercicio físico necesario para su desarrollo. Por lo que el juego representa una estrategia didáctica que promueve la socialización dentro y fuera del aula escolar.</w:t>
      </w:r>
      <w:r w:rsidR="004E66D6" w:rsidRPr="004E66D6">
        <w:rPr>
          <w:rFonts w:ascii="Times New Roman" w:hAnsi="Times New Roman" w:cs="Times New Roman"/>
          <w:sz w:val="24"/>
          <w:szCs w:val="24"/>
          <w:lang w:val="es-MX"/>
        </w:rPr>
        <w:t xml:space="preserve"> </w:t>
      </w:r>
      <w:r w:rsidRPr="004E66D6">
        <w:rPr>
          <w:rFonts w:ascii="Times New Roman" w:hAnsi="Times New Roman" w:cs="Times New Roman"/>
          <w:sz w:val="24"/>
          <w:szCs w:val="24"/>
          <w:lang w:val="es-MX"/>
        </w:rPr>
        <w:t>Los agentes de socialización son los responsables de la transmisión de las normas, valores y modelos de comportamiento y, dentro de ellos, la familia es el más importante, no sólo porque es el primero en actuar, sino porque se constituye en el nexo entre el individuo y la sociedad. Es la familia la que socializa al niño permitiéndole interiorizar los elementos básicos de la cultura y desarrollar las bases de su personalidad.</w:t>
      </w:r>
    </w:p>
    <w:p w:rsidR="00D42D71" w:rsidRPr="004E66D6" w:rsidRDefault="00D42D71" w:rsidP="00D42D71">
      <w:pPr>
        <w:rPr>
          <w:rFonts w:ascii="Times New Roman" w:hAnsi="Times New Roman" w:cs="Times New Roman"/>
          <w:sz w:val="24"/>
          <w:szCs w:val="24"/>
          <w:lang w:val="es-MX"/>
        </w:rPr>
      </w:pPr>
      <w:r w:rsidRPr="004E66D6">
        <w:rPr>
          <w:rFonts w:ascii="Times New Roman" w:hAnsi="Times New Roman" w:cs="Times New Roman"/>
          <w:sz w:val="24"/>
          <w:szCs w:val="24"/>
          <w:lang w:val="es-MX"/>
        </w:rPr>
        <w:t>Toda familia socializa al niño de acuerdo a su particular modo de vida, el cual está influenciado por la realidad social, económica e histórica de la sociedad a la que pertenece. Se han delineado tres estilos de interacción entre padres e hijos que pueden estar relacionados con el desarrollo de la conducta pro social: dictadores, autoritarios y permisivos.</w:t>
      </w:r>
    </w:p>
    <w:p w:rsidR="00D42D71" w:rsidRPr="004E66D6" w:rsidRDefault="00D42D71" w:rsidP="00D42D71">
      <w:pPr>
        <w:rPr>
          <w:rFonts w:ascii="Times New Roman" w:hAnsi="Times New Roman" w:cs="Times New Roman"/>
          <w:sz w:val="24"/>
          <w:szCs w:val="24"/>
          <w:lang w:val="es-MX"/>
        </w:rPr>
      </w:pPr>
      <w:r w:rsidRPr="004E66D6">
        <w:rPr>
          <w:rFonts w:ascii="Times New Roman" w:hAnsi="Times New Roman" w:cs="Times New Roman"/>
          <w:sz w:val="24"/>
          <w:szCs w:val="24"/>
          <w:lang w:val="es-MX"/>
        </w:rPr>
        <w:t>Otra cosa importante son las nociones del niño, se entiende por el desarrolla económico, todo el conjunto de conocimientos que el niño adquiere con relación al manejo del dinero. El desarrollo del niño, se estudió en niños de sociedad capitalistas; donde era trascendental el momento de la tienda. A la edad de los 10-11 años los niños empiezan a comprender la idea de ganancia. Es el de las diferencias económicas entre los individuos. La diferencia entre ricos y pobres</w:t>
      </w:r>
      <w:r w:rsidR="00F12B2E" w:rsidRPr="004E66D6">
        <w:rPr>
          <w:rFonts w:ascii="Times New Roman" w:hAnsi="Times New Roman" w:cs="Times New Roman"/>
          <w:sz w:val="24"/>
          <w:szCs w:val="24"/>
          <w:lang w:val="es-MX"/>
        </w:rPr>
        <w:t xml:space="preserve"> </w:t>
      </w:r>
      <w:r w:rsidRPr="004E66D6">
        <w:rPr>
          <w:rFonts w:ascii="Times New Roman" w:hAnsi="Times New Roman" w:cs="Times New Roman"/>
          <w:sz w:val="24"/>
          <w:szCs w:val="24"/>
          <w:lang w:val="es-MX"/>
        </w:rPr>
        <w:t xml:space="preserve">¿Qué es un rico? ¿Qué es un pobre? ¿Cómo es un pobre? ¿Cómo es un rico? ¿Cómo se hace la gente rica? ¿Cómo llega la gente a ser pobre? Comprender la política es de cierta manera más complicado para los niños, ya que estos tienen menor contacto directo y se trata de una realidad abstracta. </w:t>
      </w:r>
      <w:proofErr w:type="spellStart"/>
      <w:r w:rsidRPr="004E66D6">
        <w:rPr>
          <w:rFonts w:ascii="Times New Roman" w:hAnsi="Times New Roman" w:cs="Times New Roman"/>
          <w:sz w:val="24"/>
          <w:szCs w:val="24"/>
          <w:lang w:val="es-MX"/>
        </w:rPr>
        <w:t>Connell</w:t>
      </w:r>
      <w:proofErr w:type="spellEnd"/>
      <w:r w:rsidRPr="004E66D6">
        <w:rPr>
          <w:rFonts w:ascii="Times New Roman" w:hAnsi="Times New Roman" w:cs="Times New Roman"/>
          <w:sz w:val="24"/>
          <w:szCs w:val="24"/>
          <w:lang w:val="es-MX"/>
        </w:rPr>
        <w:t xml:space="preserve"> pro</w:t>
      </w:r>
      <w:r w:rsidR="00D17096" w:rsidRPr="004E66D6">
        <w:rPr>
          <w:rFonts w:ascii="Times New Roman" w:hAnsi="Times New Roman" w:cs="Times New Roman"/>
          <w:sz w:val="24"/>
          <w:szCs w:val="24"/>
          <w:lang w:val="es-MX"/>
        </w:rPr>
        <w:t xml:space="preserve">puso la idea de </w:t>
      </w:r>
      <w:proofErr w:type="spellStart"/>
      <w:r w:rsidR="00D17096" w:rsidRPr="004E66D6">
        <w:rPr>
          <w:rFonts w:ascii="Times New Roman" w:hAnsi="Times New Roman" w:cs="Times New Roman"/>
          <w:sz w:val="24"/>
          <w:szCs w:val="24"/>
          <w:lang w:val="es-MX"/>
        </w:rPr>
        <w:t>The</w:t>
      </w:r>
      <w:proofErr w:type="spellEnd"/>
      <w:r w:rsidR="00D17096" w:rsidRPr="004E66D6">
        <w:rPr>
          <w:rFonts w:ascii="Times New Roman" w:hAnsi="Times New Roman" w:cs="Times New Roman"/>
          <w:sz w:val="24"/>
          <w:szCs w:val="24"/>
          <w:lang w:val="es-MX"/>
        </w:rPr>
        <w:t xml:space="preserve"> </w:t>
      </w:r>
      <w:proofErr w:type="spellStart"/>
      <w:r w:rsidR="00D17096" w:rsidRPr="004E66D6">
        <w:rPr>
          <w:rFonts w:ascii="Times New Roman" w:hAnsi="Times New Roman" w:cs="Times New Roman"/>
          <w:sz w:val="24"/>
          <w:szCs w:val="24"/>
          <w:lang w:val="es-MX"/>
        </w:rPr>
        <w:t>task</w:t>
      </w:r>
      <w:proofErr w:type="spellEnd"/>
      <w:r w:rsidR="00D17096" w:rsidRPr="004E66D6">
        <w:rPr>
          <w:rFonts w:ascii="Times New Roman" w:hAnsi="Times New Roman" w:cs="Times New Roman"/>
          <w:sz w:val="24"/>
          <w:szCs w:val="24"/>
          <w:lang w:val="es-MX"/>
        </w:rPr>
        <w:t xml:space="preserve"> pool, c</w:t>
      </w:r>
      <w:r w:rsidRPr="004E66D6">
        <w:rPr>
          <w:rFonts w:ascii="Times New Roman" w:hAnsi="Times New Roman" w:cs="Times New Roman"/>
          <w:sz w:val="24"/>
          <w:szCs w:val="24"/>
          <w:lang w:val="es-MX"/>
        </w:rPr>
        <w:t xml:space="preserve">onsiste en que los niños reúnen todas las tareas o funciones diferentes dentro de una misma persona, pero todos hacen lo misma. Los niños comienzan a entender la jerarquización, pero la entienden como una cadena o delegación de funciones. </w:t>
      </w:r>
      <w:r w:rsidRPr="004E66D6">
        <w:rPr>
          <w:rFonts w:ascii="Times New Roman" w:hAnsi="Times New Roman" w:cs="Times New Roman"/>
          <w:sz w:val="24"/>
          <w:szCs w:val="24"/>
        </w:rPr>
        <w:t xml:space="preserve">Es importante también tener en cuenta la importancia de la intervención educativa es la acción intencional para la realización de acciones que conducen al logro del desarrollo integral del educando. A su vez, la intervención pedagógica es la acción intencional que desarrollamos en la tarea educativa en orden a realizar con, por y para el educando los fines y medios que se justifican con fundamento en el conocimiento de la educación y del funcionamiento del sistema educativo. </w:t>
      </w:r>
      <w:r w:rsidRPr="004E66D6">
        <w:rPr>
          <w:rFonts w:ascii="Times New Roman" w:hAnsi="Times New Roman" w:cs="Times New Roman"/>
          <w:sz w:val="24"/>
          <w:szCs w:val="24"/>
          <w:lang w:val="es-MX"/>
        </w:rPr>
        <w:t xml:space="preserve">La mayoría de estas intervenciones están directamente enfocadas en áreas más frecuentes como pueden ser la lectura o las </w:t>
      </w:r>
      <w:r w:rsidRPr="004E66D6">
        <w:rPr>
          <w:rFonts w:ascii="Times New Roman" w:hAnsi="Times New Roman" w:cs="Times New Roman"/>
          <w:sz w:val="24"/>
          <w:szCs w:val="24"/>
          <w:lang w:val="es-MX"/>
        </w:rPr>
        <w:lastRenderedPageBreak/>
        <w:t>matemáticas y están diseñadas para que diversos factores puedan dar seguimiento al progreso del alumno.</w:t>
      </w:r>
    </w:p>
    <w:p w:rsidR="00D42D71" w:rsidRPr="004E66D6" w:rsidRDefault="00D42D71" w:rsidP="00D42D71">
      <w:pPr>
        <w:rPr>
          <w:rFonts w:ascii="Times New Roman" w:hAnsi="Times New Roman" w:cs="Times New Roman"/>
          <w:sz w:val="24"/>
          <w:szCs w:val="24"/>
          <w:lang w:val="es-MX"/>
        </w:rPr>
      </w:pPr>
      <w:r w:rsidRPr="004E66D6">
        <w:rPr>
          <w:rFonts w:ascii="Times New Roman" w:hAnsi="Times New Roman" w:cs="Times New Roman"/>
          <w:sz w:val="24"/>
          <w:szCs w:val="24"/>
          <w:lang w:val="es-MX"/>
        </w:rPr>
        <w:t>La Educación Infantil alcanza su pleno sentido en un marco de colaboración y coordinación entre los elementos que inciden en el proceso educativo de los niños/as. Las relaciones fluidas y continuadas entre el Centro y las familias permitirán unificar criterios y pautas de actuación entre los adultos, que de una u otra forma, intervienen directamente en la educación de los niños/as.</w:t>
      </w: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Pr="004E66D6" w:rsidRDefault="00D42D71" w:rsidP="00D42D71">
      <w:pPr>
        <w:rPr>
          <w:rFonts w:ascii="Times New Roman" w:hAnsi="Times New Roman" w:cs="Times New Roman"/>
          <w:sz w:val="24"/>
          <w:szCs w:val="24"/>
          <w:lang w:val="es-MX"/>
        </w:rPr>
      </w:pPr>
    </w:p>
    <w:p w:rsidR="00D42D71" w:rsidRDefault="00D42D71" w:rsidP="00D42D71">
      <w:pPr>
        <w:rPr>
          <w:rFonts w:ascii="Times New Roman" w:hAnsi="Times New Roman" w:cs="Times New Roman"/>
          <w:sz w:val="24"/>
          <w:szCs w:val="24"/>
          <w:lang w:val="es-MX"/>
        </w:rPr>
      </w:pPr>
    </w:p>
    <w:p w:rsidR="004E66D6" w:rsidRDefault="004E66D6" w:rsidP="00D42D71">
      <w:pPr>
        <w:rPr>
          <w:rFonts w:ascii="Times New Roman" w:hAnsi="Times New Roman" w:cs="Times New Roman"/>
          <w:sz w:val="24"/>
          <w:szCs w:val="24"/>
          <w:lang w:val="es-MX"/>
        </w:rPr>
      </w:pPr>
    </w:p>
    <w:p w:rsidR="004E66D6" w:rsidRDefault="004E66D6" w:rsidP="00D42D71">
      <w:pPr>
        <w:rPr>
          <w:rFonts w:ascii="Times New Roman" w:hAnsi="Times New Roman" w:cs="Times New Roman"/>
          <w:sz w:val="24"/>
          <w:szCs w:val="24"/>
          <w:lang w:val="es-MX"/>
        </w:rPr>
      </w:pPr>
    </w:p>
    <w:p w:rsidR="004E66D6" w:rsidRPr="004E66D6" w:rsidRDefault="004E66D6" w:rsidP="00D42D71">
      <w:pPr>
        <w:rPr>
          <w:rFonts w:ascii="Times New Roman" w:hAnsi="Times New Roman" w:cs="Times New Roman"/>
          <w:sz w:val="24"/>
          <w:szCs w:val="24"/>
          <w:lang w:val="es-MX"/>
        </w:rPr>
      </w:pPr>
    </w:p>
    <w:p w:rsidR="00D42D71" w:rsidRPr="004E66D6" w:rsidRDefault="00D42D71" w:rsidP="00D42D71">
      <w:pPr>
        <w:jc w:val="center"/>
        <w:rPr>
          <w:rFonts w:ascii="Times New Roman" w:hAnsi="Times New Roman" w:cs="Times New Roman"/>
          <w:b/>
          <w:sz w:val="24"/>
          <w:szCs w:val="24"/>
          <w:lang w:val="es-MX"/>
        </w:rPr>
      </w:pPr>
      <w:r w:rsidRPr="004E66D6">
        <w:rPr>
          <w:rFonts w:ascii="Times New Roman" w:hAnsi="Times New Roman" w:cs="Times New Roman"/>
          <w:b/>
          <w:sz w:val="24"/>
          <w:szCs w:val="24"/>
          <w:lang w:val="es-MX"/>
        </w:rPr>
        <w:lastRenderedPageBreak/>
        <w:t>Cierre</w:t>
      </w:r>
    </w:p>
    <w:p w:rsidR="00D42D71" w:rsidRDefault="00D17096" w:rsidP="00D42D71">
      <w:r w:rsidRPr="004E66D6">
        <w:rPr>
          <w:rFonts w:ascii="Times New Roman" w:hAnsi="Times New Roman" w:cs="Times New Roman"/>
          <w:sz w:val="24"/>
          <w:szCs w:val="24"/>
        </w:rPr>
        <w:t>Las relaciones comunicativas que surgen en la lección, entre las que cabe destacar la interacción entre los niños, representan a la vez una tarea educativa y un recurso metodológico de primer nivel. Las disputas y cambios que ocurren dentro de un grupo promueven el progreso intelectual, emocional y social. Una adecuada organización del entorno, incluidos el espacio, los recursos materiales y la asignación del tiempo, será esencial para alcanzar los objetivos educativos.</w:t>
      </w:r>
      <w:r w:rsidRPr="004E66D6">
        <w:rPr>
          <w:rFonts w:ascii="Times New Roman" w:hAnsi="Times New Roman" w:cs="Times New Roman"/>
          <w:sz w:val="24"/>
          <w:szCs w:val="24"/>
        </w:rPr>
        <w:cr/>
      </w:r>
      <w:r w:rsidRPr="004E66D6">
        <w:rPr>
          <w:rFonts w:ascii="Times New Roman" w:hAnsi="Times New Roman" w:cs="Times New Roman"/>
          <w:sz w:val="24"/>
          <w:szCs w:val="24"/>
        </w:rPr>
        <w:cr/>
        <w:t xml:space="preserve">Es inevitable la intervención pedagógica para transformar y reconocer la premisa de la diversidad, lo que significa que todos los niños se sientan incluidos y valorados como personas diferentes con necesidades que deben ser atendidas en el aula como expresión de vida; Es importante que usted, como docente, aprecie la naturaleza pedagógica del proceso de enseñanza-aprendizaje colocando a los estudiantes en el centro del aprendizaje, ubicados en la diversidad de culturas que converge en el aula cuando ocurre el proceso de aprendizaje. Una alternativa para lograr lo anterior es un aula integradora que respete la individualidad de </w:t>
      </w:r>
      <w:proofErr w:type="gramStart"/>
      <w:r w:rsidRPr="004E66D6">
        <w:rPr>
          <w:rFonts w:ascii="Times New Roman" w:hAnsi="Times New Roman" w:cs="Times New Roman"/>
          <w:sz w:val="24"/>
          <w:szCs w:val="24"/>
        </w:rPr>
        <w:t>cada</w:t>
      </w:r>
      <w:proofErr w:type="gramEnd"/>
      <w:r w:rsidRPr="004E66D6">
        <w:rPr>
          <w:rFonts w:ascii="Times New Roman" w:hAnsi="Times New Roman" w:cs="Times New Roman"/>
          <w:sz w:val="24"/>
          <w:szCs w:val="24"/>
        </w:rPr>
        <w:t xml:space="preserve"> niño, cuyo objetivo es desarrollar e implementar una propuesta de intervención pedagógica, partiendo de la educación intercultural, con atención a la diversidad para darle sentido ético y orientarla. Lograr metas escolares; Considerando que la educación intercultural es un modelo educativo que promueve el enriquecimiento cultural de los niños, basado en el reconocimiento y el respeto a la diversidad a través del intercambio, la participación, el diálogo y la cooperación.</w:t>
      </w:r>
      <w:r w:rsidRPr="004E66D6">
        <w:rPr>
          <w:rFonts w:ascii="Times New Roman" w:hAnsi="Times New Roman" w:cs="Times New Roman"/>
          <w:sz w:val="24"/>
          <w:szCs w:val="24"/>
        </w:rPr>
        <w:cr/>
      </w:r>
      <w:r w:rsidRPr="00D17096">
        <w:cr/>
      </w:r>
    </w:p>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D42D71"/>
    <w:p w:rsidR="004E66D6" w:rsidRDefault="004E66D6" w:rsidP="004E66D6">
      <w:pPr>
        <w:jc w:val="center"/>
        <w:rPr>
          <w:rFonts w:ascii="Times New Roman" w:hAnsi="Times New Roman" w:cs="Times New Roman"/>
          <w:b/>
          <w:sz w:val="24"/>
        </w:rPr>
      </w:pPr>
      <w:r w:rsidRPr="004E66D6">
        <w:rPr>
          <w:rFonts w:ascii="Times New Roman" w:hAnsi="Times New Roman" w:cs="Times New Roman"/>
          <w:b/>
          <w:sz w:val="24"/>
        </w:rPr>
        <w:lastRenderedPageBreak/>
        <w:t>Referencias</w:t>
      </w:r>
    </w:p>
    <w:p w:rsidR="00794E67" w:rsidRPr="00794E67" w:rsidRDefault="00794E67" w:rsidP="00794E67">
      <w:pPr>
        <w:rPr>
          <w:rFonts w:ascii="Times New Roman" w:hAnsi="Times New Roman" w:cs="Times New Roman"/>
          <w:sz w:val="24"/>
        </w:rPr>
      </w:pPr>
      <w:r w:rsidRPr="00794E67">
        <w:rPr>
          <w:rFonts w:ascii="Times New Roman" w:hAnsi="Times New Roman" w:cs="Times New Roman"/>
          <w:sz w:val="24"/>
        </w:rPr>
        <w:t>(</w:t>
      </w:r>
      <w:proofErr w:type="spellStart"/>
      <w:r w:rsidRPr="00794E67">
        <w:rPr>
          <w:rFonts w:ascii="Times New Roman" w:hAnsi="Times New Roman" w:cs="Times New Roman"/>
          <w:sz w:val="24"/>
        </w:rPr>
        <w:t>L.Enesco</w:t>
      </w:r>
      <w:proofErr w:type="spellEnd"/>
      <w:r w:rsidRPr="00794E67">
        <w:rPr>
          <w:rFonts w:ascii="Times New Roman" w:hAnsi="Times New Roman" w:cs="Times New Roman"/>
          <w:sz w:val="24"/>
        </w:rPr>
        <w:t xml:space="preserve">, </w:t>
      </w:r>
      <w:proofErr w:type="spellStart"/>
      <w:r w:rsidRPr="00794E67">
        <w:rPr>
          <w:rFonts w:ascii="Times New Roman" w:hAnsi="Times New Roman" w:cs="Times New Roman"/>
          <w:sz w:val="24"/>
        </w:rPr>
        <w:t>Inherlder</w:t>
      </w:r>
      <w:proofErr w:type="spellEnd"/>
      <w:r w:rsidRPr="00794E67">
        <w:rPr>
          <w:rFonts w:ascii="Times New Roman" w:hAnsi="Times New Roman" w:cs="Times New Roman"/>
          <w:sz w:val="24"/>
        </w:rPr>
        <w:t xml:space="preserve"> &amp; </w:t>
      </w:r>
      <w:proofErr w:type="spellStart"/>
      <w:r w:rsidRPr="00794E67">
        <w:rPr>
          <w:rFonts w:ascii="Times New Roman" w:hAnsi="Times New Roman" w:cs="Times New Roman"/>
          <w:sz w:val="24"/>
        </w:rPr>
        <w:t>Piagel</w:t>
      </w:r>
      <w:proofErr w:type="spellEnd"/>
      <w:r w:rsidRPr="00794E67">
        <w:rPr>
          <w:rFonts w:ascii="Times New Roman" w:hAnsi="Times New Roman" w:cs="Times New Roman"/>
          <w:sz w:val="24"/>
        </w:rPr>
        <w:t xml:space="preserve"> </w:t>
      </w:r>
      <w:proofErr w:type="spellStart"/>
      <w:r w:rsidRPr="00794E67">
        <w:rPr>
          <w:rFonts w:ascii="Times New Roman" w:hAnsi="Times New Roman" w:cs="Times New Roman"/>
          <w:sz w:val="24"/>
        </w:rPr>
        <w:t>Ecchita</w:t>
      </w:r>
      <w:proofErr w:type="spellEnd"/>
      <w:r w:rsidRPr="00794E67">
        <w:rPr>
          <w:rFonts w:ascii="Times New Roman" w:hAnsi="Times New Roman" w:cs="Times New Roman"/>
          <w:sz w:val="24"/>
        </w:rPr>
        <w:t xml:space="preserve">. F. </w:t>
      </w:r>
      <w:proofErr w:type="spellStart"/>
      <w:r w:rsidRPr="00794E67">
        <w:rPr>
          <w:rFonts w:ascii="Times New Roman" w:hAnsi="Times New Roman" w:cs="Times New Roman"/>
          <w:sz w:val="24"/>
        </w:rPr>
        <w:t>Dias</w:t>
      </w:r>
      <w:proofErr w:type="spellEnd"/>
      <w:r w:rsidRPr="00794E67">
        <w:rPr>
          <w:rFonts w:ascii="Times New Roman" w:hAnsi="Times New Roman" w:cs="Times New Roman"/>
          <w:sz w:val="24"/>
        </w:rPr>
        <w:t xml:space="preserve">-Barriga Decroly. Hans </w:t>
      </w:r>
      <w:proofErr w:type="spellStart"/>
      <w:r w:rsidRPr="00794E67">
        <w:rPr>
          <w:rFonts w:ascii="Times New Roman" w:hAnsi="Times New Roman" w:cs="Times New Roman"/>
          <w:sz w:val="24"/>
        </w:rPr>
        <w:t>Furth</w:t>
      </w:r>
      <w:proofErr w:type="spellEnd"/>
      <w:r w:rsidRPr="00794E67">
        <w:rPr>
          <w:rFonts w:ascii="Times New Roman" w:hAnsi="Times New Roman" w:cs="Times New Roman"/>
          <w:sz w:val="24"/>
        </w:rPr>
        <w:t xml:space="preserve"> &amp; </w:t>
      </w:r>
      <w:proofErr w:type="spellStart"/>
      <w:r w:rsidRPr="00794E67">
        <w:rPr>
          <w:rFonts w:ascii="Times New Roman" w:hAnsi="Times New Roman" w:cs="Times New Roman"/>
          <w:sz w:val="24"/>
        </w:rPr>
        <w:t>Katheen</w:t>
      </w:r>
      <w:proofErr w:type="spellEnd"/>
      <w:r w:rsidRPr="00794E67">
        <w:rPr>
          <w:rFonts w:ascii="Times New Roman" w:hAnsi="Times New Roman" w:cs="Times New Roman"/>
          <w:sz w:val="24"/>
        </w:rPr>
        <w:t xml:space="preserve"> </w:t>
      </w:r>
      <w:proofErr w:type="spellStart"/>
      <w:r w:rsidRPr="00794E67">
        <w:rPr>
          <w:rFonts w:ascii="Times New Roman" w:hAnsi="Times New Roman" w:cs="Times New Roman"/>
          <w:sz w:val="24"/>
        </w:rPr>
        <w:t>McConville</w:t>
      </w:r>
      <w:proofErr w:type="spellEnd"/>
      <w:r w:rsidRPr="00794E67">
        <w:rPr>
          <w:rFonts w:ascii="Times New Roman" w:hAnsi="Times New Roman" w:cs="Times New Roman"/>
          <w:sz w:val="24"/>
        </w:rPr>
        <w:t xml:space="preserve">, </w:t>
      </w:r>
      <w:proofErr w:type="spellStart"/>
      <w:r w:rsidRPr="00794E67">
        <w:rPr>
          <w:rFonts w:ascii="Times New Roman" w:hAnsi="Times New Roman" w:cs="Times New Roman"/>
          <w:sz w:val="24"/>
        </w:rPr>
        <w:t>Conell</w:t>
      </w:r>
      <w:proofErr w:type="spellEnd"/>
      <w:r w:rsidRPr="00794E67">
        <w:rPr>
          <w:rFonts w:ascii="Times New Roman" w:hAnsi="Times New Roman" w:cs="Times New Roman"/>
          <w:sz w:val="24"/>
        </w:rPr>
        <w:t xml:space="preserve">) citados por </w:t>
      </w:r>
      <w:proofErr w:type="spellStart"/>
      <w:r w:rsidRPr="00794E67">
        <w:rPr>
          <w:rFonts w:ascii="Times New Roman" w:hAnsi="Times New Roman" w:cs="Times New Roman"/>
          <w:sz w:val="24"/>
        </w:rPr>
        <w:t>Delval</w:t>
      </w:r>
      <w:proofErr w:type="spellEnd"/>
      <w:r w:rsidRPr="00794E67">
        <w:rPr>
          <w:rFonts w:ascii="Times New Roman" w:hAnsi="Times New Roman" w:cs="Times New Roman"/>
          <w:sz w:val="24"/>
        </w:rPr>
        <w:t>. El desarrollo humano 1995</w:t>
      </w: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Default="004E66D6" w:rsidP="004E66D6">
      <w:pPr>
        <w:rPr>
          <w:rFonts w:ascii="Times New Roman" w:hAnsi="Times New Roman" w:cs="Times New Roman"/>
          <w:b/>
          <w:sz w:val="24"/>
        </w:rPr>
      </w:pPr>
    </w:p>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Rubrica</w:t>
      </w:r>
    </w:p>
    <w:p w:rsidR="004E66D6" w:rsidRPr="004E66D6" w:rsidRDefault="004E66D6" w:rsidP="004E66D6">
      <w:pPr>
        <w:spacing w:after="0" w:line="240" w:lineRule="auto"/>
        <w:jc w:val="center"/>
        <w:rPr>
          <w:rFonts w:ascii="Times New Roman" w:eastAsia="Times New Roman" w:hAnsi="Times New Roman" w:cs="Times New Roman"/>
          <w:sz w:val="24"/>
          <w:szCs w:val="24"/>
          <w:lang w:eastAsia="es-ES"/>
        </w:rPr>
      </w:pPr>
      <w:r w:rsidRPr="004E66D6">
        <w:rPr>
          <w:rFonts w:ascii="Times New Roman" w:eastAsia="Times New Roman" w:hAnsi="Times New Roman" w:cs="Times New Roman"/>
          <w:b/>
          <w:sz w:val="24"/>
          <w:szCs w:val="24"/>
          <w:lang w:eastAsia="es-ES"/>
        </w:rPr>
        <w:t xml:space="preserve">ELABORACIÓN Y PRESENTACIÓN DE UN ENSAYO </w:t>
      </w:r>
    </w:p>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p>
    <w:tbl>
      <w:tblPr>
        <w:tblW w:w="9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855"/>
        <w:gridCol w:w="1660"/>
        <w:gridCol w:w="1660"/>
        <w:gridCol w:w="1561"/>
        <w:gridCol w:w="1756"/>
      </w:tblGrid>
      <w:tr w:rsidR="004E66D6" w:rsidRPr="004E66D6" w:rsidTr="004E66D6">
        <w:trPr>
          <w:trHeight w:val="267"/>
        </w:trPr>
        <w:tc>
          <w:tcPr>
            <w:tcW w:w="1171" w:type="dxa"/>
            <w:shd w:val="clear" w:color="auto" w:fill="F3F3F3"/>
            <w:vAlign w:val="center"/>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p>
        </w:tc>
        <w:tc>
          <w:tcPr>
            <w:tcW w:w="1855" w:type="dxa"/>
            <w:shd w:val="clear" w:color="auto" w:fill="F3F3F3"/>
            <w:vAlign w:val="center"/>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10</w:t>
            </w:r>
          </w:p>
        </w:tc>
        <w:tc>
          <w:tcPr>
            <w:tcW w:w="1660" w:type="dxa"/>
            <w:shd w:val="clear" w:color="auto" w:fill="F3F3F3"/>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9</w:t>
            </w:r>
          </w:p>
        </w:tc>
        <w:tc>
          <w:tcPr>
            <w:tcW w:w="1660" w:type="dxa"/>
            <w:shd w:val="clear" w:color="auto" w:fill="F3F3F3"/>
            <w:vAlign w:val="center"/>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8</w:t>
            </w:r>
          </w:p>
        </w:tc>
        <w:tc>
          <w:tcPr>
            <w:tcW w:w="1561" w:type="dxa"/>
            <w:shd w:val="clear" w:color="auto" w:fill="F3F3F3"/>
            <w:vAlign w:val="center"/>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7</w:t>
            </w:r>
          </w:p>
        </w:tc>
        <w:tc>
          <w:tcPr>
            <w:tcW w:w="1756" w:type="dxa"/>
            <w:shd w:val="clear" w:color="auto" w:fill="F3F3F3"/>
            <w:vAlign w:val="center"/>
          </w:tcPr>
          <w:p w:rsidR="004E66D6" w:rsidRPr="004E66D6" w:rsidRDefault="004E66D6" w:rsidP="004E66D6">
            <w:pPr>
              <w:spacing w:after="0" w:line="240" w:lineRule="auto"/>
              <w:jc w:val="center"/>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6</w:t>
            </w:r>
          </w:p>
        </w:tc>
      </w:tr>
      <w:tr w:rsidR="004E66D6" w:rsidRPr="004E66D6" w:rsidTr="004E66D6">
        <w:trPr>
          <w:trHeight w:val="541"/>
        </w:trPr>
        <w:tc>
          <w:tcPr>
            <w:tcW w:w="1171" w:type="dxa"/>
          </w:tcPr>
          <w:p w:rsidR="004E66D6" w:rsidRPr="004E66D6" w:rsidRDefault="004E66D6" w:rsidP="004E66D6">
            <w:pPr>
              <w:spacing w:after="0" w:line="240" w:lineRule="auto"/>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Introducción</w:t>
            </w:r>
          </w:p>
          <w:p w:rsidR="004E66D6" w:rsidRPr="004E66D6" w:rsidRDefault="004E66D6" w:rsidP="004E66D6">
            <w:pPr>
              <w:spacing w:after="0" w:line="240" w:lineRule="auto"/>
              <w:rPr>
                <w:rFonts w:ascii="Times New Roman" w:eastAsia="Times New Roman" w:hAnsi="Times New Roman" w:cs="Times New Roman"/>
                <w:b/>
                <w:sz w:val="24"/>
                <w:szCs w:val="24"/>
                <w:lang w:eastAsia="es-ES"/>
              </w:rPr>
            </w:pPr>
          </w:p>
        </w:tc>
        <w:tc>
          <w:tcPr>
            <w:tcW w:w="1855"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especifica el qué va a realizar y el para qué con claridad</w:t>
            </w:r>
          </w:p>
        </w:tc>
        <w:tc>
          <w:tcPr>
            <w:tcW w:w="1660" w:type="dxa"/>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especifica el qué va a realizar y el para qué de manera confusa</w:t>
            </w:r>
          </w:p>
        </w:tc>
        <w:tc>
          <w:tcPr>
            <w:tcW w:w="1660"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especifica algunos de los elementos básicos de la introducción de manera poco clara</w:t>
            </w:r>
          </w:p>
        </w:tc>
        <w:tc>
          <w:tcPr>
            <w:tcW w:w="1561"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especifica solo un elemento básico de la introducción de manera poco clara.</w:t>
            </w:r>
          </w:p>
        </w:tc>
        <w:tc>
          <w:tcPr>
            <w:tcW w:w="1756"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no especifica ninguno de los elementos básicos de la introducción</w:t>
            </w:r>
          </w:p>
        </w:tc>
      </w:tr>
      <w:tr w:rsidR="004E66D6" w:rsidRPr="004E66D6" w:rsidTr="004E66D6">
        <w:trPr>
          <w:trHeight w:val="541"/>
        </w:trPr>
        <w:tc>
          <w:tcPr>
            <w:tcW w:w="1171" w:type="dxa"/>
          </w:tcPr>
          <w:p w:rsidR="004E66D6" w:rsidRPr="004E66D6" w:rsidRDefault="004E66D6" w:rsidP="004E66D6">
            <w:pPr>
              <w:spacing w:after="0" w:line="240" w:lineRule="auto"/>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Desarrollo o cuerpo</w:t>
            </w:r>
          </w:p>
          <w:p w:rsidR="004E66D6" w:rsidRPr="004E66D6" w:rsidRDefault="004E66D6" w:rsidP="004E66D6">
            <w:pPr>
              <w:spacing w:after="0" w:line="240" w:lineRule="auto"/>
              <w:rPr>
                <w:rFonts w:ascii="Times New Roman" w:eastAsia="Times New Roman" w:hAnsi="Times New Roman" w:cs="Times New Roman"/>
                <w:b/>
                <w:sz w:val="24"/>
                <w:szCs w:val="24"/>
                <w:lang w:eastAsia="es-ES"/>
              </w:rPr>
            </w:pPr>
          </w:p>
        </w:tc>
        <w:tc>
          <w:tcPr>
            <w:tcW w:w="1855"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El alumno desarrolla el tema de manera completa y clara, de acuerdo al propósito establecido utilizando referentes teóricos, citas textuales respetando las ideas de autor, tomando en cuenta los elementos APA6. </w:t>
            </w:r>
          </w:p>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Realiza vinculación teoría y práctica. </w:t>
            </w:r>
          </w:p>
        </w:tc>
        <w:tc>
          <w:tcPr>
            <w:tcW w:w="1660" w:type="dxa"/>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El alumno desarrolla su tema de manera parcial   de acuerdo al propósito establecido y con algunos   argumentos que fundamenten su postura. Utiliza referentes teóricos y citas textuales pero no hace referencia de estos.  </w:t>
            </w:r>
          </w:p>
        </w:tc>
        <w:tc>
          <w:tcPr>
            <w:tcW w:w="1660"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desarrolla su tema de manera incompleta y confusa, sin continuar el propósito establecido y con   argumentos pobres que fundamenten su postura.  No utiliza referentes teóricos ni citas textuales.</w:t>
            </w:r>
          </w:p>
        </w:tc>
        <w:tc>
          <w:tcPr>
            <w:tcW w:w="1561"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El alumno desarrolla su tema de manera incompleta y confusa, sin perseguir el propósito establecido y sin argumentos ni postura alguna </w:t>
            </w:r>
          </w:p>
        </w:tc>
        <w:tc>
          <w:tcPr>
            <w:tcW w:w="1756"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El alumno realizo copia textual de los contenidos y no tiene claridad.   </w:t>
            </w:r>
          </w:p>
        </w:tc>
      </w:tr>
      <w:tr w:rsidR="004E66D6" w:rsidRPr="004E66D6" w:rsidTr="004E66D6">
        <w:trPr>
          <w:trHeight w:val="312"/>
        </w:trPr>
        <w:tc>
          <w:tcPr>
            <w:tcW w:w="1171" w:type="dxa"/>
          </w:tcPr>
          <w:p w:rsidR="004E66D6" w:rsidRPr="004E66D6" w:rsidRDefault="004E66D6" w:rsidP="004E66D6">
            <w:pPr>
              <w:spacing w:after="0" w:line="240" w:lineRule="auto"/>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Conclusión</w:t>
            </w:r>
          </w:p>
          <w:p w:rsidR="004E66D6" w:rsidRPr="004E66D6" w:rsidRDefault="004E66D6" w:rsidP="004E66D6">
            <w:pPr>
              <w:spacing w:after="0" w:line="240" w:lineRule="auto"/>
              <w:rPr>
                <w:rFonts w:ascii="Times New Roman" w:eastAsia="Times New Roman" w:hAnsi="Times New Roman" w:cs="Times New Roman"/>
                <w:b/>
                <w:sz w:val="24"/>
                <w:szCs w:val="24"/>
                <w:lang w:eastAsia="es-ES"/>
              </w:rPr>
            </w:pPr>
          </w:p>
        </w:tc>
        <w:tc>
          <w:tcPr>
            <w:tcW w:w="1855"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cierra el ensayo con conclusiones claras, acordes al propósito y desarrollo del tema y de la postura planteada.</w:t>
            </w:r>
          </w:p>
        </w:tc>
        <w:tc>
          <w:tcPr>
            <w:tcW w:w="1660" w:type="dxa"/>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cierra el ensayo con conclusiones, acordes al propósito y desarrollo del tema aunque no de la postura planteada.</w:t>
            </w:r>
          </w:p>
        </w:tc>
        <w:tc>
          <w:tcPr>
            <w:tcW w:w="1660"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cierra el ensayo con conclusiones confusas, acordes al propósito y no acordes al tema planteado.</w:t>
            </w:r>
          </w:p>
        </w:tc>
        <w:tc>
          <w:tcPr>
            <w:tcW w:w="1561"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presenta conclusiones incompletas, discordes al propósito y desarrollo del tema.</w:t>
            </w:r>
          </w:p>
        </w:tc>
        <w:tc>
          <w:tcPr>
            <w:tcW w:w="1756"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El alumno no brinda conclusiones claras o solo repite las ideas.</w:t>
            </w:r>
          </w:p>
        </w:tc>
      </w:tr>
      <w:tr w:rsidR="004E66D6" w:rsidRPr="004E66D6" w:rsidTr="004E66D6">
        <w:trPr>
          <w:trHeight w:val="312"/>
        </w:trPr>
        <w:tc>
          <w:tcPr>
            <w:tcW w:w="1171" w:type="dxa"/>
          </w:tcPr>
          <w:p w:rsidR="004E66D6" w:rsidRPr="004E66D6" w:rsidRDefault="004E66D6" w:rsidP="004E66D6">
            <w:pPr>
              <w:spacing w:after="0" w:line="240" w:lineRule="auto"/>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t>Bibliografía</w:t>
            </w:r>
          </w:p>
        </w:tc>
        <w:tc>
          <w:tcPr>
            <w:tcW w:w="1855"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 xml:space="preserve">El ensayo cuenta con la bibliografía </w:t>
            </w:r>
            <w:r w:rsidRPr="004E66D6">
              <w:rPr>
                <w:rFonts w:ascii="Times New Roman" w:eastAsia="Times New Roman" w:hAnsi="Times New Roman" w:cs="Times New Roman"/>
                <w:sz w:val="24"/>
                <w:szCs w:val="24"/>
                <w:lang w:eastAsia="es-ES"/>
              </w:rPr>
              <w:lastRenderedPageBreak/>
              <w:t>mínima solicitada, Su referencia sigue la norma APA6 en sus argumentaciones y en su ficha.</w:t>
            </w:r>
          </w:p>
        </w:tc>
        <w:tc>
          <w:tcPr>
            <w:tcW w:w="1660" w:type="dxa"/>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lastRenderedPageBreak/>
              <w:t xml:space="preserve">El ensayo cuenta con alguna </w:t>
            </w:r>
            <w:r w:rsidRPr="004E66D6">
              <w:rPr>
                <w:rFonts w:ascii="Times New Roman" w:eastAsia="Times New Roman" w:hAnsi="Times New Roman" w:cs="Times New Roman"/>
                <w:sz w:val="24"/>
                <w:szCs w:val="24"/>
                <w:lang w:eastAsia="es-ES"/>
              </w:rPr>
              <w:lastRenderedPageBreak/>
              <w:t>bibliografía, su referencia sigue la norma APA6 en sus argumentaciones y en su ficha.</w:t>
            </w:r>
          </w:p>
        </w:tc>
        <w:tc>
          <w:tcPr>
            <w:tcW w:w="1660"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lastRenderedPageBreak/>
              <w:t xml:space="preserve">El ensayo cuenta con bibliografía </w:t>
            </w:r>
            <w:r w:rsidRPr="004E66D6">
              <w:rPr>
                <w:rFonts w:ascii="Times New Roman" w:eastAsia="Times New Roman" w:hAnsi="Times New Roman" w:cs="Times New Roman"/>
                <w:sz w:val="24"/>
                <w:szCs w:val="24"/>
                <w:lang w:eastAsia="es-ES"/>
              </w:rPr>
              <w:lastRenderedPageBreak/>
              <w:t>mínima sólo   como ficha o como argumentación sin seguir la norma APA6</w:t>
            </w:r>
          </w:p>
        </w:tc>
        <w:tc>
          <w:tcPr>
            <w:tcW w:w="1561"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lastRenderedPageBreak/>
              <w:t xml:space="preserve">Bibliografía incompleta solo </w:t>
            </w:r>
            <w:r w:rsidRPr="004E66D6">
              <w:rPr>
                <w:rFonts w:ascii="Times New Roman" w:eastAsia="Times New Roman" w:hAnsi="Times New Roman" w:cs="Times New Roman"/>
                <w:sz w:val="24"/>
                <w:szCs w:val="24"/>
                <w:lang w:eastAsia="es-ES"/>
              </w:rPr>
              <w:lastRenderedPageBreak/>
              <w:t>menciona algunos datos</w:t>
            </w:r>
          </w:p>
        </w:tc>
        <w:tc>
          <w:tcPr>
            <w:tcW w:w="1756"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lastRenderedPageBreak/>
              <w:t>El ensayo no cuenta con bibliografía.</w:t>
            </w:r>
          </w:p>
        </w:tc>
      </w:tr>
      <w:tr w:rsidR="004E66D6" w:rsidRPr="004E66D6" w:rsidTr="004E66D6">
        <w:trPr>
          <w:trHeight w:val="312"/>
        </w:trPr>
        <w:tc>
          <w:tcPr>
            <w:tcW w:w="1171" w:type="dxa"/>
          </w:tcPr>
          <w:p w:rsidR="004E66D6" w:rsidRPr="004E66D6" w:rsidRDefault="004E66D6" w:rsidP="004E66D6">
            <w:pPr>
              <w:spacing w:after="0" w:line="240" w:lineRule="auto"/>
              <w:rPr>
                <w:rFonts w:ascii="Times New Roman" w:eastAsia="Times New Roman" w:hAnsi="Times New Roman" w:cs="Times New Roman"/>
                <w:b/>
                <w:sz w:val="24"/>
                <w:szCs w:val="24"/>
                <w:lang w:eastAsia="es-ES"/>
              </w:rPr>
            </w:pPr>
            <w:r w:rsidRPr="004E66D6">
              <w:rPr>
                <w:rFonts w:ascii="Times New Roman" w:eastAsia="Times New Roman" w:hAnsi="Times New Roman" w:cs="Times New Roman"/>
                <w:b/>
                <w:sz w:val="24"/>
                <w:szCs w:val="24"/>
                <w:lang w:eastAsia="es-ES"/>
              </w:rPr>
              <w:lastRenderedPageBreak/>
              <w:t>Ortografía</w:t>
            </w:r>
          </w:p>
        </w:tc>
        <w:tc>
          <w:tcPr>
            <w:tcW w:w="1855"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No tiene ni un error ortográfico</w:t>
            </w:r>
          </w:p>
        </w:tc>
        <w:tc>
          <w:tcPr>
            <w:tcW w:w="1660" w:type="dxa"/>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Tiene 5 errores ortográficos</w:t>
            </w:r>
          </w:p>
        </w:tc>
        <w:tc>
          <w:tcPr>
            <w:tcW w:w="1660"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Presenta 10 errores ortográficos</w:t>
            </w:r>
          </w:p>
        </w:tc>
        <w:tc>
          <w:tcPr>
            <w:tcW w:w="1561"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Presenta 15 errores ortográficos</w:t>
            </w:r>
          </w:p>
        </w:tc>
        <w:tc>
          <w:tcPr>
            <w:tcW w:w="1756" w:type="dxa"/>
            <w:shd w:val="clear" w:color="auto" w:fill="auto"/>
          </w:tcPr>
          <w:p w:rsidR="004E66D6" w:rsidRPr="004E66D6" w:rsidRDefault="004E66D6" w:rsidP="004E66D6">
            <w:pPr>
              <w:spacing w:after="0" w:line="240" w:lineRule="auto"/>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Presenta más de 15 errores ortográficos</w:t>
            </w:r>
          </w:p>
        </w:tc>
      </w:tr>
    </w:tbl>
    <w:p w:rsidR="004E66D6" w:rsidRPr="004E66D6" w:rsidRDefault="004E66D6" w:rsidP="004E66D6">
      <w:pPr>
        <w:spacing w:after="0" w:line="240" w:lineRule="auto"/>
        <w:rPr>
          <w:rFonts w:ascii="Times New Roman" w:eastAsia="Times New Roman" w:hAnsi="Times New Roman" w:cs="Times New Roman"/>
          <w:sz w:val="24"/>
          <w:szCs w:val="24"/>
          <w:lang w:eastAsia="es-ES"/>
        </w:rPr>
      </w:pPr>
    </w:p>
    <w:tbl>
      <w:tblPr>
        <w:tblStyle w:val="Tablaconcuadrcula"/>
        <w:tblW w:w="2889" w:type="pct"/>
        <w:tblLook w:val="04A0" w:firstRow="1" w:lastRow="0" w:firstColumn="1" w:lastColumn="0" w:noHBand="0" w:noVBand="1"/>
      </w:tblPr>
      <w:tblGrid>
        <w:gridCol w:w="1403"/>
        <w:gridCol w:w="2251"/>
        <w:gridCol w:w="778"/>
        <w:gridCol w:w="777"/>
      </w:tblGrid>
      <w:tr w:rsidR="004E66D6" w:rsidRPr="004E66D6" w:rsidTr="008D50BF">
        <w:tc>
          <w:tcPr>
            <w:tcW w:w="1321" w:type="pct"/>
          </w:tcPr>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RUBRO</w:t>
            </w:r>
          </w:p>
        </w:tc>
        <w:tc>
          <w:tcPr>
            <w:tcW w:w="2170" w:type="pct"/>
          </w:tcPr>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DESCRIPCIÓN</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SI</w:t>
            </w: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NO</w:t>
            </w:r>
          </w:p>
        </w:tc>
      </w:tr>
      <w:tr w:rsidR="004E66D6" w:rsidRPr="004E66D6" w:rsidTr="008D50BF">
        <w:tc>
          <w:tcPr>
            <w:tcW w:w="1321" w:type="pct"/>
            <w:vMerge w:val="restart"/>
          </w:tcPr>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 xml:space="preserve">  </w:t>
            </w:r>
          </w:p>
          <w:p w:rsidR="004E66D6" w:rsidRPr="004E66D6" w:rsidRDefault="004E66D6" w:rsidP="004E66D6">
            <w:pPr>
              <w:jc w:val="center"/>
              <w:rPr>
                <w:rFonts w:ascii="Times New Roman" w:eastAsia="Times New Roman" w:hAnsi="Times New Roman" w:cs="Times New Roman"/>
                <w:b/>
                <w:bCs/>
                <w:sz w:val="24"/>
                <w:szCs w:val="24"/>
                <w:lang w:eastAsia="es-ES"/>
              </w:rPr>
            </w:pPr>
          </w:p>
          <w:p w:rsidR="004E66D6" w:rsidRPr="004E66D6" w:rsidRDefault="004E66D6" w:rsidP="004E66D6">
            <w:pPr>
              <w:jc w:val="center"/>
              <w:rPr>
                <w:rFonts w:ascii="Times New Roman" w:eastAsia="Times New Roman" w:hAnsi="Times New Roman" w:cs="Times New Roman"/>
                <w:b/>
                <w:bCs/>
                <w:sz w:val="24"/>
                <w:szCs w:val="24"/>
                <w:lang w:eastAsia="es-ES"/>
              </w:rPr>
            </w:pPr>
          </w:p>
          <w:p w:rsidR="004E66D6" w:rsidRPr="004E66D6" w:rsidRDefault="004E66D6" w:rsidP="004E66D6">
            <w:pPr>
              <w:jc w:val="center"/>
              <w:rPr>
                <w:rFonts w:ascii="Times New Roman" w:eastAsia="Times New Roman" w:hAnsi="Times New Roman" w:cs="Times New Roman"/>
                <w:b/>
                <w:bCs/>
                <w:sz w:val="24"/>
                <w:szCs w:val="24"/>
                <w:lang w:eastAsia="es-ES"/>
              </w:rPr>
            </w:pPr>
            <w:r w:rsidRPr="004E66D6">
              <w:rPr>
                <w:rFonts w:ascii="Times New Roman" w:eastAsia="Times New Roman" w:hAnsi="Times New Roman" w:cs="Times New Roman"/>
                <w:b/>
                <w:bCs/>
                <w:sz w:val="24"/>
                <w:szCs w:val="24"/>
                <w:lang w:eastAsia="es-ES"/>
              </w:rPr>
              <w:t>PORTADA</w:t>
            </w:r>
          </w:p>
        </w:tc>
        <w:tc>
          <w:tcPr>
            <w:tcW w:w="2170" w:type="pct"/>
          </w:tcPr>
          <w:p w:rsidR="004E66D6" w:rsidRPr="004E66D6" w:rsidRDefault="004E66D6" w:rsidP="004E66D6">
            <w:pPr>
              <w:jc w:val="both"/>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Nombre de la escuela con escudo</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Nombre de la alumna</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Nombre del docente</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rPr>
          <w:trHeight w:val="268"/>
        </w:trPr>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Grado y sección</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Número de lista</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Tema</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r w:rsidR="004E66D6" w:rsidRPr="004E66D6" w:rsidTr="008D50BF">
        <w:trPr>
          <w:trHeight w:val="276"/>
        </w:trPr>
        <w:tc>
          <w:tcPr>
            <w:tcW w:w="1321" w:type="pct"/>
            <w:vMerge/>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2170" w:type="pct"/>
          </w:tcPr>
          <w:p w:rsidR="004E66D6" w:rsidRPr="004E66D6" w:rsidRDefault="004E66D6" w:rsidP="004E66D6">
            <w:pPr>
              <w:rPr>
                <w:rFonts w:ascii="Times New Roman" w:eastAsia="Times New Roman" w:hAnsi="Times New Roman" w:cs="Times New Roman"/>
                <w:sz w:val="24"/>
                <w:szCs w:val="24"/>
                <w:lang w:eastAsia="es-ES"/>
              </w:rPr>
            </w:pPr>
            <w:r w:rsidRPr="004E66D6">
              <w:rPr>
                <w:rFonts w:ascii="Times New Roman" w:eastAsia="Times New Roman" w:hAnsi="Times New Roman" w:cs="Times New Roman"/>
                <w:sz w:val="24"/>
                <w:szCs w:val="24"/>
                <w:lang w:eastAsia="es-ES"/>
              </w:rPr>
              <w:t>Fecha y lugar</w:t>
            </w:r>
          </w:p>
        </w:tc>
        <w:tc>
          <w:tcPr>
            <w:tcW w:w="755" w:type="pct"/>
          </w:tcPr>
          <w:p w:rsidR="004E66D6" w:rsidRPr="004E66D6" w:rsidRDefault="004E66D6" w:rsidP="004E66D6">
            <w:pPr>
              <w:jc w:val="center"/>
              <w:rPr>
                <w:rFonts w:ascii="Times New Roman" w:eastAsia="Times New Roman" w:hAnsi="Times New Roman" w:cs="Times New Roman"/>
                <w:b/>
                <w:bCs/>
                <w:sz w:val="24"/>
                <w:szCs w:val="24"/>
                <w:lang w:eastAsia="es-ES"/>
              </w:rPr>
            </w:pPr>
          </w:p>
        </w:tc>
        <w:tc>
          <w:tcPr>
            <w:tcW w:w="755" w:type="pct"/>
            <w:tcBorders>
              <w:right w:val="single" w:sz="4" w:space="0" w:color="auto"/>
            </w:tcBorders>
          </w:tcPr>
          <w:p w:rsidR="004E66D6" w:rsidRPr="004E66D6" w:rsidRDefault="004E66D6" w:rsidP="004E66D6">
            <w:pPr>
              <w:jc w:val="center"/>
              <w:rPr>
                <w:rFonts w:ascii="Times New Roman" w:eastAsia="Times New Roman" w:hAnsi="Times New Roman" w:cs="Times New Roman"/>
                <w:b/>
                <w:bCs/>
                <w:sz w:val="24"/>
                <w:szCs w:val="24"/>
                <w:lang w:eastAsia="es-ES"/>
              </w:rPr>
            </w:pPr>
          </w:p>
        </w:tc>
      </w:tr>
    </w:tbl>
    <w:p w:rsidR="004E66D6" w:rsidRPr="004E66D6" w:rsidRDefault="004E66D6" w:rsidP="004E66D6">
      <w:pPr>
        <w:rPr>
          <w:rFonts w:ascii="Times New Roman" w:hAnsi="Times New Roman" w:cs="Times New Roman"/>
          <w:b/>
          <w:sz w:val="24"/>
          <w:szCs w:val="24"/>
        </w:rPr>
      </w:pPr>
    </w:p>
    <w:sectPr w:rsidR="004E66D6" w:rsidRPr="004E66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2D"/>
    <w:rsid w:val="000E72D8"/>
    <w:rsid w:val="004E66D6"/>
    <w:rsid w:val="00794E67"/>
    <w:rsid w:val="00AA4C2D"/>
    <w:rsid w:val="00D17096"/>
    <w:rsid w:val="00D42D71"/>
    <w:rsid w:val="00F12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D8846-E331-49BA-9CB0-7609D6A3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table" w:styleId="Tablaconcuadrcula">
    <w:name w:val="Table Grid"/>
    <w:basedOn w:val="Tablanormal"/>
    <w:uiPriority w:val="39"/>
    <w:rsid w:val="004E66D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54</TotalTime>
  <Pages>9</Pages>
  <Words>2161</Words>
  <Characters>11890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pc470</dc:creator>
  <cp:keywords/>
  <dc:description/>
  <cp:lastModifiedBy>pc470</cp:lastModifiedBy>
  <cp:revision>1</cp:revision>
  <dcterms:created xsi:type="dcterms:W3CDTF">2023-10-03T23:23:00Z</dcterms:created>
  <dcterms:modified xsi:type="dcterms:W3CDTF">2023-10-04T00:43:00Z</dcterms:modified>
</cp:coreProperties>
</file>