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ECE1C" w14:textId="77777777" w:rsidR="00E4369F" w:rsidRPr="00875130" w:rsidRDefault="00E4369F" w:rsidP="00E4369F">
      <w:pPr>
        <w:spacing w:after="0"/>
        <w:jc w:val="center"/>
        <w:rPr>
          <w:rFonts w:ascii="Times New Roman" w:hAnsi="Times New Roman" w:cs="Times New Roman"/>
          <w:b/>
          <w:sz w:val="44"/>
          <w:szCs w:val="48"/>
          <w:lang w:val="es-ES_tradnl"/>
        </w:rPr>
      </w:pPr>
      <w:r w:rsidRPr="00875130">
        <w:rPr>
          <w:rFonts w:ascii="Times New Roman" w:hAnsi="Times New Roman" w:cs="Times New Roman"/>
          <w:b/>
          <w:noProof/>
          <w:sz w:val="20"/>
          <w:lang w:eastAsia="es-MX"/>
        </w:rPr>
        <w:drawing>
          <wp:anchor distT="0" distB="0" distL="114300" distR="114300" simplePos="0" relativeHeight="251659264" behindDoc="0" locked="0" layoutInCell="1" allowOverlap="1" wp14:anchorId="09B4BB88" wp14:editId="758B005B">
            <wp:simplePos x="0" y="0"/>
            <wp:positionH relativeFrom="margin">
              <wp:posOffset>-855028</wp:posOffset>
            </wp:positionH>
            <wp:positionV relativeFrom="paragraph">
              <wp:posOffset>-9999</wp:posOffset>
            </wp:positionV>
            <wp:extent cx="1235676" cy="917860"/>
            <wp:effectExtent l="0" t="0" r="0" b="0"/>
            <wp:wrapNone/>
            <wp:docPr id="4" name="Imagen 4"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ela Normal de Educación Preescolar – Desarrollo de competencias  linguistic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5676" cy="917860"/>
                    </a:xfrm>
                    <a:prstGeom prst="rect">
                      <a:avLst/>
                    </a:prstGeom>
                    <a:noFill/>
                  </pic:spPr>
                </pic:pic>
              </a:graphicData>
            </a:graphic>
            <wp14:sizeRelH relativeFrom="margin">
              <wp14:pctWidth>0</wp14:pctWidth>
            </wp14:sizeRelH>
            <wp14:sizeRelV relativeFrom="margin">
              <wp14:pctHeight>0</wp14:pctHeight>
            </wp14:sizeRelV>
          </wp:anchor>
        </w:drawing>
      </w:r>
      <w:r w:rsidRPr="00875130">
        <w:rPr>
          <w:rFonts w:ascii="Times New Roman" w:hAnsi="Times New Roman" w:cs="Times New Roman"/>
          <w:b/>
          <w:sz w:val="44"/>
          <w:szCs w:val="48"/>
          <w:lang w:val="es-ES_tradnl"/>
        </w:rPr>
        <w:t>ESCUELA NORMAL DE EDUCACIÓN PREESCOLAR</w:t>
      </w:r>
    </w:p>
    <w:p w14:paraId="7BF5ED8C" w14:textId="77777777" w:rsidR="00E4369F" w:rsidRPr="00875130" w:rsidRDefault="00E4369F" w:rsidP="00E4369F">
      <w:pPr>
        <w:jc w:val="center"/>
        <w:rPr>
          <w:rFonts w:ascii="Times New Roman" w:hAnsi="Times New Roman" w:cs="Times New Roman"/>
          <w:szCs w:val="28"/>
          <w:lang w:val="es-ES_tradnl"/>
        </w:rPr>
      </w:pPr>
      <w:r w:rsidRPr="00875130">
        <w:rPr>
          <w:rFonts w:ascii="Times New Roman" w:hAnsi="Times New Roman" w:cs="Times New Roman"/>
          <w:szCs w:val="28"/>
          <w:lang w:val="es-ES_tradnl"/>
        </w:rPr>
        <w:t>CICLO ESCOLAR 2022-2023</w:t>
      </w:r>
    </w:p>
    <w:p w14:paraId="24A70AD9" w14:textId="77777777" w:rsidR="00E4369F" w:rsidRPr="00875130" w:rsidRDefault="00E4369F" w:rsidP="00E4369F">
      <w:pPr>
        <w:spacing w:after="240"/>
        <w:rPr>
          <w:rFonts w:ascii="Times New Roman" w:hAnsi="Times New Roman" w:cs="Times New Roman"/>
          <w:sz w:val="14"/>
          <w:szCs w:val="16"/>
          <w:lang w:val="es-ES_tradnl"/>
        </w:rPr>
      </w:pPr>
    </w:p>
    <w:p w14:paraId="3757EB64" w14:textId="511BD91E" w:rsidR="00E4369F" w:rsidRPr="00875130" w:rsidRDefault="008D4037" w:rsidP="00E4369F">
      <w:pPr>
        <w:spacing w:after="240"/>
        <w:jc w:val="center"/>
        <w:rPr>
          <w:rFonts w:ascii="Times New Roman" w:hAnsi="Times New Roman" w:cs="Times New Roman"/>
          <w:b/>
          <w:bCs/>
          <w:sz w:val="36"/>
          <w:szCs w:val="44"/>
          <w:lang w:val="es-ES_tradnl"/>
        </w:rPr>
      </w:pPr>
      <w:r>
        <w:rPr>
          <w:rFonts w:ascii="Times New Roman" w:hAnsi="Times New Roman" w:cs="Times New Roman"/>
          <w:b/>
          <w:bCs/>
          <w:sz w:val="36"/>
          <w:szCs w:val="44"/>
          <w:lang w:val="es-ES_tradnl"/>
        </w:rPr>
        <w:t>Optativa: Producción de textos narrativos y académicos</w:t>
      </w:r>
    </w:p>
    <w:p w14:paraId="42EE3CE3" w14:textId="77777777" w:rsidR="00E4369F" w:rsidRPr="00875130" w:rsidRDefault="00E4369F" w:rsidP="00E4369F">
      <w:pPr>
        <w:spacing w:after="240"/>
        <w:jc w:val="center"/>
        <w:rPr>
          <w:rFonts w:ascii="Times New Roman" w:hAnsi="Times New Roman" w:cs="Times New Roman"/>
          <w:sz w:val="36"/>
          <w:szCs w:val="36"/>
          <w:lang w:val="es-ES_tradnl"/>
        </w:rPr>
      </w:pPr>
      <w:r w:rsidRPr="00875130">
        <w:rPr>
          <w:rFonts w:ascii="Times New Roman" w:hAnsi="Times New Roman" w:cs="Times New Roman"/>
          <w:b/>
          <w:sz w:val="36"/>
          <w:szCs w:val="36"/>
          <w:lang w:val="es-ES_tradnl"/>
        </w:rPr>
        <w:t>Maestro</w:t>
      </w:r>
      <w:r w:rsidRPr="00875130">
        <w:rPr>
          <w:rFonts w:ascii="Times New Roman" w:hAnsi="Times New Roman" w:cs="Times New Roman"/>
          <w:sz w:val="36"/>
          <w:szCs w:val="36"/>
          <w:lang w:val="es-ES_tradnl"/>
        </w:rPr>
        <w:t>:</w:t>
      </w:r>
    </w:p>
    <w:p w14:paraId="48A296F9" w14:textId="48D16B2C" w:rsidR="00E4369F" w:rsidRPr="00875130" w:rsidRDefault="00E4369F" w:rsidP="00E4369F">
      <w:pPr>
        <w:spacing w:after="240"/>
        <w:jc w:val="center"/>
        <w:rPr>
          <w:rFonts w:ascii="Times New Roman" w:hAnsi="Times New Roman" w:cs="Times New Roman"/>
          <w:sz w:val="36"/>
          <w:szCs w:val="36"/>
          <w:lang w:val="es-ES_tradnl"/>
        </w:rPr>
      </w:pPr>
      <w:r w:rsidRPr="00875130">
        <w:rPr>
          <w:rFonts w:ascii="Times New Roman" w:hAnsi="Times New Roman" w:cs="Times New Roman"/>
          <w:sz w:val="36"/>
          <w:szCs w:val="36"/>
          <w:lang w:val="es-ES_tradnl"/>
        </w:rPr>
        <w:t xml:space="preserve"> </w:t>
      </w:r>
      <w:r w:rsidR="008D4037">
        <w:rPr>
          <w:rFonts w:ascii="Times New Roman" w:hAnsi="Times New Roman" w:cs="Times New Roman"/>
          <w:sz w:val="36"/>
          <w:szCs w:val="36"/>
          <w:lang w:val="es-ES_tradnl"/>
        </w:rPr>
        <w:t>Narda Mónica Fernández García</w:t>
      </w:r>
    </w:p>
    <w:p w14:paraId="2086A560" w14:textId="77777777" w:rsidR="00E4369F" w:rsidRPr="00875130" w:rsidRDefault="00E4369F" w:rsidP="00E4369F">
      <w:pPr>
        <w:spacing w:after="240"/>
        <w:jc w:val="center"/>
        <w:rPr>
          <w:rFonts w:ascii="Times New Roman" w:hAnsi="Times New Roman" w:cs="Times New Roman"/>
          <w:sz w:val="36"/>
          <w:szCs w:val="36"/>
          <w:lang w:val="es-ES_tradnl"/>
        </w:rPr>
      </w:pPr>
      <w:r w:rsidRPr="00875130">
        <w:rPr>
          <w:rFonts w:ascii="Times New Roman" w:hAnsi="Times New Roman" w:cs="Times New Roman"/>
          <w:b/>
          <w:sz w:val="36"/>
          <w:szCs w:val="36"/>
          <w:lang w:val="es-ES_tradnl"/>
        </w:rPr>
        <w:t>Trabajo</w:t>
      </w:r>
      <w:r w:rsidRPr="00875130">
        <w:rPr>
          <w:rFonts w:ascii="Times New Roman" w:hAnsi="Times New Roman" w:cs="Times New Roman"/>
          <w:sz w:val="36"/>
          <w:szCs w:val="36"/>
          <w:lang w:val="es-ES_tradnl"/>
        </w:rPr>
        <w:t xml:space="preserve">: </w:t>
      </w:r>
    </w:p>
    <w:p w14:paraId="68832253" w14:textId="33D52B66" w:rsidR="00E4369F" w:rsidRPr="00875130" w:rsidRDefault="00E4369F" w:rsidP="00E4369F">
      <w:pPr>
        <w:spacing w:line="240" w:lineRule="auto"/>
        <w:jc w:val="center"/>
        <w:rPr>
          <w:rFonts w:ascii="Times New Roman" w:hAnsi="Times New Roman" w:cs="Times New Roman"/>
          <w:sz w:val="36"/>
          <w:szCs w:val="36"/>
          <w:lang w:val="es-ES_tradnl"/>
        </w:rPr>
      </w:pPr>
      <w:r w:rsidRPr="00875130">
        <w:rPr>
          <w:rFonts w:ascii="Times New Roman" w:hAnsi="Times New Roman" w:cs="Times New Roman"/>
          <w:sz w:val="36"/>
          <w:szCs w:val="36"/>
          <w:lang w:val="es-ES_tradnl"/>
        </w:rPr>
        <w:t>Evidencia de la unidad</w:t>
      </w:r>
      <w:r w:rsidR="005D6059">
        <w:rPr>
          <w:rFonts w:ascii="Times New Roman" w:hAnsi="Times New Roman" w:cs="Times New Roman"/>
          <w:sz w:val="36"/>
          <w:szCs w:val="36"/>
          <w:lang w:val="es-ES_tradnl"/>
        </w:rPr>
        <w:t>- Ensayo</w:t>
      </w:r>
    </w:p>
    <w:p w14:paraId="724DAD2D" w14:textId="2EA40124" w:rsidR="00E4369F" w:rsidRPr="00875130" w:rsidRDefault="00E4369F" w:rsidP="00E4369F">
      <w:pPr>
        <w:spacing w:line="240" w:lineRule="auto"/>
        <w:jc w:val="center"/>
        <w:rPr>
          <w:rFonts w:ascii="Times New Roman" w:hAnsi="Times New Roman" w:cs="Times New Roman"/>
          <w:sz w:val="52"/>
          <w:szCs w:val="52"/>
        </w:rPr>
      </w:pPr>
      <w:r w:rsidRPr="00875130">
        <w:rPr>
          <w:rFonts w:ascii="Times New Roman" w:hAnsi="Times New Roman" w:cs="Times New Roman"/>
          <w:b/>
          <w:bCs/>
          <w:sz w:val="36"/>
          <w:szCs w:val="36"/>
          <w:lang w:val="es-ES_tradnl"/>
        </w:rPr>
        <w:t xml:space="preserve">UNIDAD I. </w:t>
      </w:r>
      <w:r w:rsidR="005D6059" w:rsidRPr="005D6059">
        <w:rPr>
          <w:rFonts w:ascii="Times New Roman" w:hAnsi="Times New Roman" w:cs="Times New Roman"/>
          <w:b/>
          <w:bCs/>
          <w:sz w:val="36"/>
          <w:szCs w:val="36"/>
          <w:lang w:val="es-ES_tradnl"/>
        </w:rPr>
        <w:t>Géneros y tipos de textos narrativos y académico - científicos</w:t>
      </w:r>
    </w:p>
    <w:p w14:paraId="28F9795B" w14:textId="77777777" w:rsidR="00E4369F" w:rsidRDefault="00E4369F" w:rsidP="00E4369F">
      <w:pPr>
        <w:spacing w:line="240" w:lineRule="auto"/>
        <w:jc w:val="center"/>
        <w:rPr>
          <w:rFonts w:ascii="Times New Roman" w:hAnsi="Times New Roman" w:cs="Times New Roman"/>
          <w:sz w:val="36"/>
          <w:szCs w:val="36"/>
          <w:lang w:val="es-ES_tradnl"/>
        </w:rPr>
      </w:pPr>
      <w:r w:rsidRPr="00875130">
        <w:rPr>
          <w:rFonts w:ascii="Times New Roman" w:hAnsi="Times New Roman" w:cs="Times New Roman"/>
          <w:sz w:val="36"/>
          <w:szCs w:val="36"/>
          <w:lang w:val="es-ES_tradnl"/>
        </w:rPr>
        <w:t xml:space="preserve">Competencias: </w:t>
      </w:r>
    </w:p>
    <w:p w14:paraId="78545A73" w14:textId="77777777" w:rsidR="005D6059" w:rsidRPr="005D6059" w:rsidRDefault="005D6059" w:rsidP="005D6059">
      <w:pPr>
        <w:pStyle w:val="Prrafodelista"/>
        <w:numPr>
          <w:ilvl w:val="0"/>
          <w:numId w:val="16"/>
        </w:numPr>
        <w:spacing w:line="240" w:lineRule="auto"/>
        <w:jc w:val="center"/>
        <w:rPr>
          <w:rFonts w:ascii="Times New Roman" w:hAnsi="Times New Roman" w:cs="Times New Roman"/>
          <w:sz w:val="36"/>
          <w:szCs w:val="36"/>
          <w:lang w:val="es-ES_tradnl"/>
        </w:rPr>
      </w:pPr>
      <w:r w:rsidRPr="005D6059">
        <w:rPr>
          <w:rFonts w:ascii="Times New Roman" w:hAnsi="Times New Roman" w:cs="Times New Roman"/>
          <w:sz w:val="36"/>
          <w:szCs w:val="36"/>
          <w:lang w:val="es-ES_tradnl"/>
        </w:rPr>
        <w:t xml:space="preserve">Aprende de manera autónoma y muestra iniciativa para autorregularse y fortalecer su desarrollo personal. </w:t>
      </w:r>
    </w:p>
    <w:p w14:paraId="571EEBE1" w14:textId="77777777" w:rsidR="005D6059" w:rsidRPr="005D6059" w:rsidRDefault="005D6059" w:rsidP="005D6059">
      <w:pPr>
        <w:pStyle w:val="Prrafodelista"/>
        <w:numPr>
          <w:ilvl w:val="0"/>
          <w:numId w:val="16"/>
        </w:numPr>
        <w:spacing w:line="240" w:lineRule="auto"/>
        <w:jc w:val="center"/>
        <w:rPr>
          <w:rFonts w:ascii="Times New Roman" w:hAnsi="Times New Roman" w:cs="Times New Roman"/>
          <w:sz w:val="36"/>
          <w:szCs w:val="36"/>
          <w:lang w:val="es-ES_tradnl"/>
        </w:rPr>
      </w:pPr>
      <w:r w:rsidRPr="005D6059">
        <w:rPr>
          <w:rFonts w:ascii="Times New Roman" w:hAnsi="Times New Roman" w:cs="Times New Roman"/>
          <w:sz w:val="36"/>
          <w:szCs w:val="36"/>
          <w:lang w:val="es-ES_tradnl"/>
        </w:rPr>
        <w:t>Aplica sus habilidades lingüísticas y comunicativas en diversos contextos.</w:t>
      </w:r>
    </w:p>
    <w:p w14:paraId="3A9DB030" w14:textId="13EEC0C6" w:rsidR="005D6059" w:rsidRPr="005D6059" w:rsidRDefault="005D6059" w:rsidP="005D6059">
      <w:pPr>
        <w:pStyle w:val="Prrafodelista"/>
        <w:spacing w:line="240" w:lineRule="auto"/>
        <w:rPr>
          <w:rFonts w:ascii="Times New Roman" w:hAnsi="Times New Roman" w:cs="Times New Roman"/>
          <w:sz w:val="36"/>
          <w:szCs w:val="36"/>
          <w:lang w:val="es-ES_tradnl"/>
        </w:rPr>
      </w:pPr>
      <w:r w:rsidRPr="005D6059">
        <w:rPr>
          <w:rFonts w:ascii="Times New Roman" w:hAnsi="Times New Roman" w:cs="Times New Roman"/>
          <w:sz w:val="36"/>
          <w:szCs w:val="36"/>
          <w:lang w:val="es-ES_tradnl"/>
        </w:rPr>
        <w:t>.</w:t>
      </w:r>
    </w:p>
    <w:p w14:paraId="00FFBA1C" w14:textId="77777777" w:rsidR="00E4369F" w:rsidRPr="00875130" w:rsidRDefault="00E4369F" w:rsidP="00E4369F">
      <w:pPr>
        <w:spacing w:before="240"/>
        <w:rPr>
          <w:rFonts w:ascii="Times New Roman" w:hAnsi="Times New Roman" w:cs="Times New Roman"/>
          <w:vanish/>
          <w:sz w:val="28"/>
          <w:szCs w:val="24"/>
        </w:rPr>
      </w:pPr>
    </w:p>
    <w:p w14:paraId="6D9386C8" w14:textId="77777777" w:rsidR="00E4369F" w:rsidRPr="00875130" w:rsidRDefault="00E4369F" w:rsidP="00E4369F">
      <w:pPr>
        <w:spacing w:before="240"/>
        <w:jc w:val="center"/>
        <w:rPr>
          <w:rFonts w:ascii="Times New Roman" w:hAnsi="Times New Roman" w:cs="Times New Roman"/>
          <w:b/>
          <w:sz w:val="36"/>
          <w:szCs w:val="28"/>
          <w:lang w:val="es-ES_tradnl"/>
        </w:rPr>
      </w:pPr>
      <w:r w:rsidRPr="00875130">
        <w:rPr>
          <w:rFonts w:ascii="Times New Roman" w:hAnsi="Times New Roman" w:cs="Times New Roman"/>
          <w:b/>
          <w:sz w:val="36"/>
          <w:szCs w:val="28"/>
          <w:lang w:val="es-ES_tradnl"/>
        </w:rPr>
        <w:t xml:space="preserve">Alumna: </w:t>
      </w:r>
    </w:p>
    <w:p w14:paraId="1A64D9D9" w14:textId="77777777" w:rsidR="00875130" w:rsidRPr="00875130" w:rsidRDefault="00875130" w:rsidP="00E4369F">
      <w:pPr>
        <w:spacing w:before="240"/>
        <w:jc w:val="center"/>
        <w:rPr>
          <w:rFonts w:ascii="Times New Roman" w:hAnsi="Times New Roman" w:cs="Times New Roman"/>
          <w:bCs/>
          <w:sz w:val="32"/>
          <w:szCs w:val="28"/>
        </w:rPr>
      </w:pPr>
      <w:r w:rsidRPr="00875130">
        <w:rPr>
          <w:rFonts w:ascii="Times New Roman" w:hAnsi="Times New Roman" w:cs="Times New Roman"/>
          <w:bCs/>
          <w:sz w:val="32"/>
          <w:szCs w:val="28"/>
        </w:rPr>
        <w:t xml:space="preserve">Bricia Fernanda González </w:t>
      </w:r>
      <w:proofErr w:type="spellStart"/>
      <w:r w:rsidRPr="00875130">
        <w:rPr>
          <w:rFonts w:ascii="Times New Roman" w:hAnsi="Times New Roman" w:cs="Times New Roman"/>
          <w:bCs/>
          <w:sz w:val="32"/>
          <w:szCs w:val="28"/>
        </w:rPr>
        <w:t>González</w:t>
      </w:r>
      <w:proofErr w:type="spellEnd"/>
    </w:p>
    <w:p w14:paraId="445CA5AA" w14:textId="40125572" w:rsidR="00E4369F" w:rsidRPr="00875130" w:rsidRDefault="00E4369F" w:rsidP="00E4369F">
      <w:pPr>
        <w:spacing w:before="240"/>
        <w:jc w:val="center"/>
        <w:rPr>
          <w:rFonts w:ascii="Times New Roman" w:hAnsi="Times New Roman" w:cs="Times New Roman"/>
          <w:sz w:val="44"/>
          <w:szCs w:val="48"/>
          <w:lang w:val="es-ES_tradnl"/>
        </w:rPr>
      </w:pPr>
      <w:r w:rsidRPr="00875130">
        <w:rPr>
          <w:rFonts w:ascii="Times New Roman" w:hAnsi="Times New Roman" w:cs="Times New Roman"/>
          <w:sz w:val="44"/>
          <w:szCs w:val="48"/>
          <w:lang w:val="es-ES_tradnl"/>
        </w:rPr>
        <w:t>3° C</w:t>
      </w:r>
    </w:p>
    <w:p w14:paraId="314C36E3" w14:textId="77777777" w:rsidR="00E4369F" w:rsidRDefault="00E4369F" w:rsidP="00E4369F">
      <w:pPr>
        <w:spacing w:line="360" w:lineRule="auto"/>
        <w:jc w:val="center"/>
        <w:rPr>
          <w:rFonts w:ascii="Times New Roman" w:hAnsi="Times New Roman" w:cs="Times New Roman"/>
          <w:b/>
          <w:sz w:val="24"/>
          <w:szCs w:val="24"/>
          <w:lang w:val="es-ES_tradnl"/>
        </w:rPr>
      </w:pPr>
    </w:p>
    <w:p w14:paraId="292DFFA2" w14:textId="77777777" w:rsidR="005D6059" w:rsidRDefault="005D6059" w:rsidP="00E4369F">
      <w:pPr>
        <w:spacing w:line="360" w:lineRule="auto"/>
        <w:jc w:val="center"/>
        <w:rPr>
          <w:rFonts w:ascii="Times New Roman" w:hAnsi="Times New Roman" w:cs="Times New Roman"/>
          <w:b/>
          <w:sz w:val="24"/>
          <w:szCs w:val="24"/>
          <w:lang w:val="es-ES_tradnl"/>
        </w:rPr>
      </w:pPr>
    </w:p>
    <w:p w14:paraId="53E26AEB" w14:textId="3E83E81A" w:rsidR="00E4369F" w:rsidRDefault="00875130" w:rsidP="00E4369F">
      <w:pPr>
        <w:spacing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lastRenderedPageBreak/>
        <w:t>BARRERA DE APRENDIZAJE: MALA CONDUCTA- LA CRIANZA EN CASA</w:t>
      </w:r>
    </w:p>
    <w:p w14:paraId="720E0194" w14:textId="77777777" w:rsidR="009D605C" w:rsidRDefault="007A59B3" w:rsidP="008E3754">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Introducción</w:t>
      </w:r>
      <w:r w:rsidR="009D605C">
        <w:rPr>
          <w:rFonts w:ascii="Times New Roman" w:hAnsi="Times New Roman" w:cs="Times New Roman"/>
          <w:bCs/>
          <w:sz w:val="24"/>
          <w:szCs w:val="24"/>
        </w:rPr>
        <w:t xml:space="preserve">. </w:t>
      </w:r>
    </w:p>
    <w:p w14:paraId="1E5F741E" w14:textId="1744A9C1" w:rsidR="009D605C" w:rsidRPr="00F74114" w:rsidRDefault="009D605C" w:rsidP="009D605C">
      <w:pPr>
        <w:spacing w:line="360" w:lineRule="auto"/>
        <w:ind w:firstLine="720"/>
        <w:rPr>
          <w:rFonts w:ascii="Times New Roman" w:hAnsi="Times New Roman" w:cs="Times New Roman"/>
          <w:sz w:val="24"/>
          <w:szCs w:val="24"/>
        </w:rPr>
      </w:pPr>
      <w:r w:rsidRPr="00F74114">
        <w:rPr>
          <w:rFonts w:ascii="Times New Roman" w:hAnsi="Times New Roman" w:cs="Times New Roman"/>
          <w:sz w:val="24"/>
          <w:szCs w:val="24"/>
        </w:rPr>
        <w:t>En este trabajo se planea desarrollar un escrito donde se realizan reflexiones, análisis y observaciones referentes a las habilidades</w:t>
      </w:r>
      <w:r>
        <w:rPr>
          <w:rFonts w:ascii="Times New Roman" w:hAnsi="Times New Roman" w:cs="Times New Roman"/>
          <w:sz w:val="24"/>
          <w:szCs w:val="24"/>
        </w:rPr>
        <w:t xml:space="preserve"> socioemocionales en niños de preescolar</w:t>
      </w:r>
      <w:r w:rsidRPr="00F74114">
        <w:rPr>
          <w:rFonts w:ascii="Times New Roman" w:hAnsi="Times New Roman" w:cs="Times New Roman"/>
          <w:sz w:val="24"/>
          <w:szCs w:val="24"/>
        </w:rPr>
        <w:t xml:space="preserve">, en donde se consideran todos los aspectos </w:t>
      </w:r>
      <w:r w:rsidR="00CB57E0">
        <w:rPr>
          <w:rFonts w:ascii="Times New Roman" w:hAnsi="Times New Roman" w:cs="Times New Roman"/>
          <w:sz w:val="24"/>
          <w:szCs w:val="24"/>
        </w:rPr>
        <w:t xml:space="preserve">conductuales de los niños, empezando </w:t>
      </w:r>
      <w:r w:rsidRPr="00F74114">
        <w:rPr>
          <w:rFonts w:ascii="Times New Roman" w:hAnsi="Times New Roman" w:cs="Times New Roman"/>
          <w:sz w:val="24"/>
          <w:szCs w:val="24"/>
        </w:rPr>
        <w:t>desde la empatía</w:t>
      </w:r>
      <w:r w:rsidR="00CB57E0">
        <w:rPr>
          <w:rFonts w:ascii="Times New Roman" w:hAnsi="Times New Roman" w:cs="Times New Roman"/>
          <w:sz w:val="24"/>
          <w:szCs w:val="24"/>
        </w:rPr>
        <w:t xml:space="preserve"> y</w:t>
      </w:r>
      <w:r w:rsidRPr="00F74114">
        <w:rPr>
          <w:rFonts w:ascii="Times New Roman" w:hAnsi="Times New Roman" w:cs="Times New Roman"/>
          <w:sz w:val="24"/>
          <w:szCs w:val="24"/>
        </w:rPr>
        <w:t xml:space="preserve"> emociones que comparten los alumnos</w:t>
      </w:r>
      <w:r w:rsidR="00C57A88">
        <w:rPr>
          <w:rFonts w:ascii="Times New Roman" w:hAnsi="Times New Roman" w:cs="Times New Roman"/>
          <w:sz w:val="24"/>
          <w:szCs w:val="24"/>
        </w:rPr>
        <w:t>;</w:t>
      </w:r>
      <w:r w:rsidR="00CB57E0">
        <w:rPr>
          <w:rFonts w:ascii="Times New Roman" w:hAnsi="Times New Roman" w:cs="Times New Roman"/>
          <w:sz w:val="24"/>
          <w:szCs w:val="24"/>
        </w:rPr>
        <w:t xml:space="preserve"> </w:t>
      </w:r>
      <w:r w:rsidR="00C57A88">
        <w:rPr>
          <w:rFonts w:ascii="Times New Roman" w:hAnsi="Times New Roman" w:cs="Times New Roman"/>
          <w:sz w:val="24"/>
          <w:szCs w:val="24"/>
        </w:rPr>
        <w:t xml:space="preserve">también se analizará </w:t>
      </w:r>
      <w:r w:rsidR="00CB57E0">
        <w:rPr>
          <w:rFonts w:ascii="Times New Roman" w:hAnsi="Times New Roman" w:cs="Times New Roman"/>
          <w:sz w:val="24"/>
          <w:szCs w:val="24"/>
        </w:rPr>
        <w:t xml:space="preserve">las estrategias que deben adquirir </w:t>
      </w:r>
      <w:r w:rsidRPr="00F74114">
        <w:rPr>
          <w:rFonts w:ascii="Times New Roman" w:hAnsi="Times New Roman" w:cs="Times New Roman"/>
          <w:sz w:val="24"/>
          <w:szCs w:val="24"/>
        </w:rPr>
        <w:t xml:space="preserve"> </w:t>
      </w:r>
      <w:r w:rsidR="00CB57E0">
        <w:rPr>
          <w:rFonts w:ascii="Times New Roman" w:hAnsi="Times New Roman" w:cs="Times New Roman"/>
          <w:sz w:val="24"/>
          <w:szCs w:val="24"/>
        </w:rPr>
        <w:t xml:space="preserve">los </w:t>
      </w:r>
      <w:r w:rsidRPr="00F74114">
        <w:rPr>
          <w:rFonts w:ascii="Times New Roman" w:hAnsi="Times New Roman" w:cs="Times New Roman"/>
          <w:sz w:val="24"/>
          <w:szCs w:val="24"/>
        </w:rPr>
        <w:t>docentes</w:t>
      </w:r>
      <w:r w:rsidR="00CB57E0">
        <w:rPr>
          <w:rFonts w:ascii="Times New Roman" w:hAnsi="Times New Roman" w:cs="Times New Roman"/>
          <w:sz w:val="24"/>
          <w:szCs w:val="24"/>
        </w:rPr>
        <w:t>, padres de familia y comunidad escolar</w:t>
      </w:r>
      <w:r w:rsidRPr="00F74114">
        <w:rPr>
          <w:rFonts w:ascii="Times New Roman" w:hAnsi="Times New Roman" w:cs="Times New Roman"/>
          <w:color w:val="202122"/>
          <w:sz w:val="24"/>
          <w:szCs w:val="24"/>
          <w:shd w:val="clear" w:color="auto" w:fill="FFFFFF"/>
        </w:rPr>
        <w:t xml:space="preserve">, siendo argumentados y  </w:t>
      </w:r>
      <w:r w:rsidRPr="00F74114">
        <w:rPr>
          <w:rFonts w:ascii="Times New Roman" w:hAnsi="Times New Roman" w:cs="Times New Roman"/>
          <w:sz w:val="24"/>
          <w:szCs w:val="24"/>
        </w:rPr>
        <w:t xml:space="preserve">apoyados desde una perspectiva profesional, pues se referenciaron a varios autores. </w:t>
      </w:r>
    </w:p>
    <w:p w14:paraId="31F247D0" w14:textId="06E89DE0" w:rsidR="00431DB3" w:rsidRDefault="007A59B3" w:rsidP="008E3754">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L</w:t>
      </w:r>
      <w:r w:rsidR="00431DB3" w:rsidRPr="004C5DD4">
        <w:rPr>
          <w:rFonts w:ascii="Times New Roman" w:hAnsi="Times New Roman" w:cs="Times New Roman"/>
          <w:bCs/>
          <w:sz w:val="24"/>
          <w:szCs w:val="24"/>
        </w:rPr>
        <w:t>a conducta de los alumnos</w:t>
      </w:r>
      <w:r>
        <w:rPr>
          <w:rFonts w:ascii="Times New Roman" w:hAnsi="Times New Roman" w:cs="Times New Roman"/>
          <w:bCs/>
          <w:sz w:val="24"/>
          <w:szCs w:val="24"/>
        </w:rPr>
        <w:t xml:space="preserve"> que pueden presentar</w:t>
      </w:r>
      <w:r w:rsidR="00C57A88">
        <w:rPr>
          <w:rFonts w:ascii="Times New Roman" w:hAnsi="Times New Roman" w:cs="Times New Roman"/>
          <w:bCs/>
          <w:sz w:val="24"/>
          <w:szCs w:val="24"/>
        </w:rPr>
        <w:t>,</w:t>
      </w:r>
      <w:r>
        <w:rPr>
          <w:rFonts w:ascii="Times New Roman" w:hAnsi="Times New Roman" w:cs="Times New Roman"/>
          <w:bCs/>
          <w:sz w:val="24"/>
          <w:szCs w:val="24"/>
        </w:rPr>
        <w:t xml:space="preserve"> son prácticas desarrolla</w:t>
      </w:r>
      <w:r w:rsidR="00C57A88">
        <w:rPr>
          <w:rFonts w:ascii="Times New Roman" w:hAnsi="Times New Roman" w:cs="Times New Roman"/>
          <w:bCs/>
          <w:sz w:val="24"/>
          <w:szCs w:val="24"/>
        </w:rPr>
        <w:t>das</w:t>
      </w:r>
      <w:r>
        <w:rPr>
          <w:rFonts w:ascii="Times New Roman" w:hAnsi="Times New Roman" w:cs="Times New Roman"/>
          <w:bCs/>
          <w:sz w:val="24"/>
          <w:szCs w:val="24"/>
        </w:rPr>
        <w:t xml:space="preserve"> y aprendidas dentro de casa; la falta de atención y afecto por parte del núcleo familiar </w:t>
      </w:r>
      <w:r w:rsidR="00431DB3" w:rsidRPr="004C5DD4">
        <w:rPr>
          <w:rFonts w:ascii="Times New Roman" w:hAnsi="Times New Roman" w:cs="Times New Roman"/>
          <w:bCs/>
          <w:sz w:val="24"/>
          <w:szCs w:val="24"/>
        </w:rPr>
        <w:t>generan inseguridad en los niños</w:t>
      </w:r>
      <w:r>
        <w:rPr>
          <w:rFonts w:ascii="Times New Roman" w:hAnsi="Times New Roman" w:cs="Times New Roman"/>
          <w:bCs/>
          <w:sz w:val="24"/>
          <w:szCs w:val="24"/>
        </w:rPr>
        <w:t>.</w:t>
      </w:r>
    </w:p>
    <w:p w14:paraId="254FDF93" w14:textId="77777777" w:rsidR="00C57A88" w:rsidRDefault="009D605C" w:rsidP="009D605C">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Es necesario implementar estrategias que favorezcan la comunicación dentro de casa</w:t>
      </w:r>
      <w:r w:rsidR="00C57A88">
        <w:rPr>
          <w:rFonts w:ascii="Times New Roman" w:hAnsi="Times New Roman" w:cs="Times New Roman"/>
          <w:bCs/>
          <w:sz w:val="24"/>
          <w:szCs w:val="24"/>
        </w:rPr>
        <w:t>;</w:t>
      </w:r>
      <w:r>
        <w:rPr>
          <w:rFonts w:ascii="Times New Roman" w:hAnsi="Times New Roman" w:cs="Times New Roman"/>
          <w:bCs/>
          <w:sz w:val="24"/>
          <w:szCs w:val="24"/>
        </w:rPr>
        <w:t xml:space="preserve"> en el presente trabajo se pretende dar un convencimiento a que la escuela influye en casa, y la casa influye en la escuela; también se busca tratar de involucrar a los padres de familia o tutores al crecimiento de los niños con los que conviven.</w:t>
      </w:r>
      <w:r w:rsidR="00BD00FB">
        <w:rPr>
          <w:rFonts w:ascii="Times New Roman" w:hAnsi="Times New Roman" w:cs="Times New Roman"/>
          <w:bCs/>
          <w:sz w:val="24"/>
          <w:szCs w:val="24"/>
        </w:rPr>
        <w:t xml:space="preserve"> </w:t>
      </w:r>
    </w:p>
    <w:p w14:paraId="617B4BA9" w14:textId="104E423D" w:rsidR="00BD00FB" w:rsidRDefault="00BD00FB" w:rsidP="009D605C">
      <w:pPr>
        <w:spacing w:line="360" w:lineRule="auto"/>
        <w:ind w:firstLine="720"/>
        <w:rPr>
          <w:rFonts w:ascii="Times New Roman" w:hAnsi="Times New Roman" w:cs="Times New Roman"/>
          <w:bCs/>
          <w:sz w:val="24"/>
          <w:szCs w:val="24"/>
        </w:rPr>
      </w:pPr>
      <w:r w:rsidRPr="00BD00FB">
        <w:rPr>
          <w:rFonts w:ascii="Times New Roman" w:hAnsi="Times New Roman" w:cs="Times New Roman"/>
          <w:bCs/>
          <w:sz w:val="24"/>
          <w:szCs w:val="24"/>
        </w:rPr>
        <w:t>La identidad es el reflejo de tu persona, siendo lo que representa tus características y cualidades propias de tu persona</w:t>
      </w:r>
      <w:r w:rsidR="00C57A88">
        <w:rPr>
          <w:rFonts w:ascii="Times New Roman" w:hAnsi="Times New Roman" w:cs="Times New Roman"/>
          <w:bCs/>
          <w:sz w:val="24"/>
          <w:szCs w:val="24"/>
        </w:rPr>
        <w:t>lidad</w:t>
      </w:r>
      <w:r w:rsidRPr="00BD00FB">
        <w:rPr>
          <w:rFonts w:ascii="Times New Roman" w:hAnsi="Times New Roman" w:cs="Times New Roman"/>
          <w:bCs/>
          <w:sz w:val="24"/>
          <w:szCs w:val="24"/>
        </w:rPr>
        <w:t>, con ella podemos definir a la persona con la que decidamos relacionarnos y tener un vínculo social.</w:t>
      </w:r>
      <w:r>
        <w:rPr>
          <w:rFonts w:ascii="Times New Roman" w:hAnsi="Times New Roman" w:cs="Times New Roman"/>
          <w:bCs/>
          <w:sz w:val="24"/>
          <w:szCs w:val="24"/>
        </w:rPr>
        <w:t xml:space="preserve"> </w:t>
      </w:r>
    </w:p>
    <w:p w14:paraId="1853F314" w14:textId="0F2A30FF" w:rsidR="009D605C" w:rsidRDefault="00BD00FB" w:rsidP="009D605C">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El núcleo familiar son </w:t>
      </w:r>
      <w:r w:rsidRPr="00BD00FB">
        <w:rPr>
          <w:rFonts w:ascii="Times New Roman" w:hAnsi="Times New Roman" w:cs="Times New Roman"/>
          <w:bCs/>
          <w:sz w:val="24"/>
          <w:szCs w:val="24"/>
        </w:rPr>
        <w:t xml:space="preserve">los primeros en formar a una persona, son quienes más cerca se encuentran del niño, los valores y principios al tener al cuidado al niño hace que al educarlo este cree una figura de todo lo conocido. </w:t>
      </w:r>
      <w:r>
        <w:rPr>
          <w:rFonts w:ascii="Times New Roman" w:hAnsi="Times New Roman" w:cs="Times New Roman"/>
          <w:bCs/>
          <w:sz w:val="24"/>
          <w:szCs w:val="24"/>
        </w:rPr>
        <w:t xml:space="preserve">Es importante generar una pregunta detonadora; </w:t>
      </w:r>
      <w:r w:rsidRPr="00BD00FB">
        <w:rPr>
          <w:rFonts w:ascii="Times New Roman" w:hAnsi="Times New Roman" w:cs="Times New Roman"/>
          <w:bCs/>
          <w:sz w:val="24"/>
          <w:szCs w:val="24"/>
        </w:rPr>
        <w:t>¿Por qué a la familia se le considera el principal núcleo para la conformación de la identidad</w:t>
      </w:r>
      <w:r w:rsidR="00C57A88">
        <w:rPr>
          <w:rFonts w:ascii="Times New Roman" w:hAnsi="Times New Roman" w:cs="Times New Roman"/>
          <w:bCs/>
          <w:sz w:val="24"/>
          <w:szCs w:val="24"/>
        </w:rPr>
        <w:t>?; l</w:t>
      </w:r>
      <w:r w:rsidRPr="00BD00FB">
        <w:rPr>
          <w:rFonts w:ascii="Times New Roman" w:hAnsi="Times New Roman" w:cs="Times New Roman"/>
          <w:bCs/>
          <w:sz w:val="24"/>
          <w:szCs w:val="24"/>
        </w:rPr>
        <w:t>as personas que lo observan día con día son los influyentes más importantes para la construcción de una identidad.</w:t>
      </w:r>
    </w:p>
    <w:p w14:paraId="64073432" w14:textId="315FBC0C" w:rsidR="009D605C" w:rsidRDefault="00BD00FB" w:rsidP="00BD00FB">
      <w:pPr>
        <w:spacing w:line="360" w:lineRule="auto"/>
        <w:rPr>
          <w:rFonts w:ascii="Times New Roman" w:hAnsi="Times New Roman" w:cs="Times New Roman"/>
          <w:bCs/>
          <w:sz w:val="24"/>
          <w:szCs w:val="24"/>
        </w:rPr>
      </w:pPr>
      <w:r w:rsidRPr="00BD00FB">
        <w:rPr>
          <w:rFonts w:ascii="Times New Roman" w:hAnsi="Times New Roman" w:cs="Times New Roman"/>
          <w:bCs/>
          <w:sz w:val="24"/>
          <w:szCs w:val="24"/>
        </w:rPr>
        <w:lastRenderedPageBreak/>
        <w:t xml:space="preserve">Los padres de familia, adultos o personas que se encuentren cercanas al niño serán las personas con las </w:t>
      </w:r>
      <w:r w:rsidR="00C57A88">
        <w:rPr>
          <w:rFonts w:ascii="Times New Roman" w:hAnsi="Times New Roman" w:cs="Times New Roman"/>
          <w:bCs/>
          <w:sz w:val="24"/>
          <w:szCs w:val="24"/>
        </w:rPr>
        <w:t xml:space="preserve">que </w:t>
      </w:r>
      <w:r w:rsidRPr="00BD00FB">
        <w:rPr>
          <w:rFonts w:ascii="Times New Roman" w:hAnsi="Times New Roman" w:cs="Times New Roman"/>
          <w:bCs/>
          <w:sz w:val="24"/>
          <w:szCs w:val="24"/>
        </w:rPr>
        <w:t>aprenderá a realizar la manifestación de ideas, opiniones, valores, la identidad en su máxima expresión.</w:t>
      </w:r>
    </w:p>
    <w:p w14:paraId="3F3789DA" w14:textId="0468B815" w:rsidR="009D605C" w:rsidRPr="004C5DD4" w:rsidRDefault="00BD00FB" w:rsidP="00BD00FB">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Desarrollo. </w:t>
      </w:r>
    </w:p>
    <w:p w14:paraId="0BEAD3CE" w14:textId="71D7A2A2" w:rsidR="00CA3051" w:rsidRDefault="00646C8F" w:rsidP="008E3754">
      <w:pPr>
        <w:spacing w:line="360" w:lineRule="auto"/>
        <w:ind w:left="709" w:hanging="709"/>
        <w:rPr>
          <w:rFonts w:ascii="Times New Roman" w:hAnsi="Times New Roman" w:cs="Times New Roman"/>
          <w:sz w:val="24"/>
          <w:szCs w:val="24"/>
        </w:rPr>
      </w:pPr>
      <w:proofErr w:type="spellStart"/>
      <w:r w:rsidRPr="004C5DD4">
        <w:rPr>
          <w:rFonts w:ascii="Times New Roman" w:hAnsi="Times New Roman" w:cs="Times New Roman"/>
          <w:bCs/>
          <w:sz w:val="24"/>
          <w:szCs w:val="24"/>
        </w:rPr>
        <w:t>Hormachea</w:t>
      </w:r>
      <w:proofErr w:type="spellEnd"/>
      <w:r w:rsidRPr="004C5DD4">
        <w:rPr>
          <w:rFonts w:ascii="Times New Roman" w:hAnsi="Times New Roman" w:cs="Times New Roman"/>
          <w:bCs/>
          <w:sz w:val="24"/>
          <w:szCs w:val="24"/>
        </w:rPr>
        <w:t xml:space="preserve"> citado por</w:t>
      </w:r>
      <w:r w:rsidR="00C57A88">
        <w:rPr>
          <w:rFonts w:ascii="Times New Roman" w:hAnsi="Times New Roman" w:cs="Times New Roman"/>
          <w:bCs/>
          <w:sz w:val="24"/>
          <w:szCs w:val="24"/>
        </w:rPr>
        <w:t xml:space="preserve"> </w:t>
      </w:r>
      <w:sdt>
        <w:sdtPr>
          <w:rPr>
            <w:rFonts w:ascii="Times New Roman" w:hAnsi="Times New Roman" w:cs="Times New Roman"/>
            <w:bCs/>
            <w:sz w:val="24"/>
            <w:szCs w:val="24"/>
          </w:rPr>
          <w:id w:val="1323619163"/>
          <w:citation/>
        </w:sdtPr>
        <w:sdtContent>
          <w:r w:rsidR="00C57A88">
            <w:rPr>
              <w:rFonts w:ascii="Times New Roman" w:hAnsi="Times New Roman" w:cs="Times New Roman"/>
              <w:bCs/>
              <w:sz w:val="24"/>
              <w:szCs w:val="24"/>
            </w:rPr>
            <w:fldChar w:fldCharType="begin"/>
          </w:r>
          <w:r w:rsidR="00C57A88">
            <w:rPr>
              <w:rFonts w:ascii="Times New Roman" w:hAnsi="Times New Roman" w:cs="Times New Roman"/>
              <w:bCs/>
              <w:sz w:val="24"/>
              <w:szCs w:val="24"/>
            </w:rPr>
            <w:instrText xml:space="preserve"> CITATION Mer19 \l 2058 </w:instrText>
          </w:r>
          <w:r w:rsidR="00C57A88">
            <w:rPr>
              <w:rFonts w:ascii="Times New Roman" w:hAnsi="Times New Roman" w:cs="Times New Roman"/>
              <w:bCs/>
              <w:sz w:val="24"/>
              <w:szCs w:val="24"/>
            </w:rPr>
            <w:fldChar w:fldCharType="separate"/>
          </w:r>
          <w:r w:rsidR="008D4037" w:rsidRPr="008D4037">
            <w:rPr>
              <w:rFonts w:ascii="Times New Roman" w:hAnsi="Times New Roman" w:cs="Times New Roman"/>
              <w:noProof/>
              <w:sz w:val="24"/>
              <w:szCs w:val="24"/>
            </w:rPr>
            <w:t>(Guerrero, 2019)</w:t>
          </w:r>
          <w:r w:rsidR="00C57A88">
            <w:rPr>
              <w:rFonts w:ascii="Times New Roman" w:hAnsi="Times New Roman" w:cs="Times New Roman"/>
              <w:bCs/>
              <w:sz w:val="24"/>
              <w:szCs w:val="24"/>
            </w:rPr>
            <w:fldChar w:fldCharType="end"/>
          </w:r>
        </w:sdtContent>
      </w:sdt>
      <w:r w:rsidRPr="004C5DD4">
        <w:rPr>
          <w:rFonts w:ascii="Times New Roman" w:hAnsi="Times New Roman" w:cs="Times New Roman"/>
          <w:sz w:val="24"/>
          <w:szCs w:val="24"/>
        </w:rPr>
        <w:t xml:space="preserve"> “Tristemente, también existe el padre ausente. Este tipo de padre vive demasiado preocupado por su trabajo; y por ello, no solo no pasa </w:t>
      </w:r>
      <w:r w:rsidR="00C57A88">
        <w:rPr>
          <w:rFonts w:ascii="Times New Roman" w:hAnsi="Times New Roman" w:cs="Times New Roman"/>
          <w:sz w:val="24"/>
          <w:szCs w:val="24"/>
        </w:rPr>
        <w:t xml:space="preserve">tiempo </w:t>
      </w:r>
      <w:r w:rsidRPr="004C5DD4">
        <w:rPr>
          <w:rFonts w:ascii="Times New Roman" w:hAnsi="Times New Roman" w:cs="Times New Roman"/>
          <w:sz w:val="24"/>
          <w:szCs w:val="24"/>
        </w:rPr>
        <w:t xml:space="preserve">con sus hijos, sino que, además, por las demasiadas tensiones y falta de sabiduría para manejarlas, está constantemente enojado e irritado, y no se involucra con ellos ni con su cónyuge (p.10)”. </w:t>
      </w:r>
    </w:p>
    <w:p w14:paraId="42FCAB60" w14:textId="77777777" w:rsidR="008E3754" w:rsidRDefault="00646C8F" w:rsidP="008E3754">
      <w:pPr>
        <w:spacing w:line="360" w:lineRule="auto"/>
        <w:ind w:firstLine="720"/>
        <w:rPr>
          <w:rFonts w:ascii="Times New Roman" w:hAnsi="Times New Roman" w:cs="Times New Roman"/>
          <w:sz w:val="24"/>
          <w:szCs w:val="24"/>
        </w:rPr>
      </w:pPr>
      <w:r w:rsidRPr="004C5DD4">
        <w:rPr>
          <w:rFonts w:ascii="Times New Roman" w:hAnsi="Times New Roman" w:cs="Times New Roman"/>
          <w:sz w:val="24"/>
          <w:szCs w:val="24"/>
        </w:rPr>
        <w:t>La ausencia en casa afecta el autoestima y estabilidad de los alumnos, dentro de lo que la inclusión dicta, es de gran importancia favorecer el acompañamiento desde casa, porque la falta de atención dentro de la crianza puede dar origen a diversos trastornos como el TDAH.</w:t>
      </w:r>
      <w:r w:rsidR="004C5DD4">
        <w:rPr>
          <w:rFonts w:ascii="Times New Roman" w:hAnsi="Times New Roman" w:cs="Times New Roman"/>
          <w:sz w:val="24"/>
          <w:szCs w:val="24"/>
        </w:rPr>
        <w:t xml:space="preserve"> </w:t>
      </w:r>
    </w:p>
    <w:p w14:paraId="35995889" w14:textId="77777777" w:rsidR="008E3754" w:rsidRDefault="004C5DD4" w:rsidP="008E3754">
      <w:pPr>
        <w:spacing w:line="360" w:lineRule="auto"/>
        <w:ind w:firstLine="720"/>
        <w:rPr>
          <w:rFonts w:ascii="Times New Roman" w:hAnsi="Times New Roman" w:cs="Times New Roman"/>
          <w:sz w:val="24"/>
          <w:szCs w:val="24"/>
        </w:rPr>
      </w:pPr>
      <w:r>
        <w:rPr>
          <w:rFonts w:ascii="Times New Roman" w:hAnsi="Times New Roman" w:cs="Times New Roman"/>
          <w:sz w:val="24"/>
          <w:szCs w:val="24"/>
        </w:rPr>
        <w:t>Un trastorno crónico con mayor frecuencia dentro de un período escolar que de manera significativa representa una complejidad en edades iniciales</w:t>
      </w:r>
      <w:r w:rsidR="00DB7668">
        <w:rPr>
          <w:rFonts w:ascii="Times New Roman" w:hAnsi="Times New Roman" w:cs="Times New Roman"/>
          <w:sz w:val="24"/>
          <w:szCs w:val="24"/>
        </w:rPr>
        <w:t xml:space="preserve">, desfavoreciendo un desarrollo pleno, ya que, puede repercutir en la vida diaria de un niño y a lo largo de su progresividad en la vida. </w:t>
      </w:r>
    </w:p>
    <w:p w14:paraId="3E81143A" w14:textId="656B28D8" w:rsidR="004C5DD4" w:rsidRDefault="00BA213E" w:rsidP="008E3754">
      <w:pPr>
        <w:spacing w:line="360" w:lineRule="auto"/>
        <w:ind w:left="709" w:hanging="709"/>
        <w:rPr>
          <w:rFonts w:ascii="Times New Roman" w:hAnsi="Times New Roman" w:cs="Times New Roman"/>
          <w:sz w:val="24"/>
          <w:szCs w:val="24"/>
        </w:rPr>
      </w:pPr>
      <w:r w:rsidRPr="004C5DD4">
        <w:rPr>
          <w:rFonts w:ascii="Times New Roman" w:hAnsi="Times New Roman" w:cs="Times New Roman"/>
          <w:sz w:val="24"/>
          <w:szCs w:val="24"/>
        </w:rPr>
        <w:t>El apoyo educativo puede ser beneficioso tanto para los niños como para los adultos con TDAH. En el caso de los niños, los planes de educación individualizada y las adaptaciones en el aula pueden ayudar a abordar los desafíos de la atención y la impulsividad</w:t>
      </w:r>
      <w:r>
        <w:rPr>
          <w:rFonts w:ascii="Times New Roman" w:hAnsi="Times New Roman" w:cs="Times New Roman"/>
          <w:sz w:val="24"/>
          <w:szCs w:val="24"/>
        </w:rPr>
        <w:t>.</w:t>
      </w:r>
      <w:sdt>
        <w:sdtPr>
          <w:rPr>
            <w:rFonts w:ascii="Times New Roman" w:hAnsi="Times New Roman" w:cs="Times New Roman"/>
            <w:sz w:val="24"/>
            <w:szCs w:val="24"/>
          </w:rPr>
          <w:id w:val="26728192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Par23 \l 2058 </w:instrText>
          </w:r>
          <w:r>
            <w:rPr>
              <w:rFonts w:ascii="Times New Roman" w:hAnsi="Times New Roman" w:cs="Times New Roman"/>
              <w:sz w:val="24"/>
              <w:szCs w:val="24"/>
            </w:rPr>
            <w:fldChar w:fldCharType="separate"/>
          </w:r>
          <w:r w:rsidR="008D4037">
            <w:rPr>
              <w:rFonts w:ascii="Times New Roman" w:hAnsi="Times New Roman" w:cs="Times New Roman"/>
              <w:noProof/>
              <w:sz w:val="24"/>
              <w:szCs w:val="24"/>
            </w:rPr>
            <w:t xml:space="preserve"> </w:t>
          </w:r>
          <w:r w:rsidR="008D4037" w:rsidRPr="008D4037">
            <w:rPr>
              <w:rFonts w:ascii="Times New Roman" w:hAnsi="Times New Roman" w:cs="Times New Roman"/>
              <w:noProof/>
              <w:sz w:val="24"/>
              <w:szCs w:val="24"/>
            </w:rPr>
            <w:t>(Parra, 2023)</w:t>
          </w:r>
          <w:r>
            <w:rPr>
              <w:rFonts w:ascii="Times New Roman" w:hAnsi="Times New Roman" w:cs="Times New Roman"/>
              <w:sz w:val="24"/>
              <w:szCs w:val="24"/>
            </w:rPr>
            <w:fldChar w:fldCharType="end"/>
          </w:r>
        </w:sdtContent>
      </w:sdt>
    </w:p>
    <w:p w14:paraId="151F688F" w14:textId="104928B9" w:rsidR="00BD00FB" w:rsidRDefault="00DB7668" w:rsidP="008E3754">
      <w:pPr>
        <w:spacing w:line="360" w:lineRule="auto"/>
        <w:ind w:firstLine="720"/>
        <w:rPr>
          <w:rFonts w:ascii="Times New Roman" w:hAnsi="Times New Roman" w:cs="Times New Roman"/>
          <w:sz w:val="24"/>
          <w:szCs w:val="24"/>
        </w:rPr>
      </w:pPr>
      <w:r>
        <w:rPr>
          <w:rFonts w:ascii="Times New Roman" w:hAnsi="Times New Roman" w:cs="Times New Roman"/>
          <w:sz w:val="24"/>
          <w:szCs w:val="24"/>
        </w:rPr>
        <w:t>Algunas de las afectaciones que involucra el desapego emocional por parte de lo</w:t>
      </w:r>
      <w:r w:rsidR="00C57A88">
        <w:rPr>
          <w:rFonts w:ascii="Times New Roman" w:hAnsi="Times New Roman" w:cs="Times New Roman"/>
          <w:sz w:val="24"/>
          <w:szCs w:val="24"/>
        </w:rPr>
        <w:t>s</w:t>
      </w:r>
      <w:r>
        <w:rPr>
          <w:rFonts w:ascii="Times New Roman" w:hAnsi="Times New Roman" w:cs="Times New Roman"/>
          <w:sz w:val="24"/>
          <w:szCs w:val="24"/>
        </w:rPr>
        <w:t xml:space="preserve"> padres comienza desde la autoestima, las habilidades entrono a las relaciones sociales también se complican, el rendimiento escolar y la salud mental, tod</w:t>
      </w:r>
      <w:r w:rsidR="00CA3051">
        <w:rPr>
          <w:rFonts w:ascii="Times New Roman" w:hAnsi="Times New Roman" w:cs="Times New Roman"/>
          <w:sz w:val="24"/>
          <w:szCs w:val="24"/>
        </w:rPr>
        <w:t xml:space="preserve">as envueltas en la inclusión social en la vida de la comunidad con la que se convive; pues muchos grupos marginados y rechazados socialmente presentan características conexas a lo anteriormente analizado. </w:t>
      </w:r>
    </w:p>
    <w:p w14:paraId="5BF47209" w14:textId="79DD664C" w:rsidR="00DB7668" w:rsidRDefault="00BD00FB" w:rsidP="008E3754">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La autoestima e</w:t>
      </w:r>
      <w:r w:rsidRPr="00BD00FB">
        <w:rPr>
          <w:rFonts w:ascii="Times New Roman" w:hAnsi="Times New Roman" w:cs="Times New Roman"/>
          <w:sz w:val="24"/>
          <w:szCs w:val="24"/>
        </w:rPr>
        <w:t>s el tener una imagen positiva de sí mismo; estar complacido y satisfecho de sí mismo; mantener un sentimiento valorativo con relación a su personalidad y físico, interconectado con todo lo que significa observar nuestros rasgos internos y externo</w:t>
      </w:r>
      <w:r>
        <w:rPr>
          <w:rFonts w:ascii="Times New Roman" w:hAnsi="Times New Roman" w:cs="Times New Roman"/>
          <w:sz w:val="24"/>
          <w:szCs w:val="24"/>
        </w:rPr>
        <w:t xml:space="preserve">s; el primer constructo, visión o proyección personal es altamente influido por parte del núcleo materno- parental. </w:t>
      </w:r>
    </w:p>
    <w:p w14:paraId="6324EE1C" w14:textId="26F07008" w:rsidR="00CA3051" w:rsidRDefault="00CA3051" w:rsidP="008E3754">
      <w:pPr>
        <w:spacing w:line="360" w:lineRule="auto"/>
        <w:ind w:left="709" w:hanging="709"/>
        <w:rPr>
          <w:rFonts w:ascii="Times New Roman" w:hAnsi="Times New Roman" w:cs="Times New Roman"/>
          <w:sz w:val="24"/>
          <w:szCs w:val="24"/>
        </w:rPr>
      </w:pPr>
      <w:r w:rsidRPr="00CA3051">
        <w:rPr>
          <w:rFonts w:ascii="Times New Roman" w:hAnsi="Times New Roman" w:cs="Times New Roman"/>
          <w:sz w:val="24"/>
          <w:szCs w:val="24"/>
        </w:rPr>
        <w:t>La familia es el principal contexto de socialización mediante el cual se favorece el desarrollo de la personalidad y la emocionalidad, especialmente durante los primeros años de la infancia en los que los padres y madres juegan un papel esencial, constituyéndose en el primer medio de socialización y formación</w:t>
      </w:r>
      <w:r>
        <w:rPr>
          <w:rFonts w:ascii="Times New Roman" w:hAnsi="Times New Roman" w:cs="Times New Roman"/>
          <w:sz w:val="24"/>
          <w:szCs w:val="24"/>
        </w:rPr>
        <w:t xml:space="preserve">. </w:t>
      </w:r>
      <w:sdt>
        <w:sdtPr>
          <w:rPr>
            <w:rFonts w:ascii="Times New Roman" w:hAnsi="Times New Roman" w:cs="Times New Roman"/>
            <w:sz w:val="24"/>
            <w:szCs w:val="24"/>
          </w:rPr>
          <w:id w:val="694544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Gon14 \l 2058 </w:instrText>
          </w:r>
          <w:r>
            <w:rPr>
              <w:rFonts w:ascii="Times New Roman" w:hAnsi="Times New Roman" w:cs="Times New Roman"/>
              <w:sz w:val="24"/>
              <w:szCs w:val="24"/>
            </w:rPr>
            <w:fldChar w:fldCharType="separate"/>
          </w:r>
          <w:r w:rsidR="008D4037" w:rsidRPr="008D4037">
            <w:rPr>
              <w:rFonts w:ascii="Times New Roman" w:hAnsi="Times New Roman" w:cs="Times New Roman"/>
              <w:noProof/>
              <w:sz w:val="24"/>
              <w:szCs w:val="24"/>
            </w:rPr>
            <w:t>(González, Bakker, &amp; Rubiales, 2014)</w:t>
          </w:r>
          <w:r>
            <w:rPr>
              <w:rFonts w:ascii="Times New Roman" w:hAnsi="Times New Roman" w:cs="Times New Roman"/>
              <w:sz w:val="24"/>
              <w:szCs w:val="24"/>
            </w:rPr>
            <w:fldChar w:fldCharType="end"/>
          </w:r>
        </w:sdtContent>
      </w:sdt>
    </w:p>
    <w:p w14:paraId="24EE283E" w14:textId="77777777" w:rsidR="00BA213E" w:rsidRDefault="00DF391F" w:rsidP="008E3754">
      <w:pPr>
        <w:spacing w:line="360" w:lineRule="auto"/>
        <w:ind w:firstLine="720"/>
        <w:rPr>
          <w:rFonts w:ascii="Times New Roman" w:hAnsi="Times New Roman" w:cs="Times New Roman"/>
          <w:sz w:val="24"/>
          <w:szCs w:val="24"/>
        </w:rPr>
      </w:pPr>
      <w:r w:rsidRPr="00DF391F">
        <w:rPr>
          <w:rFonts w:ascii="Times New Roman" w:hAnsi="Times New Roman" w:cs="Times New Roman"/>
          <w:sz w:val="24"/>
          <w:szCs w:val="24"/>
        </w:rPr>
        <w:t xml:space="preserve">La escuela </w:t>
      </w:r>
      <w:r>
        <w:rPr>
          <w:rFonts w:ascii="Times New Roman" w:hAnsi="Times New Roman" w:cs="Times New Roman"/>
          <w:sz w:val="24"/>
          <w:szCs w:val="24"/>
        </w:rPr>
        <w:t xml:space="preserve">es un sistema que comparte ideologías, enfoques y códigos que intrínsicamente de lo que dictan rara vez son relacionables con la experiencia y situación de quienes la forman, en este caso, los alumnos, es por ello por lo que es importante el impulso de las intervenciones, tanto educativas (tutorías, asesorías) </w:t>
      </w:r>
      <w:r w:rsidRPr="00DF391F">
        <w:rPr>
          <w:rFonts w:ascii="Times New Roman" w:hAnsi="Times New Roman" w:cs="Times New Roman"/>
          <w:sz w:val="24"/>
          <w:szCs w:val="24"/>
        </w:rPr>
        <w:t>para</w:t>
      </w:r>
      <w:r>
        <w:rPr>
          <w:rFonts w:ascii="Times New Roman" w:hAnsi="Times New Roman" w:cs="Times New Roman"/>
          <w:sz w:val="24"/>
          <w:szCs w:val="24"/>
        </w:rPr>
        <w:t xml:space="preserve"> aquellos que se exponen al </w:t>
      </w:r>
      <w:r w:rsidRPr="00DF391F">
        <w:rPr>
          <w:rFonts w:ascii="Times New Roman" w:hAnsi="Times New Roman" w:cs="Times New Roman"/>
          <w:sz w:val="24"/>
          <w:szCs w:val="24"/>
        </w:rPr>
        <w:t>bajo desempeño</w:t>
      </w:r>
      <w:r>
        <w:rPr>
          <w:rFonts w:ascii="Times New Roman" w:hAnsi="Times New Roman" w:cs="Times New Roman"/>
          <w:sz w:val="24"/>
          <w:szCs w:val="24"/>
        </w:rPr>
        <w:t xml:space="preserve"> en el aprendizaje, como también la mejora en la comunicación dentro de casa. </w:t>
      </w:r>
    </w:p>
    <w:p w14:paraId="2CBB4D81" w14:textId="7AB52987" w:rsidR="00BA213E" w:rsidRDefault="00DF391F" w:rsidP="008E3754">
      <w:pPr>
        <w:spacing w:line="360" w:lineRule="auto"/>
        <w:ind w:left="709" w:hanging="709"/>
        <w:rPr>
          <w:rFonts w:ascii="Times New Roman" w:hAnsi="Times New Roman" w:cs="Times New Roman"/>
          <w:sz w:val="24"/>
          <w:szCs w:val="24"/>
        </w:rPr>
      </w:pPr>
      <w:r w:rsidRPr="00DF391F">
        <w:rPr>
          <w:rFonts w:ascii="Times New Roman" w:hAnsi="Times New Roman" w:cs="Times New Roman"/>
          <w:sz w:val="24"/>
          <w:szCs w:val="24"/>
        </w:rPr>
        <w:t>Al respecto, se estima que un niño proveniente de un hogar con bajo clima educativo tiene una probabilidad varias veces mayor de experimentar rezago que uno proveniente de un hogar con un buen clima educativo.</w:t>
      </w:r>
      <w:sdt>
        <w:sdtPr>
          <w:rPr>
            <w:rFonts w:ascii="Times New Roman" w:hAnsi="Times New Roman" w:cs="Times New Roman"/>
            <w:sz w:val="24"/>
            <w:szCs w:val="24"/>
          </w:rPr>
          <w:id w:val="1459917675"/>
          <w:citation/>
        </w:sdtPr>
        <w:sdtContent>
          <w:r>
            <w:rPr>
              <w:rFonts w:ascii="Times New Roman" w:hAnsi="Times New Roman" w:cs="Times New Roman"/>
              <w:sz w:val="24"/>
              <w:szCs w:val="24"/>
            </w:rPr>
            <w:fldChar w:fldCharType="begin"/>
          </w:r>
          <w:r w:rsidR="00BA213E">
            <w:rPr>
              <w:rFonts w:ascii="Times New Roman" w:hAnsi="Times New Roman" w:cs="Times New Roman"/>
              <w:sz w:val="24"/>
              <w:szCs w:val="24"/>
            </w:rPr>
            <w:instrText xml:space="preserve">CITATION Sec17 \n  \l 2058 </w:instrText>
          </w:r>
          <w:r>
            <w:rPr>
              <w:rFonts w:ascii="Times New Roman" w:hAnsi="Times New Roman" w:cs="Times New Roman"/>
              <w:sz w:val="24"/>
              <w:szCs w:val="24"/>
            </w:rPr>
            <w:fldChar w:fldCharType="separate"/>
          </w:r>
          <w:r w:rsidR="008D4037">
            <w:rPr>
              <w:rFonts w:ascii="Times New Roman" w:hAnsi="Times New Roman" w:cs="Times New Roman"/>
              <w:noProof/>
              <w:sz w:val="24"/>
              <w:szCs w:val="24"/>
            </w:rPr>
            <w:t xml:space="preserve"> </w:t>
          </w:r>
          <w:r w:rsidR="008D4037" w:rsidRPr="008D4037">
            <w:rPr>
              <w:rFonts w:ascii="Times New Roman" w:hAnsi="Times New Roman" w:cs="Times New Roman"/>
              <w:noProof/>
              <w:sz w:val="24"/>
              <w:szCs w:val="24"/>
            </w:rPr>
            <w:t>(Modelo Educativo. Equidad e Inclusión, 2017)</w:t>
          </w:r>
          <w:r>
            <w:rPr>
              <w:rFonts w:ascii="Times New Roman" w:hAnsi="Times New Roman" w:cs="Times New Roman"/>
              <w:sz w:val="24"/>
              <w:szCs w:val="24"/>
            </w:rPr>
            <w:fldChar w:fldCharType="end"/>
          </w:r>
        </w:sdtContent>
      </w:sdt>
    </w:p>
    <w:p w14:paraId="6EFEAD5B" w14:textId="658F01EE" w:rsidR="00BD00FB" w:rsidRDefault="00BD00FB" w:rsidP="00BD00FB">
      <w:pPr>
        <w:spacing w:line="360" w:lineRule="auto"/>
        <w:rPr>
          <w:rFonts w:ascii="Times New Roman" w:hAnsi="Times New Roman" w:cs="Times New Roman"/>
          <w:sz w:val="24"/>
          <w:szCs w:val="24"/>
        </w:rPr>
      </w:pPr>
    </w:p>
    <w:p w14:paraId="42CD50AF" w14:textId="77777777" w:rsidR="00BD00FB" w:rsidRDefault="00BD00FB" w:rsidP="00BD00FB">
      <w:pPr>
        <w:spacing w:line="360" w:lineRule="auto"/>
        <w:rPr>
          <w:rFonts w:ascii="Times New Roman" w:hAnsi="Times New Roman" w:cs="Times New Roman"/>
          <w:sz w:val="24"/>
          <w:szCs w:val="24"/>
        </w:rPr>
      </w:pPr>
    </w:p>
    <w:p w14:paraId="7B3698C1" w14:textId="77777777" w:rsidR="00BD00FB" w:rsidRDefault="00BD00FB" w:rsidP="00BD00FB">
      <w:pPr>
        <w:spacing w:line="360" w:lineRule="auto"/>
        <w:rPr>
          <w:rFonts w:ascii="Times New Roman" w:hAnsi="Times New Roman" w:cs="Times New Roman"/>
          <w:sz w:val="24"/>
          <w:szCs w:val="24"/>
        </w:rPr>
      </w:pPr>
    </w:p>
    <w:p w14:paraId="27FAD762" w14:textId="77777777" w:rsidR="00BD00FB" w:rsidRDefault="00BD00FB" w:rsidP="00BD00FB">
      <w:pPr>
        <w:spacing w:line="360" w:lineRule="auto"/>
        <w:rPr>
          <w:rFonts w:ascii="Times New Roman" w:hAnsi="Times New Roman" w:cs="Times New Roman"/>
          <w:sz w:val="24"/>
          <w:szCs w:val="24"/>
        </w:rPr>
      </w:pPr>
    </w:p>
    <w:p w14:paraId="73EE60D8" w14:textId="77777777" w:rsidR="008E3754" w:rsidRDefault="008E3754" w:rsidP="008E3754">
      <w:pPr>
        <w:spacing w:line="360" w:lineRule="auto"/>
        <w:ind w:left="709" w:hanging="709"/>
        <w:rPr>
          <w:rFonts w:ascii="Times New Roman" w:hAnsi="Times New Roman" w:cs="Times New Roman"/>
          <w:sz w:val="24"/>
          <w:szCs w:val="24"/>
        </w:rPr>
      </w:pPr>
    </w:p>
    <w:p w14:paraId="552E6037" w14:textId="77777777" w:rsidR="00875130" w:rsidRDefault="00875130" w:rsidP="008E3754">
      <w:pPr>
        <w:spacing w:line="360" w:lineRule="auto"/>
        <w:ind w:left="709" w:hanging="709"/>
        <w:rPr>
          <w:rFonts w:ascii="Times New Roman" w:hAnsi="Times New Roman" w:cs="Times New Roman"/>
          <w:sz w:val="24"/>
          <w:szCs w:val="24"/>
        </w:rPr>
      </w:pPr>
    </w:p>
    <w:p w14:paraId="531892FC" w14:textId="77777777" w:rsidR="00875130" w:rsidRDefault="00875130" w:rsidP="008E3754">
      <w:pPr>
        <w:spacing w:line="360" w:lineRule="auto"/>
        <w:ind w:left="709" w:hanging="709"/>
        <w:rPr>
          <w:rFonts w:ascii="Times New Roman" w:hAnsi="Times New Roman" w:cs="Times New Roman"/>
          <w:sz w:val="24"/>
          <w:szCs w:val="24"/>
        </w:rPr>
      </w:pPr>
    </w:p>
    <w:p w14:paraId="561E4694" w14:textId="77777777" w:rsidR="008E3754" w:rsidRDefault="008E3754" w:rsidP="008E3754">
      <w:pPr>
        <w:spacing w:line="360" w:lineRule="auto"/>
        <w:ind w:left="709" w:hanging="709"/>
        <w:rPr>
          <w:rFonts w:ascii="Times New Roman" w:hAnsi="Times New Roman" w:cs="Times New Roman"/>
          <w:sz w:val="24"/>
          <w:szCs w:val="24"/>
        </w:rPr>
      </w:pPr>
    </w:p>
    <w:p w14:paraId="6116084C" w14:textId="77777777" w:rsidR="00C57A88" w:rsidRDefault="00BA213E" w:rsidP="008E3754">
      <w:pPr>
        <w:spacing w:line="360" w:lineRule="auto"/>
        <w:ind w:firstLine="720"/>
        <w:rPr>
          <w:rFonts w:ascii="Times New Roman" w:hAnsi="Times New Roman" w:cs="Times New Roman"/>
          <w:sz w:val="24"/>
          <w:szCs w:val="24"/>
        </w:rPr>
      </w:pPr>
      <w:r>
        <w:rPr>
          <w:rFonts w:ascii="Times New Roman" w:hAnsi="Times New Roman" w:cs="Times New Roman"/>
          <w:sz w:val="24"/>
          <w:szCs w:val="24"/>
        </w:rPr>
        <w:t>C</w:t>
      </w:r>
      <w:r w:rsidR="00C57A88">
        <w:rPr>
          <w:rFonts w:ascii="Times New Roman" w:hAnsi="Times New Roman" w:cs="Times New Roman"/>
          <w:sz w:val="24"/>
          <w:szCs w:val="24"/>
        </w:rPr>
        <w:t xml:space="preserve">onclusión. </w:t>
      </w:r>
    </w:p>
    <w:p w14:paraId="03F504D6" w14:textId="00ABFD03" w:rsidR="00BD00FB" w:rsidRDefault="00BD00FB" w:rsidP="008E3754">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Es de suma importancia </w:t>
      </w:r>
      <w:r w:rsidR="00C57A88">
        <w:rPr>
          <w:rFonts w:ascii="Times New Roman" w:hAnsi="Times New Roman" w:cs="Times New Roman"/>
          <w:sz w:val="24"/>
          <w:szCs w:val="24"/>
        </w:rPr>
        <w:t xml:space="preserve">aclarar que </w:t>
      </w:r>
      <w:r w:rsidR="00C04148">
        <w:rPr>
          <w:rFonts w:ascii="Times New Roman" w:hAnsi="Times New Roman" w:cs="Times New Roman"/>
          <w:sz w:val="24"/>
          <w:szCs w:val="24"/>
        </w:rPr>
        <w:t>n</w:t>
      </w:r>
      <w:r w:rsidR="00C04148" w:rsidRPr="00C04148">
        <w:rPr>
          <w:rFonts w:ascii="Times New Roman" w:hAnsi="Times New Roman" w:cs="Times New Roman"/>
          <w:sz w:val="24"/>
          <w:szCs w:val="24"/>
        </w:rPr>
        <w:t>o es de extrañarse</w:t>
      </w:r>
      <w:r w:rsidR="00C04148">
        <w:rPr>
          <w:rFonts w:ascii="Times New Roman" w:hAnsi="Times New Roman" w:cs="Times New Roman"/>
          <w:sz w:val="24"/>
          <w:szCs w:val="24"/>
        </w:rPr>
        <w:t xml:space="preserve"> con </w:t>
      </w:r>
      <w:r w:rsidR="00C04148" w:rsidRPr="00C04148">
        <w:rPr>
          <w:rFonts w:ascii="Times New Roman" w:hAnsi="Times New Roman" w:cs="Times New Roman"/>
          <w:sz w:val="24"/>
          <w:szCs w:val="24"/>
        </w:rPr>
        <w:t xml:space="preserve"> que los niños aún no aprendan a expresar de manera adecuada sus emociones, pues aún no las reconocen de forma completa, no saben controlar el enojo, la tristeza o la felicidad, pueden explotar cada sensación en cualquiera de las situaciones, personas que desconozcan esta información pueden tomar los arranques de emociones como rabietas he incluso berrinches y mala conducta, pero es importante saber que aún son personas con poca experiencia en la vida.</w:t>
      </w:r>
    </w:p>
    <w:p w14:paraId="0B5343E4" w14:textId="12E98B8A" w:rsidR="00C04148" w:rsidRDefault="00BA213E" w:rsidP="008E3754">
      <w:pPr>
        <w:spacing w:line="360" w:lineRule="auto"/>
        <w:ind w:firstLine="720"/>
        <w:rPr>
          <w:rFonts w:ascii="Times New Roman" w:hAnsi="Times New Roman" w:cs="Times New Roman"/>
          <w:sz w:val="24"/>
          <w:szCs w:val="24"/>
        </w:rPr>
      </w:pPr>
      <w:r>
        <w:rPr>
          <w:rFonts w:ascii="Times New Roman" w:hAnsi="Times New Roman" w:cs="Times New Roman"/>
          <w:sz w:val="24"/>
          <w:szCs w:val="24"/>
        </w:rPr>
        <w:t>La atención dentro de casa es una de las prioridades educativas, pues es el núcleo principal que valoriza y adecua la personalidad de los niños, la familiaridad es responsable de la primera educación, con la crianza desde casa es que se empieza el desarrollo de primeras habilidades, la escuela es el apoyo, los docentes con sus estrategias son las herramientas para la formación de un individuo, y como tal, también es responsable de las afectaciones que pueden llegar a afectar al alumnado; el aprendizaje es transversal y cada día se refuerza, dentro y fuera de la escu</w:t>
      </w:r>
      <w:r w:rsidR="008E3754">
        <w:rPr>
          <w:rFonts w:ascii="Times New Roman" w:hAnsi="Times New Roman" w:cs="Times New Roman"/>
          <w:sz w:val="24"/>
          <w:szCs w:val="24"/>
        </w:rPr>
        <w:t>ela, y es la labor de los padres y escuela que la exclusión este fuera del alcance de quienes se forman dentro, permitiendo redirigir a la comunidad a un ambiente socialmente estable y empático.</w:t>
      </w:r>
      <w:r w:rsidR="00C04148">
        <w:rPr>
          <w:rFonts w:ascii="Times New Roman" w:hAnsi="Times New Roman" w:cs="Times New Roman"/>
          <w:sz w:val="24"/>
          <w:szCs w:val="24"/>
        </w:rPr>
        <w:t xml:space="preserve"> </w:t>
      </w:r>
    </w:p>
    <w:p w14:paraId="6753B390" w14:textId="3015525A" w:rsidR="00C04148" w:rsidRDefault="00C04148" w:rsidP="008E3754">
      <w:pPr>
        <w:spacing w:line="360" w:lineRule="auto"/>
        <w:ind w:firstLine="720"/>
        <w:rPr>
          <w:rFonts w:ascii="Times New Roman" w:hAnsi="Times New Roman" w:cs="Times New Roman"/>
          <w:bCs/>
          <w:sz w:val="24"/>
          <w:szCs w:val="24"/>
        </w:rPr>
      </w:pPr>
      <w:r>
        <w:rPr>
          <w:rFonts w:ascii="Times New Roman" w:hAnsi="Times New Roman" w:cs="Times New Roman"/>
          <w:sz w:val="24"/>
          <w:szCs w:val="24"/>
        </w:rPr>
        <w:t xml:space="preserve"> </w:t>
      </w:r>
      <w:r w:rsidRPr="00531FF4">
        <w:rPr>
          <w:rFonts w:ascii="Times New Roman" w:hAnsi="Times New Roman" w:cs="Times New Roman"/>
          <w:bCs/>
          <w:sz w:val="24"/>
          <w:szCs w:val="24"/>
        </w:rPr>
        <w:t xml:space="preserve">La empatía es el propósito que tiene una persona de comprender los sentimientos y emociones, pretendiendo experimentar de forma objetiva y racional lo que siente otro individuo. </w:t>
      </w:r>
      <w:r w:rsidRPr="00C04148">
        <w:rPr>
          <w:rFonts w:ascii="Times New Roman" w:hAnsi="Times New Roman" w:cs="Times New Roman"/>
          <w:bCs/>
          <w:sz w:val="24"/>
          <w:szCs w:val="24"/>
        </w:rPr>
        <w:t>La sensibilidad hacia personas y grupos que sufren de exclusión o discriminación es una de la</w:t>
      </w:r>
      <w:r w:rsidR="008D4037">
        <w:rPr>
          <w:rFonts w:ascii="Times New Roman" w:hAnsi="Times New Roman" w:cs="Times New Roman"/>
          <w:bCs/>
          <w:sz w:val="24"/>
          <w:szCs w:val="24"/>
        </w:rPr>
        <w:t>s</w:t>
      </w:r>
      <w:r w:rsidRPr="00C04148">
        <w:rPr>
          <w:rFonts w:ascii="Times New Roman" w:hAnsi="Times New Roman" w:cs="Times New Roman"/>
          <w:bCs/>
          <w:sz w:val="24"/>
          <w:szCs w:val="24"/>
        </w:rPr>
        <w:t xml:space="preserve"> maneras más empáticas en la que los niños pueden desenvolverse y generar esa cualidad, es importante que los valores como el respeto vengan desde casa, esa característica es fácil de reconocer al momento de observar cómo es que los niños se relacionan con personas que son diferentes en el sentido negativo ante la percepción de una comunidad, por ejemplo aquellos que tienen capacidades diferentes(ciegos, sordos, personas con dificultades motrices, etc.) e incluso de a quienes la sociedad tiene poca tolerancia (por ejemplo, personas de diferentes culturas, color de piel y </w:t>
      </w:r>
      <w:r w:rsidRPr="00C04148">
        <w:rPr>
          <w:rFonts w:ascii="Times New Roman" w:hAnsi="Times New Roman" w:cs="Times New Roman"/>
          <w:bCs/>
          <w:sz w:val="24"/>
          <w:szCs w:val="24"/>
        </w:rPr>
        <w:lastRenderedPageBreak/>
        <w:t>preferencias sexuales o cambios de género), la intolerancia y el mal trato son rasgos distintivos de quienes se relacionan con personas que son inflexibles o de ideas rígidas.</w:t>
      </w:r>
    </w:p>
    <w:p w14:paraId="4090C825" w14:textId="5A6B71E0" w:rsidR="00BA213E" w:rsidRDefault="00C04148" w:rsidP="008E3754">
      <w:pPr>
        <w:spacing w:line="360" w:lineRule="auto"/>
        <w:ind w:firstLine="720"/>
        <w:rPr>
          <w:rFonts w:ascii="Times New Roman" w:hAnsi="Times New Roman" w:cs="Times New Roman"/>
          <w:sz w:val="24"/>
          <w:szCs w:val="24"/>
        </w:rPr>
      </w:pPr>
      <w:r w:rsidRPr="00531FF4">
        <w:rPr>
          <w:rFonts w:ascii="Times New Roman" w:hAnsi="Times New Roman" w:cs="Times New Roman"/>
          <w:bCs/>
          <w:sz w:val="24"/>
          <w:szCs w:val="24"/>
        </w:rPr>
        <w:t xml:space="preserve">En los niños se genera la cualidad de la empatía en los primeros tres años de vida, en donde se considera que comienzan intentando comprender las emociones de quiénes están alrededor, pero no es distintiva hasta que crecen y se motivan a través de experiencias. </w:t>
      </w:r>
      <w:r w:rsidR="008E3754">
        <w:rPr>
          <w:rFonts w:ascii="Times New Roman" w:hAnsi="Times New Roman" w:cs="Times New Roman"/>
          <w:sz w:val="24"/>
          <w:szCs w:val="24"/>
        </w:rPr>
        <w:t xml:space="preserve">- </w:t>
      </w:r>
      <w:r w:rsidR="008E3754" w:rsidRPr="008E3754">
        <w:rPr>
          <w:rFonts w:ascii="Times New Roman" w:hAnsi="Times New Roman" w:cs="Times New Roman"/>
          <w:sz w:val="24"/>
          <w:szCs w:val="24"/>
        </w:rPr>
        <w:t>No hay una única forma de exclusión. Puede ser voluntaria o impuesta</w:t>
      </w:r>
      <w:r w:rsidR="008E3754">
        <w:rPr>
          <w:rFonts w:ascii="Times New Roman" w:hAnsi="Times New Roman" w:cs="Times New Roman"/>
          <w:sz w:val="24"/>
          <w:szCs w:val="24"/>
        </w:rPr>
        <w:t xml:space="preserve">. </w:t>
      </w:r>
      <w:sdt>
        <w:sdtPr>
          <w:rPr>
            <w:rFonts w:ascii="Times New Roman" w:hAnsi="Times New Roman" w:cs="Times New Roman"/>
            <w:sz w:val="24"/>
            <w:szCs w:val="24"/>
          </w:rPr>
          <w:id w:val="-362365593"/>
          <w:citation/>
        </w:sdtPr>
        <w:sdtContent>
          <w:r w:rsidR="008E3754">
            <w:rPr>
              <w:rFonts w:ascii="Times New Roman" w:hAnsi="Times New Roman" w:cs="Times New Roman"/>
              <w:sz w:val="24"/>
              <w:szCs w:val="24"/>
            </w:rPr>
            <w:fldChar w:fldCharType="begin"/>
          </w:r>
          <w:r w:rsidR="008E3754">
            <w:rPr>
              <w:rFonts w:ascii="Times New Roman" w:hAnsi="Times New Roman" w:cs="Times New Roman"/>
              <w:sz w:val="24"/>
              <w:szCs w:val="24"/>
            </w:rPr>
            <w:instrText xml:space="preserve"> CITATION Wig08 \l 2058 </w:instrText>
          </w:r>
          <w:r w:rsidR="008E3754">
            <w:rPr>
              <w:rFonts w:ascii="Times New Roman" w:hAnsi="Times New Roman" w:cs="Times New Roman"/>
              <w:sz w:val="24"/>
              <w:szCs w:val="24"/>
            </w:rPr>
            <w:fldChar w:fldCharType="separate"/>
          </w:r>
          <w:r w:rsidR="008D4037" w:rsidRPr="008D4037">
            <w:rPr>
              <w:rFonts w:ascii="Times New Roman" w:hAnsi="Times New Roman" w:cs="Times New Roman"/>
              <w:noProof/>
              <w:sz w:val="24"/>
              <w:szCs w:val="24"/>
            </w:rPr>
            <w:t>(Wigdorovitz de Camilloni, 2008)</w:t>
          </w:r>
          <w:r w:rsidR="008E3754">
            <w:rPr>
              <w:rFonts w:ascii="Times New Roman" w:hAnsi="Times New Roman" w:cs="Times New Roman"/>
              <w:sz w:val="24"/>
              <w:szCs w:val="24"/>
            </w:rPr>
            <w:fldChar w:fldCharType="end"/>
          </w:r>
        </w:sdtContent>
      </w:sdt>
    </w:p>
    <w:p w14:paraId="48D758EA" w14:textId="77777777" w:rsidR="008E3754" w:rsidRDefault="008E3754" w:rsidP="008E3754">
      <w:pPr>
        <w:spacing w:line="360" w:lineRule="auto"/>
        <w:ind w:firstLine="720"/>
        <w:rPr>
          <w:rFonts w:ascii="Times New Roman" w:hAnsi="Times New Roman" w:cs="Times New Roman"/>
          <w:sz w:val="24"/>
          <w:szCs w:val="24"/>
        </w:rPr>
      </w:pPr>
    </w:p>
    <w:p w14:paraId="1EBF19EB" w14:textId="296248C7" w:rsidR="00646C8F" w:rsidRDefault="00646C8F" w:rsidP="004C5DD4">
      <w:pPr>
        <w:spacing w:line="360" w:lineRule="auto"/>
        <w:jc w:val="both"/>
        <w:rPr>
          <w:rFonts w:ascii="Times New Roman" w:hAnsi="Times New Roman" w:cs="Times New Roman"/>
          <w:sz w:val="24"/>
          <w:szCs w:val="24"/>
        </w:rPr>
      </w:pPr>
    </w:p>
    <w:p w14:paraId="0AB1952A" w14:textId="77777777" w:rsidR="00C04148" w:rsidRDefault="00C04148" w:rsidP="004C5DD4">
      <w:pPr>
        <w:spacing w:line="360" w:lineRule="auto"/>
        <w:jc w:val="both"/>
        <w:rPr>
          <w:rFonts w:ascii="Times New Roman" w:hAnsi="Times New Roman" w:cs="Times New Roman"/>
          <w:sz w:val="24"/>
          <w:szCs w:val="24"/>
        </w:rPr>
      </w:pPr>
    </w:p>
    <w:p w14:paraId="16DEFD80" w14:textId="77777777" w:rsidR="00C04148" w:rsidRDefault="00C04148" w:rsidP="004C5DD4">
      <w:pPr>
        <w:spacing w:line="360" w:lineRule="auto"/>
        <w:jc w:val="both"/>
        <w:rPr>
          <w:rFonts w:ascii="Times New Roman" w:hAnsi="Times New Roman" w:cs="Times New Roman"/>
          <w:sz w:val="24"/>
          <w:szCs w:val="24"/>
        </w:rPr>
      </w:pPr>
    </w:p>
    <w:p w14:paraId="0BCDF631" w14:textId="77777777" w:rsidR="00C04148" w:rsidRDefault="00C04148" w:rsidP="004C5DD4">
      <w:pPr>
        <w:spacing w:line="360" w:lineRule="auto"/>
        <w:jc w:val="both"/>
        <w:rPr>
          <w:rFonts w:ascii="Times New Roman" w:hAnsi="Times New Roman" w:cs="Times New Roman"/>
          <w:sz w:val="24"/>
          <w:szCs w:val="24"/>
        </w:rPr>
      </w:pPr>
    </w:p>
    <w:p w14:paraId="490AB251" w14:textId="77777777" w:rsidR="00C04148" w:rsidRDefault="00C04148" w:rsidP="004C5DD4">
      <w:pPr>
        <w:spacing w:line="360" w:lineRule="auto"/>
        <w:jc w:val="both"/>
        <w:rPr>
          <w:rFonts w:ascii="Times New Roman" w:hAnsi="Times New Roman" w:cs="Times New Roman"/>
          <w:sz w:val="24"/>
          <w:szCs w:val="24"/>
        </w:rPr>
      </w:pPr>
    </w:p>
    <w:p w14:paraId="36D05EA2" w14:textId="77777777" w:rsidR="00C04148" w:rsidRDefault="00C04148" w:rsidP="004C5DD4">
      <w:pPr>
        <w:spacing w:line="360" w:lineRule="auto"/>
        <w:jc w:val="both"/>
        <w:rPr>
          <w:rFonts w:ascii="Times New Roman" w:hAnsi="Times New Roman" w:cs="Times New Roman"/>
          <w:sz w:val="24"/>
          <w:szCs w:val="24"/>
        </w:rPr>
      </w:pPr>
    </w:p>
    <w:p w14:paraId="79E8570A" w14:textId="77777777" w:rsidR="00C04148" w:rsidRDefault="00C04148" w:rsidP="004C5DD4">
      <w:pPr>
        <w:spacing w:line="360" w:lineRule="auto"/>
        <w:jc w:val="both"/>
        <w:rPr>
          <w:rFonts w:ascii="Times New Roman" w:hAnsi="Times New Roman" w:cs="Times New Roman"/>
          <w:sz w:val="24"/>
          <w:szCs w:val="24"/>
        </w:rPr>
      </w:pPr>
    </w:p>
    <w:p w14:paraId="3FEF4A1C" w14:textId="77777777" w:rsidR="00C04148" w:rsidRDefault="00C04148" w:rsidP="004C5DD4">
      <w:pPr>
        <w:spacing w:line="360" w:lineRule="auto"/>
        <w:jc w:val="both"/>
        <w:rPr>
          <w:rFonts w:ascii="Times New Roman" w:hAnsi="Times New Roman" w:cs="Times New Roman"/>
          <w:sz w:val="24"/>
          <w:szCs w:val="24"/>
        </w:rPr>
      </w:pPr>
    </w:p>
    <w:p w14:paraId="08E8ED85" w14:textId="77777777" w:rsidR="00C04148" w:rsidRDefault="00C04148" w:rsidP="004C5DD4">
      <w:pPr>
        <w:spacing w:line="360" w:lineRule="auto"/>
        <w:jc w:val="both"/>
        <w:rPr>
          <w:rFonts w:ascii="Times New Roman" w:hAnsi="Times New Roman" w:cs="Times New Roman"/>
          <w:sz w:val="24"/>
          <w:szCs w:val="24"/>
        </w:rPr>
      </w:pPr>
    </w:p>
    <w:p w14:paraId="1445CC43" w14:textId="77777777" w:rsidR="00C04148" w:rsidRDefault="00C04148" w:rsidP="004C5DD4">
      <w:pPr>
        <w:spacing w:line="360" w:lineRule="auto"/>
        <w:jc w:val="both"/>
        <w:rPr>
          <w:rFonts w:ascii="Times New Roman" w:hAnsi="Times New Roman" w:cs="Times New Roman"/>
          <w:sz w:val="24"/>
          <w:szCs w:val="24"/>
        </w:rPr>
      </w:pPr>
    </w:p>
    <w:p w14:paraId="78957C37" w14:textId="77777777" w:rsidR="00C04148" w:rsidRDefault="00C04148" w:rsidP="004C5DD4">
      <w:pPr>
        <w:spacing w:line="360" w:lineRule="auto"/>
        <w:jc w:val="both"/>
        <w:rPr>
          <w:rFonts w:ascii="Times New Roman" w:hAnsi="Times New Roman" w:cs="Times New Roman"/>
          <w:sz w:val="24"/>
          <w:szCs w:val="24"/>
        </w:rPr>
      </w:pPr>
    </w:p>
    <w:p w14:paraId="26E3FF15" w14:textId="77777777" w:rsidR="00C04148" w:rsidRDefault="00C04148" w:rsidP="004C5DD4">
      <w:pPr>
        <w:spacing w:line="360" w:lineRule="auto"/>
        <w:jc w:val="both"/>
        <w:rPr>
          <w:rFonts w:ascii="Times New Roman" w:hAnsi="Times New Roman" w:cs="Times New Roman"/>
          <w:sz w:val="24"/>
          <w:szCs w:val="24"/>
        </w:rPr>
      </w:pPr>
    </w:p>
    <w:p w14:paraId="69853000" w14:textId="77777777" w:rsidR="00C04148" w:rsidRDefault="00C04148" w:rsidP="004C5DD4">
      <w:pPr>
        <w:spacing w:line="360" w:lineRule="auto"/>
        <w:jc w:val="both"/>
        <w:rPr>
          <w:rFonts w:ascii="Times New Roman" w:hAnsi="Times New Roman" w:cs="Times New Roman"/>
          <w:sz w:val="24"/>
          <w:szCs w:val="24"/>
        </w:rPr>
      </w:pPr>
    </w:p>
    <w:p w14:paraId="59D07812" w14:textId="77777777" w:rsidR="00C04148" w:rsidRDefault="00C04148" w:rsidP="004C5DD4">
      <w:pPr>
        <w:spacing w:line="360" w:lineRule="auto"/>
        <w:jc w:val="both"/>
        <w:rPr>
          <w:rFonts w:ascii="Times New Roman" w:hAnsi="Times New Roman" w:cs="Times New Roman"/>
          <w:sz w:val="24"/>
          <w:szCs w:val="24"/>
        </w:rPr>
      </w:pPr>
    </w:p>
    <w:p w14:paraId="6EC1FA80" w14:textId="77777777" w:rsidR="00C04148" w:rsidRPr="004C5DD4" w:rsidRDefault="00C04148" w:rsidP="004C5DD4">
      <w:pPr>
        <w:spacing w:line="360" w:lineRule="auto"/>
        <w:jc w:val="both"/>
        <w:rPr>
          <w:rFonts w:ascii="Times New Roman" w:hAnsi="Times New Roman" w:cs="Times New Roman"/>
          <w:sz w:val="24"/>
          <w:szCs w:val="24"/>
        </w:rPr>
      </w:pPr>
    </w:p>
    <w:sdt>
      <w:sdtPr>
        <w:rPr>
          <w:rFonts w:asciiTheme="minorHAnsi" w:eastAsiaTheme="minorHAnsi" w:hAnsiTheme="minorHAnsi" w:cstheme="minorBidi"/>
          <w:color w:val="auto"/>
          <w:sz w:val="22"/>
          <w:szCs w:val="22"/>
          <w:lang w:val="es-ES" w:eastAsia="en-US"/>
        </w:rPr>
        <w:id w:val="1066457460"/>
        <w:docPartObj>
          <w:docPartGallery w:val="Bibliographies"/>
          <w:docPartUnique/>
        </w:docPartObj>
      </w:sdtPr>
      <w:sdtEndPr>
        <w:rPr>
          <w:lang w:val="es-MX"/>
        </w:rPr>
      </w:sdtEndPr>
      <w:sdtContent>
        <w:p w14:paraId="4C84C642" w14:textId="7E8D8352" w:rsidR="008E3754" w:rsidRPr="008E3754" w:rsidRDefault="008E3754">
          <w:pPr>
            <w:pStyle w:val="Ttulo1"/>
            <w:rPr>
              <w:lang w:val="es-ES"/>
            </w:rPr>
          </w:pPr>
          <w:r>
            <w:rPr>
              <w:lang w:val="es-ES"/>
            </w:rPr>
            <w:t>Bibliografía</w:t>
          </w:r>
        </w:p>
        <w:sdt>
          <w:sdtPr>
            <w:id w:val="111145805"/>
            <w:bibliography/>
          </w:sdtPr>
          <w:sdtContent>
            <w:p w14:paraId="5F38F229" w14:textId="77777777" w:rsidR="008D4037" w:rsidRDefault="008E3754" w:rsidP="008D4037">
              <w:pPr>
                <w:pStyle w:val="Bibliografa"/>
                <w:ind w:left="720" w:hanging="720"/>
                <w:rPr>
                  <w:noProof/>
                  <w:sz w:val="24"/>
                  <w:szCs w:val="24"/>
                  <w:lang w:val="es-ES"/>
                </w:rPr>
              </w:pPr>
              <w:r>
                <w:fldChar w:fldCharType="begin"/>
              </w:r>
              <w:r>
                <w:instrText>BIBLIOGRAPHY</w:instrText>
              </w:r>
              <w:r>
                <w:fldChar w:fldCharType="separate"/>
              </w:r>
              <w:r w:rsidR="008D4037">
                <w:rPr>
                  <w:noProof/>
                  <w:lang w:val="es-ES"/>
                </w:rPr>
                <w:t xml:space="preserve">González, R., Bakker, L., &amp; Rubiales, J. (2014). </w:t>
              </w:r>
              <w:r w:rsidR="008D4037">
                <w:rPr>
                  <w:i/>
                  <w:iCs/>
                  <w:noProof/>
                  <w:lang w:val="es-ES"/>
                </w:rPr>
                <w:t>Estilos parentales en niños y niñas con TDAH.</w:t>
              </w:r>
              <w:r w:rsidR="008D4037">
                <w:rPr>
                  <w:noProof/>
                  <w:lang w:val="es-ES"/>
                </w:rPr>
                <w:t xml:space="preserve"> Mar del Plata: Revista Latinoamericana de Ciencias Sociales, Niñez y Juventud.</w:t>
              </w:r>
            </w:p>
            <w:p w14:paraId="26AEEB22" w14:textId="77777777" w:rsidR="008D4037" w:rsidRDefault="008D4037" w:rsidP="008D4037">
              <w:pPr>
                <w:pStyle w:val="Bibliografa"/>
                <w:ind w:left="720" w:hanging="720"/>
                <w:rPr>
                  <w:noProof/>
                  <w:lang w:val="es-ES"/>
                </w:rPr>
              </w:pPr>
              <w:r>
                <w:rPr>
                  <w:noProof/>
                  <w:lang w:val="es-ES"/>
                </w:rPr>
                <w:t xml:space="preserve">Guerrero, M. E. (2019). </w:t>
              </w:r>
              <w:r>
                <w:rPr>
                  <w:i/>
                  <w:iCs/>
                  <w:noProof/>
                  <w:lang w:val="es-ES"/>
                </w:rPr>
                <w:t>El amor paternal en desarrollo de la autoestima de los alumnos.</w:t>
              </w:r>
              <w:r>
                <w:rPr>
                  <w:noProof/>
                  <w:lang w:val="es-ES"/>
                </w:rPr>
                <w:t xml:space="preserve"> Tumbes: Universidad Nacional de Tumbes.</w:t>
              </w:r>
            </w:p>
            <w:p w14:paraId="1F7F41D5" w14:textId="77777777" w:rsidR="008D4037" w:rsidRDefault="008D4037" w:rsidP="008D4037">
              <w:pPr>
                <w:pStyle w:val="Bibliografa"/>
                <w:ind w:left="720" w:hanging="720"/>
                <w:rPr>
                  <w:noProof/>
                  <w:lang w:val="es-ES"/>
                </w:rPr>
              </w:pPr>
              <w:r>
                <w:rPr>
                  <w:noProof/>
                  <w:lang w:val="es-ES"/>
                </w:rPr>
                <w:t xml:space="preserve">Parra, S. (13 de Julio de 2023). </w:t>
              </w:r>
              <w:r>
                <w:rPr>
                  <w:i/>
                  <w:iCs/>
                  <w:noProof/>
                  <w:lang w:val="es-ES"/>
                </w:rPr>
                <w:t>National Geographic España</w:t>
              </w:r>
              <w:r>
                <w:rPr>
                  <w:noProof/>
                  <w:lang w:val="es-ES"/>
                </w:rPr>
                <w:t>. Obtenido de https://www.nationalgeographic.com.es/ciencia/que-es-tdah-y-cuales-son-sus-sintomas_20333</w:t>
              </w:r>
            </w:p>
            <w:p w14:paraId="700D50FB" w14:textId="77777777" w:rsidR="008D4037" w:rsidRDefault="008D4037" w:rsidP="008D4037">
              <w:pPr>
                <w:pStyle w:val="Bibliografa"/>
                <w:ind w:left="720" w:hanging="720"/>
                <w:rPr>
                  <w:noProof/>
                  <w:lang w:val="es-ES"/>
                </w:rPr>
              </w:pPr>
              <w:r>
                <w:rPr>
                  <w:noProof/>
                  <w:lang w:val="es-ES"/>
                </w:rPr>
                <w:t xml:space="preserve">SEP. (2017). </w:t>
              </w:r>
              <w:r>
                <w:rPr>
                  <w:i/>
                  <w:iCs/>
                  <w:noProof/>
                  <w:lang w:val="es-ES"/>
                </w:rPr>
                <w:t>Modelo Educativo. Equidad e Inclusión.</w:t>
              </w:r>
              <w:r>
                <w:rPr>
                  <w:noProof/>
                  <w:lang w:val="es-ES"/>
                </w:rPr>
                <w:t xml:space="preserve"> Ciudad de México: Secretaría de Educación Pública.</w:t>
              </w:r>
            </w:p>
            <w:p w14:paraId="49E8ADC3" w14:textId="77777777" w:rsidR="008D4037" w:rsidRDefault="008D4037" w:rsidP="008D4037">
              <w:pPr>
                <w:pStyle w:val="Bibliografa"/>
                <w:ind w:left="720" w:hanging="720"/>
                <w:rPr>
                  <w:noProof/>
                  <w:lang w:val="es-ES"/>
                </w:rPr>
              </w:pPr>
              <w:r>
                <w:rPr>
                  <w:noProof/>
                  <w:lang w:val="es-ES"/>
                </w:rPr>
                <w:t xml:space="preserve">Wigdorovitz de Camilloni, A. R. (2008). </w:t>
              </w:r>
              <w:r>
                <w:rPr>
                  <w:i/>
                  <w:iCs/>
                  <w:noProof/>
                  <w:lang w:val="es-ES"/>
                </w:rPr>
                <w:t>El concepto de inclusión Educativa: Definición y Redefiniciones.</w:t>
              </w:r>
              <w:r>
                <w:rPr>
                  <w:noProof/>
                  <w:lang w:val="es-ES"/>
                </w:rPr>
                <w:t xml:space="preserve"> Campinas: DOSSIÊ .</w:t>
              </w:r>
            </w:p>
            <w:p w14:paraId="70CBA9A2" w14:textId="2D19EF13" w:rsidR="00875130" w:rsidRPr="00C04148" w:rsidRDefault="008E3754" w:rsidP="008D4037">
              <w:pPr>
                <w:tabs>
                  <w:tab w:val="left" w:pos="1510"/>
                </w:tabs>
                <w:sectPr w:rsidR="00875130" w:rsidRPr="00C04148" w:rsidSect="008E3754">
                  <w:pgSz w:w="12240" w:h="15840"/>
                  <w:pgMar w:top="1701" w:right="1701" w:bottom="1701" w:left="1701" w:header="709" w:footer="709" w:gutter="0"/>
                  <w:cols w:space="708"/>
                  <w:docGrid w:linePitch="360"/>
                </w:sectPr>
              </w:pPr>
              <w:r>
                <w:rPr>
                  <w:b/>
                  <w:bCs/>
                </w:rPr>
                <w:fldChar w:fldCharType="end"/>
              </w:r>
              <w:r w:rsidR="008D4037">
                <w:rPr>
                  <w:b/>
                  <w:bCs/>
                </w:rPr>
                <w:tab/>
              </w:r>
            </w:p>
          </w:sdtContent>
        </w:sdt>
      </w:sdtContent>
    </w:sdt>
    <w:p w14:paraId="44584751" w14:textId="449EBECA" w:rsidR="00C72744" w:rsidRPr="000323D5" w:rsidRDefault="001771A0" w:rsidP="00875130">
      <w:pPr>
        <w:spacing w:line="480" w:lineRule="auto"/>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0288" behindDoc="1" locked="0" layoutInCell="1" allowOverlap="1" wp14:anchorId="0DBCE006" wp14:editId="7DDD3DB7">
            <wp:simplePos x="0" y="0"/>
            <wp:positionH relativeFrom="margin">
              <wp:posOffset>-111518</wp:posOffset>
            </wp:positionH>
            <wp:positionV relativeFrom="paragraph">
              <wp:posOffset>-2382872</wp:posOffset>
            </wp:positionV>
            <wp:extent cx="8029782" cy="10706376"/>
            <wp:effectExtent l="0" t="4762" r="4762" b="4763"/>
            <wp:wrapNone/>
            <wp:docPr id="3254916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8032705" cy="10710273"/>
                    </a:xfrm>
                    <a:prstGeom prst="rect">
                      <a:avLst/>
                    </a:prstGeom>
                    <a:noFill/>
                  </pic:spPr>
                </pic:pic>
              </a:graphicData>
            </a:graphic>
            <wp14:sizeRelH relativeFrom="margin">
              <wp14:pctWidth>0</wp14:pctWidth>
            </wp14:sizeRelH>
            <wp14:sizeRelV relativeFrom="margin">
              <wp14:pctHeight>0</wp14:pctHeight>
            </wp14:sizeRelV>
          </wp:anchor>
        </w:drawing>
      </w:r>
    </w:p>
    <w:sectPr w:rsidR="00C72744" w:rsidRPr="000323D5" w:rsidSect="00875130">
      <w:pgSz w:w="15840" w:h="12240" w:orient="landscape"/>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BFF"/>
    <w:multiLevelType w:val="multilevel"/>
    <w:tmpl w:val="7A628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E7355"/>
    <w:multiLevelType w:val="hybridMultilevel"/>
    <w:tmpl w:val="290C2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E63EB1"/>
    <w:multiLevelType w:val="hybridMultilevel"/>
    <w:tmpl w:val="DCC6394E"/>
    <w:lvl w:ilvl="0" w:tplc="A6A6CD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E94973"/>
    <w:multiLevelType w:val="hybridMultilevel"/>
    <w:tmpl w:val="7D92A9E8"/>
    <w:lvl w:ilvl="0" w:tplc="32FAE9F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124C63"/>
    <w:multiLevelType w:val="multilevel"/>
    <w:tmpl w:val="8376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536851"/>
    <w:multiLevelType w:val="multilevel"/>
    <w:tmpl w:val="6BCC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6178CB"/>
    <w:multiLevelType w:val="multilevel"/>
    <w:tmpl w:val="CC72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0B4F7B"/>
    <w:multiLevelType w:val="multilevel"/>
    <w:tmpl w:val="DFEC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EC75FA"/>
    <w:multiLevelType w:val="multilevel"/>
    <w:tmpl w:val="8C56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2A748A"/>
    <w:multiLevelType w:val="multilevel"/>
    <w:tmpl w:val="3FCC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E80EF1"/>
    <w:multiLevelType w:val="hybridMultilevel"/>
    <w:tmpl w:val="557008F6"/>
    <w:lvl w:ilvl="0" w:tplc="32FAE9FE">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AA4ED7"/>
    <w:multiLevelType w:val="multilevel"/>
    <w:tmpl w:val="B3E4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9B3C04"/>
    <w:multiLevelType w:val="hybridMultilevel"/>
    <w:tmpl w:val="2A962C5C"/>
    <w:lvl w:ilvl="0" w:tplc="A6A6CD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8D55D9"/>
    <w:multiLevelType w:val="hybridMultilevel"/>
    <w:tmpl w:val="578C1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E061A05"/>
    <w:multiLevelType w:val="hybridMultilevel"/>
    <w:tmpl w:val="CAFE1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B8353C"/>
    <w:multiLevelType w:val="multilevel"/>
    <w:tmpl w:val="0310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5526173">
    <w:abstractNumId w:val="13"/>
  </w:num>
  <w:num w:numId="2" w16cid:durableId="509220103">
    <w:abstractNumId w:val="3"/>
  </w:num>
  <w:num w:numId="3" w16cid:durableId="486093142">
    <w:abstractNumId w:val="15"/>
  </w:num>
  <w:num w:numId="4" w16cid:durableId="1092899942">
    <w:abstractNumId w:val="9"/>
  </w:num>
  <w:num w:numId="5" w16cid:durableId="1785230432">
    <w:abstractNumId w:val="8"/>
  </w:num>
  <w:num w:numId="6" w16cid:durableId="179776771">
    <w:abstractNumId w:val="7"/>
  </w:num>
  <w:num w:numId="7" w16cid:durableId="2107921732">
    <w:abstractNumId w:val="11"/>
  </w:num>
  <w:num w:numId="8" w16cid:durableId="2092770673">
    <w:abstractNumId w:val="10"/>
  </w:num>
  <w:num w:numId="9" w16cid:durableId="1845438561">
    <w:abstractNumId w:val="2"/>
  </w:num>
  <w:num w:numId="10" w16cid:durableId="2074157565">
    <w:abstractNumId w:val="6"/>
  </w:num>
  <w:num w:numId="11" w16cid:durableId="531265776">
    <w:abstractNumId w:val="5"/>
  </w:num>
  <w:num w:numId="12" w16cid:durableId="980621320">
    <w:abstractNumId w:val="4"/>
  </w:num>
  <w:num w:numId="13" w16cid:durableId="1579434955">
    <w:abstractNumId w:val="12"/>
  </w:num>
  <w:num w:numId="14" w16cid:durableId="1542085969">
    <w:abstractNumId w:val="0"/>
  </w:num>
  <w:num w:numId="15" w16cid:durableId="1586189418">
    <w:abstractNumId w:val="14"/>
  </w:num>
  <w:num w:numId="16" w16cid:durableId="401102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155"/>
    <w:rsid w:val="000323D5"/>
    <w:rsid w:val="00046ED5"/>
    <w:rsid w:val="001771A0"/>
    <w:rsid w:val="001D23E9"/>
    <w:rsid w:val="002F4534"/>
    <w:rsid w:val="00327835"/>
    <w:rsid w:val="00342EF9"/>
    <w:rsid w:val="00365EB6"/>
    <w:rsid w:val="003A12D9"/>
    <w:rsid w:val="00431DB3"/>
    <w:rsid w:val="004C5DD4"/>
    <w:rsid w:val="00574EA7"/>
    <w:rsid w:val="005D6059"/>
    <w:rsid w:val="00646C8F"/>
    <w:rsid w:val="007A59B3"/>
    <w:rsid w:val="008170F5"/>
    <w:rsid w:val="00875130"/>
    <w:rsid w:val="008D4037"/>
    <w:rsid w:val="008E3754"/>
    <w:rsid w:val="009D605C"/>
    <w:rsid w:val="009F52E2"/>
    <w:rsid w:val="00BA213E"/>
    <w:rsid w:val="00BD00FB"/>
    <w:rsid w:val="00BE6FE8"/>
    <w:rsid w:val="00BF6D87"/>
    <w:rsid w:val="00C04148"/>
    <w:rsid w:val="00C31DA0"/>
    <w:rsid w:val="00C57A88"/>
    <w:rsid w:val="00C72744"/>
    <w:rsid w:val="00C75E7B"/>
    <w:rsid w:val="00CA3051"/>
    <w:rsid w:val="00CB57E0"/>
    <w:rsid w:val="00DB7668"/>
    <w:rsid w:val="00DF07C9"/>
    <w:rsid w:val="00DF391F"/>
    <w:rsid w:val="00E4369F"/>
    <w:rsid w:val="00E73155"/>
    <w:rsid w:val="00F539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279F"/>
  <w15:chartTrackingRefBased/>
  <w15:docId w15:val="{C1DE6109-78B6-460A-80EC-C1C38647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FE8"/>
  </w:style>
  <w:style w:type="paragraph" w:styleId="Ttulo1">
    <w:name w:val="heading 1"/>
    <w:basedOn w:val="Normal"/>
    <w:next w:val="Normal"/>
    <w:link w:val="Ttulo1Car"/>
    <w:uiPriority w:val="9"/>
    <w:qFormat/>
    <w:rsid w:val="008E3754"/>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12D9"/>
    <w:pPr>
      <w:ind w:left="720"/>
      <w:contextualSpacing/>
    </w:pPr>
  </w:style>
  <w:style w:type="character" w:styleId="Hipervnculo">
    <w:name w:val="Hyperlink"/>
    <w:basedOn w:val="Fuentedeprrafopredeter"/>
    <w:uiPriority w:val="99"/>
    <w:unhideWhenUsed/>
    <w:rsid w:val="00BE6FE8"/>
    <w:rPr>
      <w:color w:val="0563C1" w:themeColor="hyperlink"/>
      <w:u w:val="single"/>
    </w:rPr>
  </w:style>
  <w:style w:type="character" w:customStyle="1" w:styleId="Ttulo1Car">
    <w:name w:val="Título 1 Car"/>
    <w:basedOn w:val="Fuentedeprrafopredeter"/>
    <w:link w:val="Ttulo1"/>
    <w:uiPriority w:val="9"/>
    <w:rsid w:val="008E3754"/>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8E3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8181">
      <w:bodyDiv w:val="1"/>
      <w:marLeft w:val="0"/>
      <w:marRight w:val="0"/>
      <w:marTop w:val="0"/>
      <w:marBottom w:val="0"/>
      <w:divBdr>
        <w:top w:val="none" w:sz="0" w:space="0" w:color="auto"/>
        <w:left w:val="none" w:sz="0" w:space="0" w:color="auto"/>
        <w:bottom w:val="none" w:sz="0" w:space="0" w:color="auto"/>
        <w:right w:val="none" w:sz="0" w:space="0" w:color="auto"/>
      </w:divBdr>
    </w:div>
    <w:div w:id="88738293">
      <w:bodyDiv w:val="1"/>
      <w:marLeft w:val="0"/>
      <w:marRight w:val="0"/>
      <w:marTop w:val="0"/>
      <w:marBottom w:val="0"/>
      <w:divBdr>
        <w:top w:val="none" w:sz="0" w:space="0" w:color="auto"/>
        <w:left w:val="none" w:sz="0" w:space="0" w:color="auto"/>
        <w:bottom w:val="none" w:sz="0" w:space="0" w:color="auto"/>
        <w:right w:val="none" w:sz="0" w:space="0" w:color="auto"/>
      </w:divBdr>
    </w:div>
    <w:div w:id="96563758">
      <w:bodyDiv w:val="1"/>
      <w:marLeft w:val="0"/>
      <w:marRight w:val="0"/>
      <w:marTop w:val="0"/>
      <w:marBottom w:val="0"/>
      <w:divBdr>
        <w:top w:val="none" w:sz="0" w:space="0" w:color="auto"/>
        <w:left w:val="none" w:sz="0" w:space="0" w:color="auto"/>
        <w:bottom w:val="none" w:sz="0" w:space="0" w:color="auto"/>
        <w:right w:val="none" w:sz="0" w:space="0" w:color="auto"/>
      </w:divBdr>
    </w:div>
    <w:div w:id="316961445">
      <w:bodyDiv w:val="1"/>
      <w:marLeft w:val="0"/>
      <w:marRight w:val="0"/>
      <w:marTop w:val="0"/>
      <w:marBottom w:val="0"/>
      <w:divBdr>
        <w:top w:val="none" w:sz="0" w:space="0" w:color="auto"/>
        <w:left w:val="none" w:sz="0" w:space="0" w:color="auto"/>
        <w:bottom w:val="none" w:sz="0" w:space="0" w:color="auto"/>
        <w:right w:val="none" w:sz="0" w:space="0" w:color="auto"/>
      </w:divBdr>
    </w:div>
    <w:div w:id="322707138">
      <w:bodyDiv w:val="1"/>
      <w:marLeft w:val="0"/>
      <w:marRight w:val="0"/>
      <w:marTop w:val="0"/>
      <w:marBottom w:val="0"/>
      <w:divBdr>
        <w:top w:val="none" w:sz="0" w:space="0" w:color="auto"/>
        <w:left w:val="none" w:sz="0" w:space="0" w:color="auto"/>
        <w:bottom w:val="none" w:sz="0" w:space="0" w:color="auto"/>
        <w:right w:val="none" w:sz="0" w:space="0" w:color="auto"/>
      </w:divBdr>
    </w:div>
    <w:div w:id="474221206">
      <w:bodyDiv w:val="1"/>
      <w:marLeft w:val="0"/>
      <w:marRight w:val="0"/>
      <w:marTop w:val="0"/>
      <w:marBottom w:val="0"/>
      <w:divBdr>
        <w:top w:val="none" w:sz="0" w:space="0" w:color="auto"/>
        <w:left w:val="none" w:sz="0" w:space="0" w:color="auto"/>
        <w:bottom w:val="none" w:sz="0" w:space="0" w:color="auto"/>
        <w:right w:val="none" w:sz="0" w:space="0" w:color="auto"/>
      </w:divBdr>
    </w:div>
    <w:div w:id="477455375">
      <w:bodyDiv w:val="1"/>
      <w:marLeft w:val="0"/>
      <w:marRight w:val="0"/>
      <w:marTop w:val="0"/>
      <w:marBottom w:val="0"/>
      <w:divBdr>
        <w:top w:val="none" w:sz="0" w:space="0" w:color="auto"/>
        <w:left w:val="none" w:sz="0" w:space="0" w:color="auto"/>
        <w:bottom w:val="none" w:sz="0" w:space="0" w:color="auto"/>
        <w:right w:val="none" w:sz="0" w:space="0" w:color="auto"/>
      </w:divBdr>
    </w:div>
    <w:div w:id="491799753">
      <w:bodyDiv w:val="1"/>
      <w:marLeft w:val="0"/>
      <w:marRight w:val="0"/>
      <w:marTop w:val="0"/>
      <w:marBottom w:val="0"/>
      <w:divBdr>
        <w:top w:val="none" w:sz="0" w:space="0" w:color="auto"/>
        <w:left w:val="none" w:sz="0" w:space="0" w:color="auto"/>
        <w:bottom w:val="none" w:sz="0" w:space="0" w:color="auto"/>
        <w:right w:val="none" w:sz="0" w:space="0" w:color="auto"/>
      </w:divBdr>
    </w:div>
    <w:div w:id="547106685">
      <w:bodyDiv w:val="1"/>
      <w:marLeft w:val="0"/>
      <w:marRight w:val="0"/>
      <w:marTop w:val="0"/>
      <w:marBottom w:val="0"/>
      <w:divBdr>
        <w:top w:val="none" w:sz="0" w:space="0" w:color="auto"/>
        <w:left w:val="none" w:sz="0" w:space="0" w:color="auto"/>
        <w:bottom w:val="none" w:sz="0" w:space="0" w:color="auto"/>
        <w:right w:val="none" w:sz="0" w:space="0" w:color="auto"/>
      </w:divBdr>
    </w:div>
    <w:div w:id="549420055">
      <w:bodyDiv w:val="1"/>
      <w:marLeft w:val="0"/>
      <w:marRight w:val="0"/>
      <w:marTop w:val="0"/>
      <w:marBottom w:val="0"/>
      <w:divBdr>
        <w:top w:val="none" w:sz="0" w:space="0" w:color="auto"/>
        <w:left w:val="none" w:sz="0" w:space="0" w:color="auto"/>
        <w:bottom w:val="none" w:sz="0" w:space="0" w:color="auto"/>
        <w:right w:val="none" w:sz="0" w:space="0" w:color="auto"/>
      </w:divBdr>
    </w:div>
    <w:div w:id="567498897">
      <w:bodyDiv w:val="1"/>
      <w:marLeft w:val="0"/>
      <w:marRight w:val="0"/>
      <w:marTop w:val="0"/>
      <w:marBottom w:val="0"/>
      <w:divBdr>
        <w:top w:val="none" w:sz="0" w:space="0" w:color="auto"/>
        <w:left w:val="none" w:sz="0" w:space="0" w:color="auto"/>
        <w:bottom w:val="none" w:sz="0" w:space="0" w:color="auto"/>
        <w:right w:val="none" w:sz="0" w:space="0" w:color="auto"/>
      </w:divBdr>
    </w:div>
    <w:div w:id="580220500">
      <w:bodyDiv w:val="1"/>
      <w:marLeft w:val="0"/>
      <w:marRight w:val="0"/>
      <w:marTop w:val="0"/>
      <w:marBottom w:val="0"/>
      <w:divBdr>
        <w:top w:val="none" w:sz="0" w:space="0" w:color="auto"/>
        <w:left w:val="none" w:sz="0" w:space="0" w:color="auto"/>
        <w:bottom w:val="none" w:sz="0" w:space="0" w:color="auto"/>
        <w:right w:val="none" w:sz="0" w:space="0" w:color="auto"/>
      </w:divBdr>
    </w:div>
    <w:div w:id="581644609">
      <w:bodyDiv w:val="1"/>
      <w:marLeft w:val="0"/>
      <w:marRight w:val="0"/>
      <w:marTop w:val="0"/>
      <w:marBottom w:val="0"/>
      <w:divBdr>
        <w:top w:val="none" w:sz="0" w:space="0" w:color="auto"/>
        <w:left w:val="none" w:sz="0" w:space="0" w:color="auto"/>
        <w:bottom w:val="none" w:sz="0" w:space="0" w:color="auto"/>
        <w:right w:val="none" w:sz="0" w:space="0" w:color="auto"/>
      </w:divBdr>
    </w:div>
    <w:div w:id="582184024">
      <w:bodyDiv w:val="1"/>
      <w:marLeft w:val="0"/>
      <w:marRight w:val="0"/>
      <w:marTop w:val="0"/>
      <w:marBottom w:val="0"/>
      <w:divBdr>
        <w:top w:val="none" w:sz="0" w:space="0" w:color="auto"/>
        <w:left w:val="none" w:sz="0" w:space="0" w:color="auto"/>
        <w:bottom w:val="none" w:sz="0" w:space="0" w:color="auto"/>
        <w:right w:val="none" w:sz="0" w:space="0" w:color="auto"/>
      </w:divBdr>
    </w:div>
    <w:div w:id="597754267">
      <w:bodyDiv w:val="1"/>
      <w:marLeft w:val="0"/>
      <w:marRight w:val="0"/>
      <w:marTop w:val="0"/>
      <w:marBottom w:val="0"/>
      <w:divBdr>
        <w:top w:val="none" w:sz="0" w:space="0" w:color="auto"/>
        <w:left w:val="none" w:sz="0" w:space="0" w:color="auto"/>
        <w:bottom w:val="none" w:sz="0" w:space="0" w:color="auto"/>
        <w:right w:val="none" w:sz="0" w:space="0" w:color="auto"/>
      </w:divBdr>
    </w:div>
    <w:div w:id="600187054">
      <w:bodyDiv w:val="1"/>
      <w:marLeft w:val="0"/>
      <w:marRight w:val="0"/>
      <w:marTop w:val="0"/>
      <w:marBottom w:val="0"/>
      <w:divBdr>
        <w:top w:val="none" w:sz="0" w:space="0" w:color="auto"/>
        <w:left w:val="none" w:sz="0" w:space="0" w:color="auto"/>
        <w:bottom w:val="none" w:sz="0" w:space="0" w:color="auto"/>
        <w:right w:val="none" w:sz="0" w:space="0" w:color="auto"/>
      </w:divBdr>
    </w:div>
    <w:div w:id="634872697">
      <w:bodyDiv w:val="1"/>
      <w:marLeft w:val="0"/>
      <w:marRight w:val="0"/>
      <w:marTop w:val="0"/>
      <w:marBottom w:val="0"/>
      <w:divBdr>
        <w:top w:val="none" w:sz="0" w:space="0" w:color="auto"/>
        <w:left w:val="none" w:sz="0" w:space="0" w:color="auto"/>
        <w:bottom w:val="none" w:sz="0" w:space="0" w:color="auto"/>
        <w:right w:val="none" w:sz="0" w:space="0" w:color="auto"/>
      </w:divBdr>
    </w:div>
    <w:div w:id="689766891">
      <w:bodyDiv w:val="1"/>
      <w:marLeft w:val="0"/>
      <w:marRight w:val="0"/>
      <w:marTop w:val="0"/>
      <w:marBottom w:val="0"/>
      <w:divBdr>
        <w:top w:val="none" w:sz="0" w:space="0" w:color="auto"/>
        <w:left w:val="none" w:sz="0" w:space="0" w:color="auto"/>
        <w:bottom w:val="none" w:sz="0" w:space="0" w:color="auto"/>
        <w:right w:val="none" w:sz="0" w:space="0" w:color="auto"/>
      </w:divBdr>
    </w:div>
    <w:div w:id="743186111">
      <w:bodyDiv w:val="1"/>
      <w:marLeft w:val="0"/>
      <w:marRight w:val="0"/>
      <w:marTop w:val="0"/>
      <w:marBottom w:val="0"/>
      <w:divBdr>
        <w:top w:val="none" w:sz="0" w:space="0" w:color="auto"/>
        <w:left w:val="none" w:sz="0" w:space="0" w:color="auto"/>
        <w:bottom w:val="none" w:sz="0" w:space="0" w:color="auto"/>
        <w:right w:val="none" w:sz="0" w:space="0" w:color="auto"/>
      </w:divBdr>
    </w:div>
    <w:div w:id="759568164">
      <w:bodyDiv w:val="1"/>
      <w:marLeft w:val="0"/>
      <w:marRight w:val="0"/>
      <w:marTop w:val="0"/>
      <w:marBottom w:val="0"/>
      <w:divBdr>
        <w:top w:val="none" w:sz="0" w:space="0" w:color="auto"/>
        <w:left w:val="none" w:sz="0" w:space="0" w:color="auto"/>
        <w:bottom w:val="none" w:sz="0" w:space="0" w:color="auto"/>
        <w:right w:val="none" w:sz="0" w:space="0" w:color="auto"/>
      </w:divBdr>
    </w:div>
    <w:div w:id="760763831">
      <w:bodyDiv w:val="1"/>
      <w:marLeft w:val="0"/>
      <w:marRight w:val="0"/>
      <w:marTop w:val="0"/>
      <w:marBottom w:val="0"/>
      <w:divBdr>
        <w:top w:val="none" w:sz="0" w:space="0" w:color="auto"/>
        <w:left w:val="none" w:sz="0" w:space="0" w:color="auto"/>
        <w:bottom w:val="none" w:sz="0" w:space="0" w:color="auto"/>
        <w:right w:val="none" w:sz="0" w:space="0" w:color="auto"/>
      </w:divBdr>
    </w:div>
    <w:div w:id="784467953">
      <w:bodyDiv w:val="1"/>
      <w:marLeft w:val="0"/>
      <w:marRight w:val="0"/>
      <w:marTop w:val="0"/>
      <w:marBottom w:val="0"/>
      <w:divBdr>
        <w:top w:val="none" w:sz="0" w:space="0" w:color="auto"/>
        <w:left w:val="none" w:sz="0" w:space="0" w:color="auto"/>
        <w:bottom w:val="none" w:sz="0" w:space="0" w:color="auto"/>
        <w:right w:val="none" w:sz="0" w:space="0" w:color="auto"/>
      </w:divBdr>
    </w:div>
    <w:div w:id="822696896">
      <w:bodyDiv w:val="1"/>
      <w:marLeft w:val="0"/>
      <w:marRight w:val="0"/>
      <w:marTop w:val="0"/>
      <w:marBottom w:val="0"/>
      <w:divBdr>
        <w:top w:val="none" w:sz="0" w:space="0" w:color="auto"/>
        <w:left w:val="none" w:sz="0" w:space="0" w:color="auto"/>
        <w:bottom w:val="none" w:sz="0" w:space="0" w:color="auto"/>
        <w:right w:val="none" w:sz="0" w:space="0" w:color="auto"/>
      </w:divBdr>
    </w:div>
    <w:div w:id="935552764">
      <w:bodyDiv w:val="1"/>
      <w:marLeft w:val="0"/>
      <w:marRight w:val="0"/>
      <w:marTop w:val="0"/>
      <w:marBottom w:val="0"/>
      <w:divBdr>
        <w:top w:val="none" w:sz="0" w:space="0" w:color="auto"/>
        <w:left w:val="none" w:sz="0" w:space="0" w:color="auto"/>
        <w:bottom w:val="none" w:sz="0" w:space="0" w:color="auto"/>
        <w:right w:val="none" w:sz="0" w:space="0" w:color="auto"/>
      </w:divBdr>
    </w:div>
    <w:div w:id="1014723680">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44866490">
      <w:bodyDiv w:val="1"/>
      <w:marLeft w:val="0"/>
      <w:marRight w:val="0"/>
      <w:marTop w:val="0"/>
      <w:marBottom w:val="0"/>
      <w:divBdr>
        <w:top w:val="none" w:sz="0" w:space="0" w:color="auto"/>
        <w:left w:val="none" w:sz="0" w:space="0" w:color="auto"/>
        <w:bottom w:val="none" w:sz="0" w:space="0" w:color="auto"/>
        <w:right w:val="none" w:sz="0" w:space="0" w:color="auto"/>
      </w:divBdr>
    </w:div>
    <w:div w:id="1072697993">
      <w:bodyDiv w:val="1"/>
      <w:marLeft w:val="0"/>
      <w:marRight w:val="0"/>
      <w:marTop w:val="0"/>
      <w:marBottom w:val="0"/>
      <w:divBdr>
        <w:top w:val="none" w:sz="0" w:space="0" w:color="auto"/>
        <w:left w:val="none" w:sz="0" w:space="0" w:color="auto"/>
        <w:bottom w:val="none" w:sz="0" w:space="0" w:color="auto"/>
        <w:right w:val="none" w:sz="0" w:space="0" w:color="auto"/>
      </w:divBdr>
    </w:div>
    <w:div w:id="1077481693">
      <w:bodyDiv w:val="1"/>
      <w:marLeft w:val="0"/>
      <w:marRight w:val="0"/>
      <w:marTop w:val="0"/>
      <w:marBottom w:val="0"/>
      <w:divBdr>
        <w:top w:val="none" w:sz="0" w:space="0" w:color="auto"/>
        <w:left w:val="none" w:sz="0" w:space="0" w:color="auto"/>
        <w:bottom w:val="none" w:sz="0" w:space="0" w:color="auto"/>
        <w:right w:val="none" w:sz="0" w:space="0" w:color="auto"/>
      </w:divBdr>
    </w:div>
    <w:div w:id="1120614087">
      <w:bodyDiv w:val="1"/>
      <w:marLeft w:val="0"/>
      <w:marRight w:val="0"/>
      <w:marTop w:val="0"/>
      <w:marBottom w:val="0"/>
      <w:divBdr>
        <w:top w:val="none" w:sz="0" w:space="0" w:color="auto"/>
        <w:left w:val="none" w:sz="0" w:space="0" w:color="auto"/>
        <w:bottom w:val="none" w:sz="0" w:space="0" w:color="auto"/>
        <w:right w:val="none" w:sz="0" w:space="0" w:color="auto"/>
      </w:divBdr>
    </w:div>
    <w:div w:id="1160927303">
      <w:bodyDiv w:val="1"/>
      <w:marLeft w:val="0"/>
      <w:marRight w:val="0"/>
      <w:marTop w:val="0"/>
      <w:marBottom w:val="0"/>
      <w:divBdr>
        <w:top w:val="none" w:sz="0" w:space="0" w:color="auto"/>
        <w:left w:val="none" w:sz="0" w:space="0" w:color="auto"/>
        <w:bottom w:val="none" w:sz="0" w:space="0" w:color="auto"/>
        <w:right w:val="none" w:sz="0" w:space="0" w:color="auto"/>
      </w:divBdr>
    </w:div>
    <w:div w:id="1170289231">
      <w:bodyDiv w:val="1"/>
      <w:marLeft w:val="0"/>
      <w:marRight w:val="0"/>
      <w:marTop w:val="0"/>
      <w:marBottom w:val="0"/>
      <w:divBdr>
        <w:top w:val="none" w:sz="0" w:space="0" w:color="auto"/>
        <w:left w:val="none" w:sz="0" w:space="0" w:color="auto"/>
        <w:bottom w:val="none" w:sz="0" w:space="0" w:color="auto"/>
        <w:right w:val="none" w:sz="0" w:space="0" w:color="auto"/>
      </w:divBdr>
    </w:div>
    <w:div w:id="1251278874">
      <w:bodyDiv w:val="1"/>
      <w:marLeft w:val="0"/>
      <w:marRight w:val="0"/>
      <w:marTop w:val="0"/>
      <w:marBottom w:val="0"/>
      <w:divBdr>
        <w:top w:val="none" w:sz="0" w:space="0" w:color="auto"/>
        <w:left w:val="none" w:sz="0" w:space="0" w:color="auto"/>
        <w:bottom w:val="none" w:sz="0" w:space="0" w:color="auto"/>
        <w:right w:val="none" w:sz="0" w:space="0" w:color="auto"/>
      </w:divBdr>
    </w:div>
    <w:div w:id="1353607028">
      <w:bodyDiv w:val="1"/>
      <w:marLeft w:val="0"/>
      <w:marRight w:val="0"/>
      <w:marTop w:val="0"/>
      <w:marBottom w:val="0"/>
      <w:divBdr>
        <w:top w:val="none" w:sz="0" w:space="0" w:color="auto"/>
        <w:left w:val="none" w:sz="0" w:space="0" w:color="auto"/>
        <w:bottom w:val="none" w:sz="0" w:space="0" w:color="auto"/>
        <w:right w:val="none" w:sz="0" w:space="0" w:color="auto"/>
      </w:divBdr>
    </w:div>
    <w:div w:id="1410074908">
      <w:bodyDiv w:val="1"/>
      <w:marLeft w:val="0"/>
      <w:marRight w:val="0"/>
      <w:marTop w:val="0"/>
      <w:marBottom w:val="0"/>
      <w:divBdr>
        <w:top w:val="none" w:sz="0" w:space="0" w:color="auto"/>
        <w:left w:val="none" w:sz="0" w:space="0" w:color="auto"/>
        <w:bottom w:val="none" w:sz="0" w:space="0" w:color="auto"/>
        <w:right w:val="none" w:sz="0" w:space="0" w:color="auto"/>
      </w:divBdr>
    </w:div>
    <w:div w:id="1456876269">
      <w:bodyDiv w:val="1"/>
      <w:marLeft w:val="0"/>
      <w:marRight w:val="0"/>
      <w:marTop w:val="0"/>
      <w:marBottom w:val="0"/>
      <w:divBdr>
        <w:top w:val="none" w:sz="0" w:space="0" w:color="auto"/>
        <w:left w:val="none" w:sz="0" w:space="0" w:color="auto"/>
        <w:bottom w:val="none" w:sz="0" w:space="0" w:color="auto"/>
        <w:right w:val="none" w:sz="0" w:space="0" w:color="auto"/>
      </w:divBdr>
    </w:div>
    <w:div w:id="1458840414">
      <w:bodyDiv w:val="1"/>
      <w:marLeft w:val="0"/>
      <w:marRight w:val="0"/>
      <w:marTop w:val="0"/>
      <w:marBottom w:val="0"/>
      <w:divBdr>
        <w:top w:val="none" w:sz="0" w:space="0" w:color="auto"/>
        <w:left w:val="none" w:sz="0" w:space="0" w:color="auto"/>
        <w:bottom w:val="none" w:sz="0" w:space="0" w:color="auto"/>
        <w:right w:val="none" w:sz="0" w:space="0" w:color="auto"/>
      </w:divBdr>
    </w:div>
    <w:div w:id="1528759778">
      <w:bodyDiv w:val="1"/>
      <w:marLeft w:val="0"/>
      <w:marRight w:val="0"/>
      <w:marTop w:val="0"/>
      <w:marBottom w:val="0"/>
      <w:divBdr>
        <w:top w:val="none" w:sz="0" w:space="0" w:color="auto"/>
        <w:left w:val="none" w:sz="0" w:space="0" w:color="auto"/>
        <w:bottom w:val="none" w:sz="0" w:space="0" w:color="auto"/>
        <w:right w:val="none" w:sz="0" w:space="0" w:color="auto"/>
      </w:divBdr>
    </w:div>
    <w:div w:id="1597321198">
      <w:bodyDiv w:val="1"/>
      <w:marLeft w:val="0"/>
      <w:marRight w:val="0"/>
      <w:marTop w:val="0"/>
      <w:marBottom w:val="0"/>
      <w:divBdr>
        <w:top w:val="none" w:sz="0" w:space="0" w:color="auto"/>
        <w:left w:val="none" w:sz="0" w:space="0" w:color="auto"/>
        <w:bottom w:val="none" w:sz="0" w:space="0" w:color="auto"/>
        <w:right w:val="none" w:sz="0" w:space="0" w:color="auto"/>
      </w:divBdr>
    </w:div>
    <w:div w:id="1821802109">
      <w:bodyDiv w:val="1"/>
      <w:marLeft w:val="0"/>
      <w:marRight w:val="0"/>
      <w:marTop w:val="0"/>
      <w:marBottom w:val="0"/>
      <w:divBdr>
        <w:top w:val="none" w:sz="0" w:space="0" w:color="auto"/>
        <w:left w:val="none" w:sz="0" w:space="0" w:color="auto"/>
        <w:bottom w:val="none" w:sz="0" w:space="0" w:color="auto"/>
        <w:right w:val="none" w:sz="0" w:space="0" w:color="auto"/>
      </w:divBdr>
    </w:div>
    <w:div w:id="1827818549">
      <w:bodyDiv w:val="1"/>
      <w:marLeft w:val="0"/>
      <w:marRight w:val="0"/>
      <w:marTop w:val="0"/>
      <w:marBottom w:val="0"/>
      <w:divBdr>
        <w:top w:val="none" w:sz="0" w:space="0" w:color="auto"/>
        <w:left w:val="none" w:sz="0" w:space="0" w:color="auto"/>
        <w:bottom w:val="none" w:sz="0" w:space="0" w:color="auto"/>
        <w:right w:val="none" w:sz="0" w:space="0" w:color="auto"/>
      </w:divBdr>
    </w:div>
    <w:div w:id="1854345813">
      <w:bodyDiv w:val="1"/>
      <w:marLeft w:val="0"/>
      <w:marRight w:val="0"/>
      <w:marTop w:val="0"/>
      <w:marBottom w:val="0"/>
      <w:divBdr>
        <w:top w:val="none" w:sz="0" w:space="0" w:color="auto"/>
        <w:left w:val="none" w:sz="0" w:space="0" w:color="auto"/>
        <w:bottom w:val="none" w:sz="0" w:space="0" w:color="auto"/>
        <w:right w:val="none" w:sz="0" w:space="0" w:color="auto"/>
      </w:divBdr>
      <w:divsChild>
        <w:div w:id="246153250">
          <w:marLeft w:val="446"/>
          <w:marRight w:val="0"/>
          <w:marTop w:val="0"/>
          <w:marBottom w:val="0"/>
          <w:divBdr>
            <w:top w:val="none" w:sz="0" w:space="0" w:color="auto"/>
            <w:left w:val="none" w:sz="0" w:space="0" w:color="auto"/>
            <w:bottom w:val="none" w:sz="0" w:space="0" w:color="auto"/>
            <w:right w:val="none" w:sz="0" w:space="0" w:color="auto"/>
          </w:divBdr>
        </w:div>
        <w:div w:id="1484934035">
          <w:marLeft w:val="446"/>
          <w:marRight w:val="0"/>
          <w:marTop w:val="0"/>
          <w:marBottom w:val="0"/>
          <w:divBdr>
            <w:top w:val="none" w:sz="0" w:space="0" w:color="auto"/>
            <w:left w:val="none" w:sz="0" w:space="0" w:color="auto"/>
            <w:bottom w:val="none" w:sz="0" w:space="0" w:color="auto"/>
            <w:right w:val="none" w:sz="0" w:space="0" w:color="auto"/>
          </w:divBdr>
        </w:div>
      </w:divsChild>
    </w:div>
    <w:div w:id="1942764052">
      <w:bodyDiv w:val="1"/>
      <w:marLeft w:val="0"/>
      <w:marRight w:val="0"/>
      <w:marTop w:val="0"/>
      <w:marBottom w:val="0"/>
      <w:divBdr>
        <w:top w:val="none" w:sz="0" w:space="0" w:color="auto"/>
        <w:left w:val="none" w:sz="0" w:space="0" w:color="auto"/>
        <w:bottom w:val="none" w:sz="0" w:space="0" w:color="auto"/>
        <w:right w:val="none" w:sz="0" w:space="0" w:color="auto"/>
      </w:divBdr>
    </w:div>
    <w:div w:id="2004703533">
      <w:bodyDiv w:val="1"/>
      <w:marLeft w:val="0"/>
      <w:marRight w:val="0"/>
      <w:marTop w:val="0"/>
      <w:marBottom w:val="0"/>
      <w:divBdr>
        <w:top w:val="none" w:sz="0" w:space="0" w:color="auto"/>
        <w:left w:val="none" w:sz="0" w:space="0" w:color="auto"/>
        <w:bottom w:val="none" w:sz="0" w:space="0" w:color="auto"/>
        <w:right w:val="none" w:sz="0" w:space="0" w:color="auto"/>
      </w:divBdr>
    </w:div>
    <w:div w:id="213706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Par23</b:Tag>
    <b:SourceType>InternetSite</b:SourceType>
    <b:Guid>{349AAB56-038E-407B-8A7E-DD943FC04806}</b:Guid>
    <b:Title>National Geographic España</b:Title>
    <b:Year>2023</b:Year>
    <b:Author>
      <b:Author>
        <b:NameList>
          <b:Person>
            <b:Last>Parra</b:Last>
            <b:First>Sergio</b:First>
          </b:Person>
        </b:NameList>
      </b:Author>
    </b:Author>
    <b:Month>Julio</b:Month>
    <b:Day>13</b:Day>
    <b:URL>https://www.nationalgeographic.com.es/ciencia/que-es-tdah-y-cuales-son-sus-sintomas_20333</b:URL>
    <b:RefOrder>2</b:RefOrder>
  </b:Source>
  <b:Source>
    <b:Tag>Gon14</b:Tag>
    <b:SourceType>Report</b:SourceType>
    <b:Guid>{A4F51B94-77E2-41E0-9699-EF21CCF6CFEE}</b:Guid>
    <b:Title>Estilos parentales en niños y niñas con TDAH</b:Title>
    <b:Year>2014</b:Year>
    <b:Author>
      <b:Author>
        <b:NameList>
          <b:Person>
            <b:Last>González</b:Last>
            <b:First>Rocío</b:First>
          </b:Person>
          <b:Person>
            <b:Last>Bakker</b:Last>
            <b:First>Liliana</b:First>
          </b:Person>
          <b:Person>
            <b:Last>Rubiales</b:Last>
            <b:First>Josefina</b:First>
          </b:Person>
        </b:NameList>
      </b:Author>
    </b:Author>
    <b:Publisher>Revista Latinoamericana de Ciencias Sociales, Niñez y Juventud</b:Publisher>
    <b:City>Mar del Plata</b:City>
    <b:RefOrder>3</b:RefOrder>
  </b:Source>
  <b:Source>
    <b:Tag>Mer19</b:Tag>
    <b:SourceType>Report</b:SourceType>
    <b:Guid>{63F33234-F634-4A2F-8B7E-359DE7FE25DB}</b:Guid>
    <b:Author>
      <b:Author>
        <b:NameList>
          <b:Person>
            <b:Last>Guerrero</b:Last>
            <b:First>Merly</b:First>
            <b:Middle>Elica Ruiz</b:Middle>
          </b:Person>
        </b:NameList>
      </b:Author>
    </b:Author>
    <b:Title>El amor paternal en desarrollo de la autoestima de los alumnos</b:Title>
    <b:Year>2019</b:Year>
    <b:Publisher>Universidad Nacional de Tumbes</b:Publisher>
    <b:City>Tumbes</b:City>
    <b:RefOrder>1</b:RefOrder>
  </b:Source>
  <b:Source>
    <b:Tag>Sec17</b:Tag>
    <b:SourceType>Book</b:SourceType>
    <b:Guid>{50CBB49D-DAD3-44F6-A5A9-7559B9688BE7}</b:Guid>
    <b:Title>Modelo Educativo. Equidad e Inclusión</b:Title>
    <b:Year>2017</b:Year>
    <b:Publisher>Secretaría de Educación Pública</b:Publisher>
    <b:City>Ciudad de México</b:City>
    <b:Author>
      <b:Author>
        <b:NameList>
          <b:Person>
            <b:Last>SEP</b:Last>
          </b:Person>
        </b:NameList>
      </b:Author>
    </b:Author>
    <b:RefOrder>4</b:RefOrder>
  </b:Source>
  <b:Source>
    <b:Tag>Wig08</b:Tag>
    <b:SourceType>Book</b:SourceType>
    <b:Guid>{35D33312-79EA-48B5-B306-90057B507BC2}</b:Guid>
    <b:Author>
      <b:Author>
        <b:NameList>
          <b:Person>
            <b:Last>Wigdorovitz de Camilloni</b:Last>
            <b:First>Alicia</b:First>
            <b:Middle>R.</b:Middle>
          </b:Person>
        </b:NameList>
      </b:Author>
    </b:Author>
    <b:Title>El concepto de inclusión Educativa: Definición y Redefiniciones</b:Title>
    <b:Year>2008</b:Year>
    <b:City>Campinas</b:City>
    <b:Publisher>DOSSIÊ </b:Publisher>
    <b:RefOrder>5</b:RefOrder>
  </b:Source>
</b:Sources>
</file>

<file path=customXml/itemProps1.xml><?xml version="1.0" encoding="utf-8"?>
<ds:datastoreItem xmlns:ds="http://schemas.openxmlformats.org/officeDocument/2006/customXml" ds:itemID="{D3AB492F-E0F5-4F2E-9BFC-057ECF030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1425</Words>
  <Characters>7841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dc:creator>
  <cp:keywords/>
  <dc:description/>
  <cp:lastModifiedBy>BRICIA FERNANDA GONZALEZ GONZALEZ</cp:lastModifiedBy>
  <cp:revision>2</cp:revision>
  <dcterms:created xsi:type="dcterms:W3CDTF">2023-10-04T01:42:00Z</dcterms:created>
  <dcterms:modified xsi:type="dcterms:W3CDTF">2023-10-04T01:42:00Z</dcterms:modified>
</cp:coreProperties>
</file>