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57D" w:rsidRDefault="00470D8B">
      <w:r w:rsidRPr="00E9124F">
        <w:rPr>
          <w:rFonts w:ascii="Times New Roman" w:eastAsia="Times New Roman" w:hAnsi="Times New Roman" w:cs="Times New Roman"/>
          <w:noProof/>
          <w:kern w:val="2"/>
          <w:sz w:val="21"/>
          <w:szCs w:val="21"/>
          <w14:ligatures w14:val="standardContextual"/>
        </w:rPr>
        <w:drawing>
          <wp:anchor distT="0" distB="0" distL="114300" distR="114300" simplePos="0" relativeHeight="251659264" behindDoc="0" locked="0" layoutInCell="1" allowOverlap="1" wp14:anchorId="69FBB59E" wp14:editId="33078409">
            <wp:simplePos x="0" y="0"/>
            <wp:positionH relativeFrom="margin">
              <wp:align>center</wp:align>
            </wp:positionH>
            <wp:positionV relativeFrom="page">
              <wp:align>top</wp:align>
            </wp:positionV>
            <wp:extent cx="1181735" cy="1430020"/>
            <wp:effectExtent l="0" t="0" r="0" b="0"/>
            <wp:wrapSquare wrapText="bothSides"/>
            <wp:docPr id="3"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l="20067" t="-9671" r="19690" b="317"/>
                    <a:stretch>
                      <a:fillRect/>
                    </a:stretch>
                  </pic:blipFill>
                  <pic:spPr bwMode="auto">
                    <a:xfrm>
                      <a:off x="0" y="0"/>
                      <a:ext cx="1181735" cy="1430020"/>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ascii="Times New Roman" w:eastAsia="Calibri" w:hAnsi="Times New Roman" w:cs="Times New Roman"/>
          <w:kern w:val="2"/>
          <w:sz w:val="2"/>
          <w14:ligatures w14:val="standardContextual"/>
        </w:rPr>
        <w:id w:val="-123851216"/>
        <w:docPartObj>
          <w:docPartGallery w:val="Cover Pages"/>
          <w:docPartUnique/>
        </w:docPartObj>
      </w:sdtPr>
      <w:sdtEndPr>
        <w:rPr>
          <w:rFonts w:ascii="Calibri" w:hAnsi="Calibri"/>
          <w:kern w:val="0"/>
          <w14:ligatures w14:val="none"/>
        </w:rPr>
      </w:sdtEndPr>
      <w:sdtContent>
        <w:p w:rsidR="00E9124F" w:rsidRPr="00E9124F" w:rsidRDefault="00E9124F" w:rsidP="00E9124F">
          <w:pPr>
            <w:spacing w:after="0" w:line="240" w:lineRule="auto"/>
            <w:rPr>
              <w:rFonts w:ascii="Times New Roman" w:eastAsia="Times New Roman" w:hAnsi="Times New Roman" w:cs="Times New Roman"/>
              <w:kern w:val="2"/>
              <w:sz w:val="2"/>
              <w:szCs w:val="20"/>
              <w14:ligatures w14:val="standardContextual"/>
            </w:rPr>
          </w:pPr>
        </w:p>
        <w:p w:rsidR="00470D8B" w:rsidRDefault="00470D8B" w:rsidP="00470D8B">
          <w:pPr>
            <w:spacing w:line="256" w:lineRule="auto"/>
            <w:rPr>
              <w:rFonts w:ascii="Times New Roman" w:eastAsia="Calibri" w:hAnsi="Times New Roman" w:cs="Times New Roman"/>
              <w:b/>
              <w:bCs/>
              <w:sz w:val="36"/>
              <w:szCs w:val="36"/>
            </w:rPr>
          </w:pPr>
          <w:bookmarkStart w:id="0" w:name="_Hlk129358264"/>
          <w:bookmarkEnd w:id="0"/>
        </w:p>
        <w:p w:rsidR="00E9124F" w:rsidRPr="00E9124F" w:rsidRDefault="00E9124F" w:rsidP="00E9124F">
          <w:pPr>
            <w:spacing w:line="256" w:lineRule="auto"/>
            <w:jc w:val="center"/>
            <w:rPr>
              <w:rFonts w:ascii="Times New Roman" w:eastAsia="Calibri" w:hAnsi="Times New Roman" w:cs="Times New Roman"/>
              <w:b/>
              <w:bCs/>
              <w:sz w:val="32"/>
              <w:szCs w:val="32"/>
            </w:rPr>
          </w:pPr>
          <w:r w:rsidRPr="00E9124F">
            <w:rPr>
              <w:rFonts w:ascii="Times New Roman" w:eastAsia="Calibri" w:hAnsi="Times New Roman" w:cs="Times New Roman"/>
              <w:b/>
              <w:bCs/>
              <w:sz w:val="32"/>
              <w:szCs w:val="32"/>
            </w:rPr>
            <w:t>Escuela Normal de Educación Preescolar</w:t>
          </w:r>
        </w:p>
        <w:p w:rsidR="00E9124F" w:rsidRDefault="00E9124F" w:rsidP="00E9124F">
          <w:pPr>
            <w:spacing w:line="256" w:lineRule="auto"/>
            <w:jc w:val="center"/>
            <w:rPr>
              <w:rFonts w:ascii="Times New Roman" w:eastAsia="Calibri" w:hAnsi="Times New Roman" w:cs="Times New Roman"/>
              <w:b/>
              <w:bCs/>
              <w:sz w:val="32"/>
              <w:szCs w:val="32"/>
            </w:rPr>
          </w:pPr>
          <w:r w:rsidRPr="00E9124F">
            <w:rPr>
              <w:rFonts w:ascii="Times New Roman" w:eastAsia="Calibri" w:hAnsi="Times New Roman" w:cs="Times New Roman"/>
              <w:b/>
              <w:bCs/>
              <w:sz w:val="32"/>
              <w:szCs w:val="32"/>
            </w:rPr>
            <w:t>Licenciatura en Educación Preescolar</w:t>
          </w:r>
        </w:p>
        <w:p w:rsidR="00470D8B" w:rsidRPr="00E9124F" w:rsidRDefault="00470D8B" w:rsidP="00E9124F">
          <w:pPr>
            <w:spacing w:line="256" w:lineRule="auto"/>
            <w:jc w:val="center"/>
            <w:rPr>
              <w:rFonts w:ascii="Times New Roman" w:eastAsia="Calibri" w:hAnsi="Times New Roman" w:cs="Times New Roman"/>
              <w:b/>
              <w:bCs/>
              <w:sz w:val="32"/>
              <w:szCs w:val="32"/>
            </w:rPr>
          </w:pPr>
        </w:p>
        <w:p w:rsidR="00E9124F" w:rsidRPr="00E9124F" w:rsidRDefault="00E9124F" w:rsidP="00E9124F">
          <w:pPr>
            <w:spacing w:line="256" w:lineRule="auto"/>
            <w:jc w:val="center"/>
            <w:rPr>
              <w:rFonts w:ascii="Times New Roman" w:eastAsia="Calibri" w:hAnsi="Times New Roman" w:cs="Times New Roman"/>
              <w:sz w:val="32"/>
              <w:szCs w:val="32"/>
            </w:rPr>
          </w:pPr>
          <w:r w:rsidRPr="00E9124F">
            <w:rPr>
              <w:rFonts w:ascii="Times New Roman" w:eastAsia="Calibri" w:hAnsi="Times New Roman" w:cs="Times New Roman"/>
              <w:sz w:val="32"/>
              <w:szCs w:val="32"/>
            </w:rPr>
            <w:t>Ciclo escolar 2023 – 2024</w:t>
          </w:r>
        </w:p>
        <w:p w:rsidR="00E9124F" w:rsidRDefault="00E9124F" w:rsidP="00E9124F">
          <w:pPr>
            <w:spacing w:line="256" w:lineRule="auto"/>
            <w:jc w:val="center"/>
            <w:rPr>
              <w:rFonts w:ascii="Times New Roman" w:eastAsia="Calibri" w:hAnsi="Times New Roman" w:cs="Times New Roman"/>
              <w:sz w:val="32"/>
              <w:szCs w:val="32"/>
            </w:rPr>
          </w:pPr>
          <w:r w:rsidRPr="00E9124F">
            <w:rPr>
              <w:rFonts w:ascii="Times New Roman" w:eastAsia="Calibri" w:hAnsi="Times New Roman" w:cs="Times New Roman"/>
              <w:sz w:val="32"/>
              <w:szCs w:val="32"/>
            </w:rPr>
            <w:t>Quinto semestre     Sección “C”</w:t>
          </w:r>
        </w:p>
        <w:p w:rsidR="00470D8B" w:rsidRPr="00E9124F" w:rsidRDefault="00470D8B" w:rsidP="00E9124F">
          <w:pPr>
            <w:spacing w:line="256" w:lineRule="auto"/>
            <w:jc w:val="center"/>
            <w:rPr>
              <w:rFonts w:ascii="Times New Roman" w:eastAsia="Calibri" w:hAnsi="Times New Roman" w:cs="Times New Roman"/>
              <w:sz w:val="32"/>
              <w:szCs w:val="32"/>
            </w:rPr>
          </w:pPr>
        </w:p>
        <w:p w:rsidR="00E9124F" w:rsidRPr="00E9124F" w:rsidRDefault="00E9124F" w:rsidP="00E9124F">
          <w:pPr>
            <w:spacing w:line="256" w:lineRule="auto"/>
            <w:jc w:val="center"/>
            <w:rPr>
              <w:rFonts w:ascii="Times New Roman" w:eastAsia="Calibri" w:hAnsi="Times New Roman" w:cs="Times New Roman"/>
              <w:sz w:val="32"/>
              <w:szCs w:val="32"/>
            </w:rPr>
          </w:pPr>
          <w:r w:rsidRPr="00E9124F">
            <w:rPr>
              <w:rFonts w:ascii="Times New Roman" w:eastAsia="Calibri" w:hAnsi="Times New Roman" w:cs="Times New Roman"/>
              <w:b/>
              <w:bCs/>
              <w:sz w:val="32"/>
              <w:szCs w:val="32"/>
            </w:rPr>
            <w:t>Curso:</w:t>
          </w:r>
          <w:r w:rsidRPr="00E9124F">
            <w:rPr>
              <w:rFonts w:ascii="Times New Roman" w:eastAsia="Calibri" w:hAnsi="Times New Roman" w:cs="Times New Roman"/>
              <w:sz w:val="32"/>
              <w:szCs w:val="32"/>
            </w:rPr>
            <w:t xml:space="preserve"> Optativa: producción de textos narrativos y académicos </w:t>
          </w:r>
        </w:p>
        <w:p w:rsidR="00E9124F" w:rsidRDefault="00E9124F" w:rsidP="00E9124F">
          <w:pPr>
            <w:spacing w:line="256" w:lineRule="auto"/>
            <w:jc w:val="center"/>
            <w:rPr>
              <w:rFonts w:ascii="Times New Roman" w:eastAsia="Calibri" w:hAnsi="Times New Roman" w:cs="Times New Roman"/>
              <w:sz w:val="32"/>
              <w:szCs w:val="32"/>
            </w:rPr>
          </w:pPr>
          <w:r w:rsidRPr="00E9124F">
            <w:rPr>
              <w:rFonts w:ascii="Times New Roman" w:eastAsia="Calibri" w:hAnsi="Times New Roman" w:cs="Times New Roman"/>
              <w:b/>
              <w:bCs/>
              <w:sz w:val="32"/>
              <w:szCs w:val="32"/>
            </w:rPr>
            <w:t>Titular:</w:t>
          </w:r>
          <w:r w:rsidRPr="00E9124F">
            <w:rPr>
              <w:rFonts w:ascii="Times New Roman" w:eastAsia="Calibri" w:hAnsi="Times New Roman" w:cs="Times New Roman"/>
              <w:sz w:val="32"/>
              <w:szCs w:val="32"/>
            </w:rPr>
            <w:t xml:space="preserve"> Narda Mónica Fernández García </w:t>
          </w:r>
        </w:p>
        <w:p w:rsidR="00470D8B" w:rsidRPr="00E9124F" w:rsidRDefault="00470D8B" w:rsidP="00E9124F">
          <w:pPr>
            <w:spacing w:line="256" w:lineRule="auto"/>
            <w:jc w:val="center"/>
            <w:rPr>
              <w:rFonts w:ascii="Times New Roman" w:eastAsia="Calibri" w:hAnsi="Times New Roman" w:cs="Times New Roman"/>
              <w:sz w:val="32"/>
              <w:szCs w:val="32"/>
            </w:rPr>
          </w:pPr>
        </w:p>
        <w:p w:rsidR="00E9124F" w:rsidRPr="00E9124F" w:rsidRDefault="00E9124F" w:rsidP="00E9124F">
          <w:pPr>
            <w:spacing w:line="256" w:lineRule="auto"/>
            <w:jc w:val="center"/>
            <w:rPr>
              <w:rFonts w:ascii="Times New Roman" w:eastAsia="Calibri" w:hAnsi="Times New Roman" w:cs="Times New Roman"/>
              <w:b/>
              <w:bCs/>
              <w:sz w:val="32"/>
              <w:szCs w:val="32"/>
            </w:rPr>
          </w:pPr>
          <w:r w:rsidRPr="00470D8B">
            <w:rPr>
              <w:rFonts w:ascii="Times New Roman" w:eastAsia="Calibri" w:hAnsi="Times New Roman" w:cs="Times New Roman"/>
              <w:b/>
              <w:bCs/>
              <w:sz w:val="32"/>
              <w:szCs w:val="32"/>
            </w:rPr>
            <w:t xml:space="preserve">  </w:t>
          </w:r>
          <w:r w:rsidRPr="00E9124F">
            <w:rPr>
              <w:rFonts w:ascii="Times New Roman" w:eastAsia="Calibri" w:hAnsi="Times New Roman" w:cs="Times New Roman"/>
              <w:b/>
              <w:bCs/>
              <w:sz w:val="32"/>
              <w:szCs w:val="32"/>
            </w:rPr>
            <w:t>Competencias de unidad:</w:t>
          </w:r>
        </w:p>
        <w:p w:rsidR="00E9124F" w:rsidRPr="00E9124F" w:rsidRDefault="00E9124F" w:rsidP="00E9124F">
          <w:pPr>
            <w:numPr>
              <w:ilvl w:val="0"/>
              <w:numId w:val="1"/>
            </w:numPr>
            <w:spacing w:line="256" w:lineRule="auto"/>
            <w:contextualSpacing/>
            <w:jc w:val="center"/>
            <w:rPr>
              <w:rFonts w:ascii="Times New Roman" w:eastAsia="Calibri" w:hAnsi="Times New Roman" w:cs="Times New Roman"/>
              <w:sz w:val="32"/>
              <w:szCs w:val="32"/>
            </w:rPr>
          </w:pPr>
          <w:r w:rsidRPr="00E9124F">
            <w:rPr>
              <w:rFonts w:ascii="Times New Roman" w:eastAsia="Calibri" w:hAnsi="Times New Roman" w:cs="Times New Roman"/>
              <w:sz w:val="32"/>
              <w:szCs w:val="32"/>
            </w:rPr>
            <w:t>Integra recursos de la investigación educativa para enriquecer su práctica profesional, expresando su interés por el conocimiento, la ciencia y la mejora de la educación.</w:t>
          </w:r>
        </w:p>
        <w:p w:rsidR="00E9124F" w:rsidRDefault="00E9124F" w:rsidP="00E9124F">
          <w:pPr>
            <w:numPr>
              <w:ilvl w:val="0"/>
              <w:numId w:val="1"/>
            </w:numPr>
            <w:spacing w:line="256" w:lineRule="auto"/>
            <w:contextualSpacing/>
            <w:jc w:val="center"/>
            <w:rPr>
              <w:rFonts w:ascii="Times New Roman" w:eastAsia="Calibri" w:hAnsi="Times New Roman" w:cs="Times New Roman"/>
              <w:sz w:val="32"/>
              <w:szCs w:val="32"/>
            </w:rPr>
          </w:pPr>
          <w:r w:rsidRPr="00E9124F">
            <w:rPr>
              <w:rFonts w:ascii="Times New Roman" w:eastAsia="Calibri" w:hAnsi="Times New Roman" w:cs="Times New Roman"/>
              <w:sz w:val="32"/>
              <w:szCs w:val="32"/>
            </w:rPr>
            <w:t xml:space="preserve">Actúa de manera ética ante la diversidad de situaciones que se presentan en la práctica profesional </w:t>
          </w:r>
        </w:p>
        <w:p w:rsidR="00470D8B" w:rsidRPr="00E9124F" w:rsidRDefault="00470D8B" w:rsidP="00470D8B">
          <w:pPr>
            <w:spacing w:line="256" w:lineRule="auto"/>
            <w:ind w:left="720"/>
            <w:contextualSpacing/>
            <w:rPr>
              <w:rFonts w:ascii="Times New Roman" w:eastAsia="Calibri" w:hAnsi="Times New Roman" w:cs="Times New Roman"/>
              <w:sz w:val="32"/>
              <w:szCs w:val="32"/>
            </w:rPr>
          </w:pPr>
        </w:p>
        <w:p w:rsidR="00E9124F" w:rsidRPr="00E9124F" w:rsidRDefault="00E9124F" w:rsidP="00E9124F">
          <w:pPr>
            <w:spacing w:line="256" w:lineRule="auto"/>
            <w:jc w:val="center"/>
            <w:rPr>
              <w:rFonts w:ascii="Times New Roman" w:eastAsia="Calibri" w:hAnsi="Times New Roman" w:cs="Times New Roman"/>
              <w:b/>
              <w:bCs/>
              <w:sz w:val="32"/>
              <w:szCs w:val="32"/>
            </w:rPr>
          </w:pPr>
          <w:r w:rsidRPr="00E9124F">
            <w:rPr>
              <w:rFonts w:ascii="Times New Roman" w:eastAsia="Calibri" w:hAnsi="Times New Roman" w:cs="Times New Roman"/>
              <w:b/>
              <w:bCs/>
              <w:sz w:val="32"/>
              <w:szCs w:val="32"/>
            </w:rPr>
            <w:t>Alumna:</w:t>
          </w:r>
        </w:p>
        <w:p w:rsidR="00E9124F" w:rsidRPr="00E9124F" w:rsidRDefault="00E9124F" w:rsidP="00E9124F">
          <w:pPr>
            <w:spacing w:line="256" w:lineRule="auto"/>
            <w:jc w:val="center"/>
            <w:rPr>
              <w:rFonts w:ascii="Times New Roman" w:eastAsia="Calibri" w:hAnsi="Times New Roman" w:cs="Times New Roman"/>
              <w:sz w:val="32"/>
              <w:szCs w:val="32"/>
            </w:rPr>
          </w:pPr>
          <w:r w:rsidRPr="00470D8B">
            <w:rPr>
              <w:rFonts w:ascii="Times New Roman" w:eastAsia="Calibri" w:hAnsi="Times New Roman" w:cs="Times New Roman"/>
              <w:sz w:val="32"/>
              <w:szCs w:val="32"/>
            </w:rPr>
            <w:t>Perla Carolina Ruiz Cisneros #24</w:t>
          </w:r>
        </w:p>
        <w:p w:rsidR="00E9124F" w:rsidRPr="00E9124F" w:rsidRDefault="00E9124F" w:rsidP="00E9124F">
          <w:pPr>
            <w:spacing w:line="256" w:lineRule="auto"/>
            <w:jc w:val="center"/>
            <w:rPr>
              <w:rFonts w:ascii="Times New Roman" w:eastAsia="Calibri" w:hAnsi="Times New Roman" w:cs="Times New Roman"/>
              <w:b/>
              <w:bCs/>
              <w:sz w:val="32"/>
              <w:szCs w:val="32"/>
              <w:u w:val="single"/>
            </w:rPr>
          </w:pPr>
          <w:r w:rsidRPr="00E9124F">
            <w:rPr>
              <w:rFonts w:ascii="Times New Roman" w:eastAsia="Calibri" w:hAnsi="Times New Roman" w:cs="Times New Roman"/>
              <w:b/>
              <w:bCs/>
              <w:sz w:val="32"/>
              <w:szCs w:val="32"/>
              <w:u w:val="single"/>
            </w:rPr>
            <w:t>Evidencia Unidad 1. Ensayo</w:t>
          </w:r>
          <w:r w:rsidR="00470D8B">
            <w:rPr>
              <w:rFonts w:ascii="Times New Roman" w:eastAsia="Calibri" w:hAnsi="Times New Roman" w:cs="Times New Roman"/>
              <w:b/>
              <w:bCs/>
              <w:sz w:val="32"/>
              <w:szCs w:val="32"/>
              <w:u w:val="single"/>
            </w:rPr>
            <w:t xml:space="preserve"> La importancia de la literatura en jornada de practicas </w:t>
          </w:r>
        </w:p>
        <w:p w:rsidR="00E9124F" w:rsidRPr="00E9124F" w:rsidRDefault="00E9124F" w:rsidP="00E9124F">
          <w:pPr>
            <w:spacing w:line="256" w:lineRule="auto"/>
            <w:rPr>
              <w:rFonts w:ascii="Times New Roman" w:eastAsia="Calibri" w:hAnsi="Times New Roman" w:cs="Times New Roman"/>
              <w:b/>
              <w:bCs/>
              <w:sz w:val="36"/>
              <w:szCs w:val="36"/>
              <w:u w:val="single"/>
            </w:rPr>
          </w:pPr>
        </w:p>
        <w:p w:rsidR="00E9124F" w:rsidRDefault="00E9124F" w:rsidP="00E9124F">
          <w:pPr>
            <w:spacing w:line="256" w:lineRule="auto"/>
            <w:jc w:val="center"/>
            <w:rPr>
              <w:rFonts w:ascii="Times New Roman" w:eastAsia="Calibri" w:hAnsi="Times New Roman" w:cs="Times New Roman"/>
              <w:sz w:val="36"/>
              <w:szCs w:val="36"/>
            </w:rPr>
          </w:pPr>
        </w:p>
        <w:p w:rsidR="00470D8B" w:rsidRDefault="00E9124F" w:rsidP="00470D8B">
          <w:pPr>
            <w:spacing w:line="256" w:lineRule="auto"/>
            <w:rPr>
              <w:rFonts w:ascii="Times New Roman" w:eastAsia="Calibri" w:hAnsi="Times New Roman" w:cs="Times New Roman"/>
              <w:sz w:val="28"/>
              <w:szCs w:val="28"/>
            </w:rPr>
          </w:pPr>
          <w:r w:rsidRPr="00470D8B">
            <w:rPr>
              <w:rFonts w:ascii="Times New Roman" w:eastAsia="Calibri" w:hAnsi="Times New Roman" w:cs="Times New Roman"/>
              <w:sz w:val="28"/>
              <w:szCs w:val="28"/>
            </w:rPr>
            <w:t xml:space="preserve">Saltillo, Coahuila de Zaragoza                       </w:t>
          </w:r>
          <w:r w:rsidR="00470D8B">
            <w:rPr>
              <w:rFonts w:ascii="Times New Roman" w:eastAsia="Calibri" w:hAnsi="Times New Roman" w:cs="Times New Roman"/>
              <w:sz w:val="28"/>
              <w:szCs w:val="28"/>
            </w:rPr>
            <w:t xml:space="preserve">                            </w:t>
          </w:r>
          <w:r w:rsidR="00470D8B" w:rsidRPr="00470D8B">
            <w:rPr>
              <w:rFonts w:ascii="Times New Roman" w:eastAsia="Calibri" w:hAnsi="Times New Roman" w:cs="Times New Roman"/>
              <w:sz w:val="28"/>
              <w:szCs w:val="28"/>
            </w:rPr>
            <w:t>03 octubre 20</w:t>
          </w:r>
          <w:r w:rsidR="00470D8B">
            <w:rPr>
              <w:rFonts w:ascii="Times New Roman" w:eastAsia="Calibri" w:hAnsi="Times New Roman" w:cs="Times New Roman"/>
              <w:sz w:val="28"/>
              <w:szCs w:val="28"/>
            </w:rPr>
            <w:t>23</w:t>
          </w:r>
        </w:p>
        <w:p w:rsidR="00470D8B" w:rsidRDefault="00E9124F" w:rsidP="00470D8B">
          <w:pPr>
            <w:spacing w:line="256" w:lineRule="auto"/>
            <w:rPr>
              <w:rFonts w:ascii="Calibri" w:eastAsia="Calibri" w:hAnsi="Calibri" w:cs="Times New Roman"/>
              <w:sz w:val="2"/>
            </w:rPr>
          </w:pPr>
        </w:p>
      </w:sdtContent>
    </w:sdt>
    <w:bookmarkStart w:id="1" w:name="_Toc138072216" w:displacedByCustomXml="prev"/>
    <w:bookmarkStart w:id="2" w:name="_Toc137629767" w:displacedByCustomXml="prev"/>
    <w:p w:rsidR="00E9124F" w:rsidRPr="00E9124F" w:rsidRDefault="00E9124F" w:rsidP="00470D8B">
      <w:pPr>
        <w:spacing w:line="256" w:lineRule="auto"/>
        <w:rPr>
          <w:rFonts w:ascii="Times New Roman" w:eastAsia="Calibri" w:hAnsi="Times New Roman" w:cs="Times New Roman"/>
          <w:sz w:val="36"/>
          <w:szCs w:val="36"/>
        </w:rPr>
      </w:pPr>
      <w:r w:rsidRPr="00E9124F">
        <w:rPr>
          <w:rFonts w:ascii="Times New Roman" w:eastAsiaTheme="majorEastAsia" w:hAnsi="Times New Roman" w:cs="Times New Roman"/>
          <w:b/>
          <w:bCs/>
          <w:spacing w:val="5"/>
          <w:kern w:val="2"/>
          <w:sz w:val="28"/>
          <w:szCs w:val="28"/>
          <w14:ligatures w14:val="standardContextual"/>
        </w:rPr>
        <w:lastRenderedPageBreak/>
        <w:t>Introducción</w:t>
      </w:r>
      <w:bookmarkEnd w:id="2"/>
      <w:bookmarkEnd w:id="1"/>
      <w:r w:rsidRPr="00E9124F">
        <w:rPr>
          <w:rFonts w:ascii="Times New Roman" w:eastAsiaTheme="majorEastAsia" w:hAnsi="Times New Roman" w:cs="Times New Roman"/>
          <w:b/>
          <w:bCs/>
          <w:spacing w:val="5"/>
          <w:kern w:val="2"/>
          <w:sz w:val="32"/>
          <w:szCs w:val="32"/>
          <w14:ligatures w14:val="standardContextual"/>
        </w:rPr>
        <w:t xml:space="preserve"> </w:t>
      </w:r>
    </w:p>
    <w:p w:rsidR="00E9124F" w:rsidRPr="00E9124F" w:rsidRDefault="00E9124F" w:rsidP="00E9124F">
      <w:pPr>
        <w:rPr>
          <w:kern w:val="2"/>
          <w14:ligatures w14:val="standardContextual"/>
        </w:rPr>
      </w:pPr>
    </w:p>
    <w:p w:rsidR="00E9124F" w:rsidRPr="00E9124F" w:rsidRDefault="00E9124F" w:rsidP="00E9124F">
      <w:pPr>
        <w:spacing w:line="480" w:lineRule="auto"/>
        <w:ind w:left="709"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 xml:space="preserve">Desde que existe la literatura se ha opinado sobre ella tanto de manera institucional (a través de libros, universidades o tertulias) como en la conversación cotidiana. Las críticas sobre este arte son muy diversas y se relacionan con los gustos, pero también con ejes más complejos, como la estructura, la forma y los procedimientos literarios. </w:t>
      </w:r>
    </w:p>
    <w:p w:rsidR="00E9124F" w:rsidRPr="00E9124F" w:rsidRDefault="00E9124F" w:rsidP="00E9124F">
      <w:pPr>
        <w:spacing w:line="480" w:lineRule="auto"/>
        <w:ind w:left="567"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Una de las posibles formas de abordar la literatura es teniendo en cuenta si esta forma artística puede representar o no lo real. En este ensayo se explicará cómo se trató la literatura infantil lo cual Juan Cervera dice que La literatura infantil puede definirse según como el conjunto de producciones y actividades que tienen como vehículo la palabra con finalidad artística o creativa, y tienen como receptor al niño</w:t>
      </w:r>
    </w:p>
    <w:p w:rsidR="00E9124F" w:rsidRPr="00E9124F" w:rsidRDefault="00E9124F" w:rsidP="00E9124F">
      <w:pPr>
        <w:spacing w:line="480" w:lineRule="auto"/>
        <w:ind w:left="567" w:firstLine="720"/>
        <w:rPr>
          <w:rFonts w:ascii="Times New Roman" w:hAnsi="Times New Roman" w:cs="Times New Roman"/>
          <w:kern w:val="2"/>
          <w14:ligatures w14:val="standardContextual"/>
        </w:rPr>
      </w:pPr>
      <w:r w:rsidRPr="00E9124F">
        <w:rPr>
          <w:rFonts w:ascii="Times New Roman" w:hAnsi="Times New Roman" w:cs="Times New Roman"/>
          <w:kern w:val="2"/>
          <w:sz w:val="24"/>
          <w:szCs w:val="24"/>
          <w14:ligatures w14:val="standardContextual"/>
        </w:rPr>
        <w:t>En si la finalidad de este ensayo reflexivo es dar una explicación amplia y lo más detallada posible sobre la importancia de la lectura y la literatura en los jardines de niños que de igual manera se puso en práctica en el aula de clases con los infantes.</w:t>
      </w:r>
    </w:p>
    <w:p w:rsidR="00336DCC" w:rsidRDefault="00336DCC"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470D8B">
      <w:pPr>
        <w:spacing w:line="480" w:lineRule="auto"/>
      </w:pPr>
    </w:p>
    <w:p w:rsidR="00470D8B" w:rsidRDefault="00470D8B" w:rsidP="00470D8B">
      <w:pPr>
        <w:spacing w:line="480" w:lineRule="auto"/>
      </w:pPr>
    </w:p>
    <w:p w:rsidR="00E9124F" w:rsidRPr="00E9124F" w:rsidRDefault="00E9124F" w:rsidP="00E9124F">
      <w:pPr>
        <w:keepNext/>
        <w:keepLines/>
        <w:spacing w:before="40" w:after="0"/>
        <w:outlineLvl w:val="1"/>
        <w:rPr>
          <w:rFonts w:ascii="Times New Roman" w:eastAsiaTheme="majorEastAsia" w:hAnsi="Times New Roman" w:cs="Times New Roman"/>
          <w:b/>
          <w:bCs/>
          <w:color w:val="000000" w:themeColor="text1"/>
          <w:kern w:val="2"/>
          <w:sz w:val="28"/>
          <w:szCs w:val="28"/>
          <w14:ligatures w14:val="standardContextual"/>
        </w:rPr>
      </w:pPr>
      <w:bookmarkStart w:id="3" w:name="_Toc138072217"/>
      <w:r w:rsidRPr="00E9124F">
        <w:rPr>
          <w:rFonts w:ascii="Times New Roman" w:eastAsiaTheme="majorEastAsia" w:hAnsi="Times New Roman" w:cs="Times New Roman"/>
          <w:b/>
          <w:bCs/>
          <w:color w:val="000000" w:themeColor="text1"/>
          <w:kern w:val="2"/>
          <w:sz w:val="28"/>
          <w:szCs w:val="28"/>
          <w14:ligatures w14:val="standardContextual"/>
        </w:rPr>
        <w:lastRenderedPageBreak/>
        <w:t>Desarrollo</w:t>
      </w:r>
      <w:bookmarkEnd w:id="3"/>
    </w:p>
    <w:p w:rsidR="00E9124F" w:rsidRPr="00E9124F" w:rsidRDefault="00E9124F" w:rsidP="00E9124F">
      <w:pPr>
        <w:ind w:left="567"/>
        <w:rPr>
          <w:rFonts w:ascii="Times New Roman" w:hAnsi="Times New Roman" w:cs="Times New Roman"/>
          <w:kern w:val="2"/>
          <w:sz w:val="24"/>
          <w:szCs w:val="24"/>
          <w14:ligatures w14:val="standardContextual"/>
        </w:rPr>
      </w:pPr>
    </w:p>
    <w:p w:rsidR="00E9124F" w:rsidRPr="00E9124F" w:rsidRDefault="00E9124F" w:rsidP="00E9124F">
      <w:pPr>
        <w:spacing w:line="480" w:lineRule="auto"/>
        <w:ind w:left="567"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 xml:space="preserve">En base a lo desarrollado y aplicado en la jornada de </w:t>
      </w:r>
      <w:r w:rsidRPr="00E9124F">
        <w:rPr>
          <w:rFonts w:ascii="Times New Roman" w:hAnsi="Times New Roman" w:cs="Times New Roman"/>
          <w:kern w:val="2"/>
          <w:sz w:val="24"/>
          <w:szCs w:val="24"/>
          <w14:ligatures w14:val="standardContextual"/>
        </w:rPr>
        <w:t>práctica</w:t>
      </w:r>
      <w:r>
        <w:rPr>
          <w:rFonts w:ascii="Times New Roman" w:hAnsi="Times New Roman" w:cs="Times New Roman"/>
          <w:kern w:val="2"/>
          <w:sz w:val="24"/>
          <w:szCs w:val="24"/>
          <w14:ligatures w14:val="standardContextual"/>
        </w:rPr>
        <w:t xml:space="preserve">s de todos los semestres </w:t>
      </w:r>
      <w:r w:rsidRPr="00E9124F">
        <w:rPr>
          <w:rFonts w:ascii="Times New Roman" w:hAnsi="Times New Roman" w:cs="Times New Roman"/>
          <w:kern w:val="2"/>
          <w:sz w:val="24"/>
          <w:szCs w:val="24"/>
          <w14:ligatures w14:val="standardContextual"/>
        </w:rPr>
        <w:t xml:space="preserve">en donde se hicieron actividades basadas en la literatura infantil en base a cuentos, historias animadas, libros con imágenes alusivas, pictogramas, etc. </w:t>
      </w:r>
    </w:p>
    <w:p w:rsidR="00E9124F" w:rsidRPr="00E9124F" w:rsidRDefault="00E9124F" w:rsidP="00E9124F">
      <w:pPr>
        <w:spacing w:line="480" w:lineRule="auto"/>
        <w:ind w:left="567"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 xml:space="preserve">Tomando en cuenta los intereses de los infantes se realizaron secuencias didácticas en base a la literatura infantil, creando historias o cuentos conforme a la situación didáctica que se vio durante la jornada de practica que en </w:t>
      </w:r>
      <w:proofErr w:type="spellStart"/>
      <w:r w:rsidRPr="00E9124F">
        <w:rPr>
          <w:rFonts w:ascii="Times New Roman" w:hAnsi="Times New Roman" w:cs="Times New Roman"/>
          <w:kern w:val="2"/>
          <w:sz w:val="24"/>
          <w:szCs w:val="24"/>
          <w14:ligatures w14:val="standardContextual"/>
        </w:rPr>
        <w:t>si</w:t>
      </w:r>
      <w:proofErr w:type="spellEnd"/>
      <w:r w:rsidRPr="00E9124F">
        <w:rPr>
          <w:rFonts w:ascii="Times New Roman" w:hAnsi="Times New Roman" w:cs="Times New Roman"/>
          <w:kern w:val="2"/>
          <w:sz w:val="24"/>
          <w:szCs w:val="24"/>
          <w14:ligatures w14:val="standardContextual"/>
        </w:rPr>
        <w:t xml:space="preserve"> </w:t>
      </w:r>
      <w:sdt>
        <w:sdtPr>
          <w:rPr>
            <w:rFonts w:ascii="Times New Roman" w:hAnsi="Times New Roman" w:cs="Times New Roman"/>
            <w:kern w:val="2"/>
            <w:sz w:val="24"/>
            <w:szCs w:val="24"/>
            <w14:ligatures w14:val="standardContextual"/>
          </w:rPr>
          <w:id w:val="582889529"/>
          <w:citation/>
        </w:sdtPr>
        <w:sdtContent>
          <w:r w:rsidRPr="00E9124F">
            <w:rPr>
              <w:rFonts w:ascii="Times New Roman" w:hAnsi="Times New Roman" w:cs="Times New Roman"/>
              <w:kern w:val="2"/>
              <w:sz w:val="24"/>
              <w:szCs w:val="24"/>
              <w14:ligatures w14:val="standardContextual"/>
            </w:rPr>
            <w:fldChar w:fldCharType="begin"/>
          </w:r>
          <w:r w:rsidRPr="00E9124F">
            <w:rPr>
              <w:rFonts w:ascii="Times New Roman" w:hAnsi="Times New Roman" w:cs="Times New Roman"/>
              <w:kern w:val="2"/>
              <w:sz w:val="24"/>
              <w:szCs w:val="24"/>
              <w14:ligatures w14:val="standardContextual"/>
            </w:rPr>
            <w:instrText xml:space="preserve"> CITATION Bor85 \l 2058 </w:instrText>
          </w:r>
          <w:r w:rsidRPr="00E9124F">
            <w:rPr>
              <w:rFonts w:ascii="Times New Roman" w:hAnsi="Times New Roman" w:cs="Times New Roman"/>
              <w:kern w:val="2"/>
              <w:sz w:val="24"/>
              <w:szCs w:val="24"/>
              <w14:ligatures w14:val="standardContextual"/>
            </w:rPr>
            <w:fldChar w:fldCharType="separate"/>
          </w:r>
          <w:r w:rsidRPr="00E9124F">
            <w:rPr>
              <w:rFonts w:ascii="Times New Roman" w:hAnsi="Times New Roman" w:cs="Times New Roman"/>
              <w:noProof/>
              <w:kern w:val="2"/>
              <w:sz w:val="24"/>
              <w:szCs w:val="24"/>
              <w14:ligatures w14:val="standardContextual"/>
            </w:rPr>
            <w:t>(Bortolussi, 1985)</w:t>
          </w:r>
          <w:r w:rsidRPr="00E9124F">
            <w:rPr>
              <w:rFonts w:ascii="Times New Roman" w:hAnsi="Times New Roman" w:cs="Times New Roman"/>
              <w:kern w:val="2"/>
              <w:sz w:val="24"/>
              <w:szCs w:val="24"/>
              <w14:ligatures w14:val="standardContextual"/>
            </w:rPr>
            <w:fldChar w:fldCharType="end"/>
          </w:r>
        </w:sdtContent>
      </w:sdt>
      <w:r w:rsidRPr="00E9124F">
        <w:rPr>
          <w:rFonts w:ascii="Times New Roman" w:hAnsi="Times New Roman" w:cs="Times New Roman"/>
          <w:kern w:val="2"/>
          <w:sz w:val="24"/>
          <w:szCs w:val="24"/>
          <w14:ligatures w14:val="standardContextual"/>
        </w:rPr>
        <w:t xml:space="preserve"> reconoce que la literatura infantil es la obra estética destinada a un público infantil. Que para las estructuras de las secuencias se tomó parte de que los personajes fueran llamativos y atractivos para poder llamar la atención de los niños en cada momento de la historia o cuento que se contó tal como lo dice </w:t>
      </w:r>
      <w:proofErr w:type="spellStart"/>
      <w:r w:rsidRPr="00E9124F">
        <w:rPr>
          <w:rFonts w:ascii="Times New Roman" w:hAnsi="Times New Roman" w:cs="Times New Roman"/>
          <w:kern w:val="2"/>
          <w:sz w:val="24"/>
          <w:szCs w:val="24"/>
          <w14:ligatures w14:val="standardContextual"/>
        </w:rPr>
        <w:t>Bortolussi</w:t>
      </w:r>
      <w:proofErr w:type="spellEnd"/>
      <w:r w:rsidRPr="00E9124F">
        <w:rPr>
          <w:rFonts w:ascii="Times New Roman" w:hAnsi="Times New Roman" w:cs="Times New Roman"/>
          <w:kern w:val="2"/>
          <w:sz w:val="24"/>
          <w:szCs w:val="24"/>
          <w14:ligatures w14:val="standardContextual"/>
        </w:rPr>
        <w:t>.</w:t>
      </w:r>
    </w:p>
    <w:p w:rsidR="00E9124F" w:rsidRPr="00E9124F" w:rsidRDefault="00E9124F" w:rsidP="00E9124F">
      <w:pPr>
        <w:spacing w:line="480" w:lineRule="auto"/>
        <w:ind w:left="567"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 xml:space="preserve">Los resultados que arrojo dichas secuencias didácticas fueron buenas, ya que los niños tienen un conocimiento sobre la literatura al igual que los padres de familia, algunos de los infantes toman y leen cuentos por si solos y eso hace que les interese y sigan el proceso de la lectura y otros niños comentaban en la actividad que sus padres cuentan historias acordes a su edad en momentos oportunos lo cual para </w:t>
      </w:r>
      <w:sdt>
        <w:sdtPr>
          <w:rPr>
            <w:rFonts w:ascii="Times New Roman" w:hAnsi="Times New Roman" w:cs="Times New Roman"/>
            <w:kern w:val="2"/>
            <w:sz w:val="24"/>
            <w:szCs w:val="24"/>
            <w14:ligatures w14:val="standardContextual"/>
          </w:rPr>
          <w:id w:val="-2010979148"/>
          <w:citation/>
        </w:sdtPr>
        <w:sdtContent>
          <w:r w:rsidRPr="00E9124F">
            <w:rPr>
              <w:rFonts w:ascii="Times New Roman" w:hAnsi="Times New Roman" w:cs="Times New Roman"/>
              <w:kern w:val="2"/>
              <w:sz w:val="24"/>
              <w:szCs w:val="24"/>
              <w14:ligatures w14:val="standardContextual"/>
            </w:rPr>
            <w:fldChar w:fldCharType="begin"/>
          </w:r>
          <w:r w:rsidRPr="00E9124F">
            <w:rPr>
              <w:rFonts w:ascii="Times New Roman" w:hAnsi="Times New Roman" w:cs="Times New Roman"/>
              <w:kern w:val="2"/>
              <w:sz w:val="24"/>
              <w:szCs w:val="24"/>
              <w14:ligatures w14:val="standardContextual"/>
            </w:rPr>
            <w:instrText xml:space="preserve"> CITATION Per83 \l 2058 </w:instrText>
          </w:r>
          <w:r w:rsidRPr="00E9124F">
            <w:rPr>
              <w:rFonts w:ascii="Times New Roman" w:hAnsi="Times New Roman" w:cs="Times New Roman"/>
              <w:kern w:val="2"/>
              <w:sz w:val="24"/>
              <w:szCs w:val="24"/>
              <w14:ligatures w14:val="standardContextual"/>
            </w:rPr>
            <w:fldChar w:fldCharType="separate"/>
          </w:r>
          <w:r w:rsidRPr="00E9124F">
            <w:rPr>
              <w:rFonts w:ascii="Times New Roman" w:hAnsi="Times New Roman" w:cs="Times New Roman"/>
              <w:noProof/>
              <w:kern w:val="2"/>
              <w:sz w:val="24"/>
              <w:szCs w:val="24"/>
              <w14:ligatures w14:val="standardContextual"/>
            </w:rPr>
            <w:t>(Perriconi, 1983)</w:t>
          </w:r>
          <w:r w:rsidRPr="00E9124F">
            <w:rPr>
              <w:rFonts w:ascii="Times New Roman" w:hAnsi="Times New Roman" w:cs="Times New Roman"/>
              <w:kern w:val="2"/>
              <w:sz w:val="24"/>
              <w:szCs w:val="24"/>
              <w14:ligatures w14:val="standardContextual"/>
            </w:rPr>
            <w:fldChar w:fldCharType="end"/>
          </w:r>
        </w:sdtContent>
      </w:sdt>
      <w:r w:rsidRPr="00E9124F">
        <w:rPr>
          <w:rFonts w:ascii="Times New Roman" w:hAnsi="Times New Roman" w:cs="Times New Roman"/>
          <w:kern w:val="2"/>
          <w:sz w:val="24"/>
          <w:szCs w:val="24"/>
          <w14:ligatures w14:val="standardContextual"/>
        </w:rPr>
        <w:t xml:space="preserve"> en toda obra de literatura para niños el adulto «recrea una experiencia infantil». (El libro infantil. Cuatro propuestas críticas, p. 10). Y esto es muy importante, tal cual como lo dice </w:t>
      </w:r>
      <w:proofErr w:type="spellStart"/>
      <w:r w:rsidRPr="00E9124F">
        <w:rPr>
          <w:rFonts w:ascii="Times New Roman" w:hAnsi="Times New Roman" w:cs="Times New Roman"/>
          <w:kern w:val="2"/>
          <w:sz w:val="24"/>
          <w:szCs w:val="24"/>
          <w14:ligatures w14:val="standardContextual"/>
        </w:rPr>
        <w:t>Perriconi</w:t>
      </w:r>
      <w:proofErr w:type="spellEnd"/>
      <w:r w:rsidRPr="00E9124F">
        <w:rPr>
          <w:rFonts w:ascii="Times New Roman" w:hAnsi="Times New Roman" w:cs="Times New Roman"/>
          <w:kern w:val="2"/>
          <w:sz w:val="24"/>
          <w:szCs w:val="24"/>
          <w14:ligatures w14:val="standardContextual"/>
        </w:rPr>
        <w:t xml:space="preserve">, el adulto crea experiencias significativas y enseñanzas a la hora de leer alguna historia ya que aumenta su creatividad, lenguaje y enseñanzas. </w:t>
      </w:r>
    </w:p>
    <w:p w:rsidR="00E9124F" w:rsidRPr="00E9124F" w:rsidRDefault="00E9124F" w:rsidP="00E9124F">
      <w:pPr>
        <w:spacing w:line="480" w:lineRule="auto"/>
        <w:ind w:left="567"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 xml:space="preserve">Considero que en base a lo planeado en las actividades, se tomó en cuenta los aprendizajes previos de los alumnos, para en si poder planear las actividades para que </w:t>
      </w:r>
      <w:r w:rsidRPr="00E9124F">
        <w:rPr>
          <w:rFonts w:ascii="Times New Roman" w:hAnsi="Times New Roman" w:cs="Times New Roman"/>
          <w:kern w:val="2"/>
          <w:sz w:val="24"/>
          <w:szCs w:val="24"/>
          <w14:ligatures w14:val="standardContextual"/>
        </w:rPr>
        <w:lastRenderedPageBreak/>
        <w:t xml:space="preserve">fueran coherentes e interesantes para los infantes, ya que también se realizó material grande, llamativo e interesante para que el grupo pudiera apreciarlo bien y que prestara atención a lo que se estaba hablando, los ambientes de lectura al igual que material, tuvieron que ser llamativos y cómodos para los infantes, donde ellos se sintieran en paz para poder escuchar las historia o cuentos, poder realizar las actividades tranquilos y concentrados ya que esto los hace que estén más interesados en lo que están realizando y sobre todo les llame la atención el mundo de la lectura y lo que contiene cada libro o cuento, para que ellos puedan asemejarlo y tenerlo presente. </w:t>
      </w:r>
    </w:p>
    <w:p w:rsidR="00E9124F" w:rsidRPr="00E9124F" w:rsidRDefault="00E9124F" w:rsidP="00E9124F">
      <w:pPr>
        <w:spacing w:line="360" w:lineRule="auto"/>
        <w:rPr>
          <w:rFonts w:ascii="Times New Roman" w:hAnsi="Times New Roman" w:cs="Times New Roman"/>
          <w:kern w:val="2"/>
          <w:sz w:val="24"/>
          <w:szCs w:val="24"/>
          <w14:ligatures w14:val="standardContextual"/>
        </w:rPr>
      </w:pPr>
    </w:p>
    <w:p w:rsidR="00E9124F" w:rsidRPr="00E9124F" w:rsidRDefault="00E9124F" w:rsidP="00E9124F">
      <w:pPr>
        <w:spacing w:line="360" w:lineRule="auto"/>
        <w:rPr>
          <w:rFonts w:ascii="Times New Roman" w:hAnsi="Times New Roman" w:cs="Times New Roman"/>
          <w:kern w:val="2"/>
          <w:sz w:val="24"/>
          <w:szCs w:val="24"/>
          <w14:ligatures w14:val="standardContextual"/>
        </w:rPr>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Default="00E9124F" w:rsidP="009F1AAA">
      <w:pPr>
        <w:spacing w:line="480" w:lineRule="auto"/>
        <w:ind w:firstLine="709"/>
      </w:pPr>
    </w:p>
    <w:p w:rsidR="00E9124F" w:rsidRPr="00E9124F" w:rsidRDefault="00E9124F" w:rsidP="00E9124F">
      <w:pPr>
        <w:keepNext/>
        <w:keepLines/>
        <w:spacing w:before="40" w:after="0"/>
        <w:outlineLvl w:val="2"/>
        <w:rPr>
          <w:rFonts w:ascii="Times New Roman" w:eastAsiaTheme="majorEastAsia" w:hAnsi="Times New Roman" w:cs="Times New Roman"/>
          <w:b/>
          <w:bCs/>
          <w:color w:val="000000" w:themeColor="text1"/>
          <w:kern w:val="2"/>
          <w:sz w:val="28"/>
          <w:szCs w:val="28"/>
          <w14:ligatures w14:val="standardContextual"/>
        </w:rPr>
      </w:pPr>
      <w:bookmarkStart w:id="4" w:name="_Toc138072218"/>
      <w:r w:rsidRPr="00E9124F">
        <w:rPr>
          <w:rFonts w:ascii="Times New Roman" w:eastAsiaTheme="majorEastAsia" w:hAnsi="Times New Roman" w:cs="Times New Roman"/>
          <w:b/>
          <w:bCs/>
          <w:color w:val="000000" w:themeColor="text1"/>
          <w:kern w:val="2"/>
          <w:sz w:val="28"/>
          <w:szCs w:val="28"/>
          <w14:ligatures w14:val="standardContextual"/>
        </w:rPr>
        <w:lastRenderedPageBreak/>
        <w:t>Conclusiones</w:t>
      </w:r>
      <w:bookmarkEnd w:id="4"/>
      <w:r w:rsidRPr="00E9124F">
        <w:rPr>
          <w:rFonts w:ascii="Times New Roman" w:eastAsiaTheme="majorEastAsia" w:hAnsi="Times New Roman" w:cs="Times New Roman"/>
          <w:b/>
          <w:bCs/>
          <w:color w:val="000000" w:themeColor="text1"/>
          <w:kern w:val="2"/>
          <w:sz w:val="28"/>
          <w:szCs w:val="28"/>
          <w14:ligatures w14:val="standardContextual"/>
        </w:rPr>
        <w:t xml:space="preserve"> </w:t>
      </w: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p>
    <w:p w:rsidR="00E9124F" w:rsidRPr="00E9124F" w:rsidRDefault="00E9124F" w:rsidP="00E9124F">
      <w:pPr>
        <w:spacing w:line="480" w:lineRule="auto"/>
        <w:ind w:left="567"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 xml:space="preserve">Para concluir considero que la literatura infantil debe ser considera para la educación inicial, ya que aporta a los infantes múltiples enseñanzas que le servirán en futuro al niño, hace que su imaginación vaya más allá, explore, conozca y descubra nuevos mundos en base a la lectura. </w:t>
      </w:r>
    </w:p>
    <w:p w:rsidR="00E9124F" w:rsidRPr="00E9124F" w:rsidRDefault="00E9124F" w:rsidP="00E9124F">
      <w:pPr>
        <w:spacing w:line="480" w:lineRule="auto"/>
        <w:ind w:left="567"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Queda claro que cuando se habla de estudio de la literatura infantil, se apunta al profesorado y no a los niños y alumnos. Estos han de entrar en contacto con la literatura infantil por la vía de la lectura o el juego. Que es tanto como decir del placer y no del estudio.</w:t>
      </w: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r w:rsidRPr="00E9124F">
        <w:rPr>
          <w:rFonts w:ascii="Times New Roman" w:hAnsi="Times New Roman" w:cs="Times New Roman"/>
          <w:kern w:val="2"/>
          <w:sz w:val="24"/>
          <w:szCs w:val="24"/>
          <w14:ligatures w14:val="standardContextual"/>
        </w:rPr>
        <w:t>Es muy importante inculcar no solo la literatura a los infantes, sino también a los padres de familia, para que los niños no solo en la escuela aprendan y lean, sino que también lo pongan en práctica en sus casas con sus familiares y así poder tener un proceso en base a la enseñanza.</w:t>
      </w: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p>
    <w:p w:rsidR="00E9124F" w:rsidRDefault="00E9124F" w:rsidP="00E9124F">
      <w:pPr>
        <w:spacing w:line="480" w:lineRule="auto"/>
        <w:ind w:left="567" w:firstLine="720"/>
        <w:rPr>
          <w:rFonts w:ascii="Times New Roman" w:hAnsi="Times New Roman" w:cs="Times New Roman"/>
          <w:kern w:val="2"/>
          <w:sz w:val="24"/>
          <w:szCs w:val="24"/>
          <w14:ligatures w14:val="standardContextual"/>
        </w:rPr>
      </w:pPr>
    </w:p>
    <w:p w:rsidR="00E9124F" w:rsidRPr="00E9124F" w:rsidRDefault="00E9124F" w:rsidP="00E9124F">
      <w:pPr>
        <w:keepNext/>
        <w:keepLines/>
        <w:spacing w:before="40" w:after="0"/>
        <w:outlineLvl w:val="6"/>
        <w:rPr>
          <w:rFonts w:ascii="Times New Roman" w:eastAsiaTheme="majorEastAsia" w:hAnsi="Times New Roman" w:cs="Times New Roman"/>
          <w:b/>
          <w:bCs/>
          <w:color w:val="000000" w:themeColor="text1"/>
          <w:spacing w:val="5"/>
          <w:kern w:val="2"/>
          <w:sz w:val="28"/>
          <w:szCs w:val="28"/>
          <w14:ligatures w14:val="standardContextual"/>
        </w:rPr>
      </w:pPr>
      <w:r w:rsidRPr="00E9124F">
        <w:rPr>
          <w:rFonts w:ascii="Times New Roman" w:eastAsiaTheme="majorEastAsia" w:hAnsi="Times New Roman" w:cs="Times New Roman"/>
          <w:b/>
          <w:bCs/>
          <w:color w:val="000000" w:themeColor="text1"/>
          <w:kern w:val="2"/>
          <w:sz w:val="28"/>
          <w:szCs w:val="28"/>
          <w14:ligatures w14:val="standardContextual"/>
        </w:rPr>
        <w:lastRenderedPageBreak/>
        <w:t>Bibliografía</w:t>
      </w:r>
    </w:p>
    <w:sdt>
      <w:sdtPr>
        <w:rPr>
          <w:kern w:val="2"/>
          <w:lang w:val="es-ES"/>
          <w14:ligatures w14:val="standardContextual"/>
        </w:rPr>
        <w:id w:val="619122028"/>
        <w:docPartObj>
          <w:docPartGallery w:val="Bibliographies"/>
          <w:docPartUnique/>
        </w:docPartObj>
      </w:sdtPr>
      <w:sdtEndPr>
        <w:rPr>
          <w:lang w:val="es-MX"/>
        </w:rPr>
      </w:sdtEndPr>
      <w:sdtContent>
        <w:p w:rsidR="00E9124F" w:rsidRPr="00E9124F" w:rsidRDefault="00E9124F" w:rsidP="00E9124F">
          <w:pPr>
            <w:keepNext/>
            <w:keepLines/>
            <w:spacing w:before="240" w:after="0"/>
            <w:outlineLvl w:val="0"/>
            <w:rPr>
              <w:rFonts w:ascii="Times New Roman" w:eastAsiaTheme="majorEastAsia" w:hAnsi="Times New Roman" w:cs="Times New Roman"/>
              <w:color w:val="2F5496" w:themeColor="accent1" w:themeShade="BF"/>
              <w:kern w:val="2"/>
              <w:sz w:val="36"/>
              <w:szCs w:val="36"/>
              <w14:ligatures w14:val="standardContextual"/>
            </w:rPr>
          </w:pPr>
        </w:p>
        <w:sdt>
          <w:sdtPr>
            <w:rPr>
              <w:rFonts w:ascii="Times New Roman" w:hAnsi="Times New Roman" w:cs="Times New Roman"/>
              <w:kern w:val="2"/>
              <w:sz w:val="24"/>
              <w:szCs w:val="24"/>
              <w14:ligatures w14:val="standardContextual"/>
            </w:rPr>
            <w:id w:val="111145805"/>
            <w:bibliography/>
          </w:sdtPr>
          <w:sdtContent>
            <w:p w:rsidR="00E9124F" w:rsidRPr="00E9124F" w:rsidRDefault="00E9124F" w:rsidP="00E9124F">
              <w:pPr>
                <w:ind w:left="720" w:hanging="720"/>
                <w:rPr>
                  <w:rFonts w:ascii="Times New Roman" w:hAnsi="Times New Roman" w:cs="Times New Roman"/>
                  <w:noProof/>
                  <w:sz w:val="28"/>
                  <w:szCs w:val="28"/>
                  <w:lang w:val="es-ES"/>
                </w:rPr>
              </w:pPr>
              <w:r w:rsidRPr="00E9124F">
                <w:rPr>
                  <w:rFonts w:ascii="Times New Roman" w:hAnsi="Times New Roman" w:cs="Times New Roman"/>
                  <w:kern w:val="2"/>
                  <w:sz w:val="24"/>
                  <w:szCs w:val="24"/>
                  <w14:ligatures w14:val="standardContextual"/>
                </w:rPr>
                <w:fldChar w:fldCharType="begin"/>
              </w:r>
              <w:r w:rsidRPr="00E9124F">
                <w:rPr>
                  <w:rFonts w:ascii="Times New Roman" w:hAnsi="Times New Roman" w:cs="Times New Roman"/>
                  <w:kern w:val="2"/>
                  <w:sz w:val="24"/>
                  <w:szCs w:val="24"/>
                  <w14:ligatures w14:val="standardContextual"/>
                </w:rPr>
                <w:instrText>BIBLIOGRAPHY</w:instrText>
              </w:r>
              <w:r w:rsidRPr="00E9124F">
                <w:rPr>
                  <w:rFonts w:ascii="Times New Roman" w:hAnsi="Times New Roman" w:cs="Times New Roman"/>
                  <w:kern w:val="2"/>
                  <w:sz w:val="24"/>
                  <w:szCs w:val="24"/>
                  <w14:ligatures w14:val="standardContextual"/>
                </w:rPr>
                <w:fldChar w:fldCharType="separate"/>
              </w:r>
              <w:r w:rsidRPr="00E9124F">
                <w:rPr>
                  <w:rFonts w:ascii="Times New Roman" w:hAnsi="Times New Roman" w:cs="Times New Roman"/>
                  <w:noProof/>
                  <w:kern w:val="2"/>
                  <w:sz w:val="24"/>
                  <w:szCs w:val="24"/>
                  <w:lang w:val="es-ES"/>
                  <w14:ligatures w14:val="standardContextual"/>
                </w:rPr>
                <w:t>Bortolussi, M. (1985). Analisis teorico del cuento infantil. En M. Bortolussi.</w:t>
              </w:r>
            </w:p>
            <w:p w:rsidR="00E9124F" w:rsidRPr="00E9124F" w:rsidRDefault="00E9124F" w:rsidP="00E9124F">
              <w:pPr>
                <w:ind w:left="720" w:hanging="720"/>
                <w:rPr>
                  <w:rFonts w:ascii="Times New Roman" w:hAnsi="Times New Roman" w:cs="Times New Roman"/>
                  <w:noProof/>
                  <w:kern w:val="2"/>
                  <w:sz w:val="24"/>
                  <w:szCs w:val="24"/>
                  <w:lang w:val="es-ES"/>
                  <w14:ligatures w14:val="standardContextual"/>
                </w:rPr>
              </w:pPr>
              <w:r w:rsidRPr="00E9124F">
                <w:rPr>
                  <w:rFonts w:ascii="Times New Roman" w:hAnsi="Times New Roman" w:cs="Times New Roman"/>
                  <w:noProof/>
                  <w:kern w:val="2"/>
                  <w:sz w:val="24"/>
                  <w:szCs w:val="24"/>
                  <w:lang w:val="es-ES"/>
                  <w14:ligatures w14:val="standardContextual"/>
                </w:rPr>
                <w:t>Cervera, J. (1984). La literatura infantil en la educacion basica. Madrid.</w:t>
              </w:r>
            </w:p>
            <w:p w:rsidR="00E9124F" w:rsidRPr="00E9124F" w:rsidRDefault="00E9124F" w:rsidP="00E9124F">
              <w:pPr>
                <w:ind w:left="720" w:hanging="720"/>
                <w:rPr>
                  <w:rFonts w:ascii="Times New Roman" w:hAnsi="Times New Roman" w:cs="Times New Roman"/>
                  <w:noProof/>
                  <w:kern w:val="2"/>
                  <w:sz w:val="24"/>
                  <w:szCs w:val="24"/>
                  <w:lang w:val="es-ES"/>
                  <w14:ligatures w14:val="standardContextual"/>
                </w:rPr>
              </w:pPr>
              <w:bookmarkStart w:id="5" w:name="_Hlk138269031"/>
              <w:r w:rsidRPr="00E9124F">
                <w:rPr>
                  <w:rFonts w:ascii="Times New Roman" w:hAnsi="Times New Roman" w:cs="Times New Roman"/>
                  <w:noProof/>
                  <w:kern w:val="2"/>
                  <w:sz w:val="24"/>
                  <w:szCs w:val="24"/>
                  <w:lang w:val="es-ES"/>
                  <w14:ligatures w14:val="standardContextual"/>
                </w:rPr>
                <w:t>Perriconi, G. (1983). El libro infantil. En G. Perriconi. Buenos Aires.</w:t>
              </w:r>
            </w:p>
            <w:bookmarkEnd w:id="5"/>
            <w:p w:rsidR="00E9124F" w:rsidRPr="00E9124F" w:rsidRDefault="00E9124F" w:rsidP="00E9124F">
              <w:pPr>
                <w:rPr>
                  <w:kern w:val="2"/>
                  <w14:ligatures w14:val="standardContextual"/>
                </w:rPr>
              </w:pPr>
              <w:r w:rsidRPr="00E9124F">
                <w:rPr>
                  <w:rFonts w:ascii="Times New Roman" w:hAnsi="Times New Roman" w:cs="Times New Roman"/>
                  <w:b/>
                  <w:bCs/>
                  <w:kern w:val="2"/>
                  <w:sz w:val="24"/>
                  <w:szCs w:val="24"/>
                  <w14:ligatures w14:val="standardContextual"/>
                </w:rPr>
                <w:fldChar w:fldCharType="end"/>
              </w:r>
            </w:p>
          </w:sdtContent>
        </w:sdt>
      </w:sdtContent>
    </w:sdt>
    <w:p w:rsidR="00E9124F" w:rsidRPr="00E9124F" w:rsidRDefault="00E9124F" w:rsidP="00470D8B">
      <w:pPr>
        <w:spacing w:line="480" w:lineRule="auto"/>
        <w:rPr>
          <w:rFonts w:ascii="Times New Roman" w:hAnsi="Times New Roman" w:cs="Times New Roman"/>
          <w:kern w:val="2"/>
          <w:sz w:val="24"/>
          <w:szCs w:val="24"/>
          <w14:ligatures w14:val="standardContextual"/>
        </w:rPr>
      </w:pPr>
    </w:p>
    <w:p w:rsidR="00E9124F" w:rsidRPr="00E9124F" w:rsidRDefault="00470D8B" w:rsidP="00470D8B">
      <w:pPr>
        <w:spacing w:line="360" w:lineRule="auto"/>
        <w:rPr>
          <w:rFonts w:ascii="Times New Roman" w:hAnsi="Times New Roman" w:cs="Times New Roman"/>
          <w:b/>
          <w:bCs/>
          <w:kern w:val="2"/>
          <w:sz w:val="28"/>
          <w:szCs w:val="28"/>
          <w14:ligatures w14:val="standardContextual"/>
        </w:rPr>
      </w:pPr>
      <w:r>
        <w:rPr>
          <w:noProof/>
        </w:rPr>
        <w:drawing>
          <wp:anchor distT="0" distB="0" distL="114300" distR="114300" simplePos="0" relativeHeight="251660288" behindDoc="0" locked="0" layoutInCell="1" allowOverlap="1" wp14:anchorId="5A280A64">
            <wp:simplePos x="0" y="0"/>
            <wp:positionH relativeFrom="margin">
              <wp:posOffset>-143692</wp:posOffset>
            </wp:positionH>
            <wp:positionV relativeFrom="margin">
              <wp:posOffset>2819037</wp:posOffset>
            </wp:positionV>
            <wp:extent cx="5703269" cy="4277451"/>
            <wp:effectExtent l="0" t="0" r="0" b="8890"/>
            <wp:wrapSquare wrapText="bothSides"/>
            <wp:docPr id="14204552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03269" cy="4277451"/>
                    </a:xfrm>
                    <a:prstGeom prst="rect">
                      <a:avLst/>
                    </a:prstGeom>
                    <a:noFill/>
                  </pic:spPr>
                </pic:pic>
              </a:graphicData>
            </a:graphic>
          </wp:anchor>
        </w:drawing>
      </w:r>
      <w:r w:rsidRPr="00470D8B">
        <w:rPr>
          <w:rFonts w:ascii="Times New Roman" w:hAnsi="Times New Roman" w:cs="Times New Roman"/>
          <w:b/>
          <w:bCs/>
          <w:kern w:val="2"/>
          <w:sz w:val="28"/>
          <w:szCs w:val="28"/>
          <w14:ligatures w14:val="standardContextual"/>
        </w:rPr>
        <w:t xml:space="preserve">Rubrica </w:t>
      </w:r>
    </w:p>
    <w:p w:rsidR="00E9124F" w:rsidRDefault="00E9124F" w:rsidP="009F1AAA">
      <w:pPr>
        <w:spacing w:line="480" w:lineRule="auto"/>
        <w:ind w:firstLine="709"/>
      </w:pPr>
    </w:p>
    <w:sectPr w:rsidR="00E912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2BC"/>
    <w:multiLevelType w:val="hybridMultilevel"/>
    <w:tmpl w:val="58BA37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117649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CC"/>
    <w:rsid w:val="00007980"/>
    <w:rsid w:val="00266C61"/>
    <w:rsid w:val="0028757D"/>
    <w:rsid w:val="00336DCC"/>
    <w:rsid w:val="00470D8B"/>
    <w:rsid w:val="009F1AAA"/>
    <w:rsid w:val="00E912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D4F8"/>
  <w15:chartTrackingRefBased/>
  <w15:docId w15:val="{EC361663-912E-42B9-A932-6577A832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DC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Bor85</b:Tag>
    <b:SourceType>BookSection</b:SourceType>
    <b:Guid>{D5B011F6-12B6-4007-8212-80396B2C4B7B}</b:Guid>
    <b:Author>
      <b:Author>
        <b:NameList>
          <b:Person>
            <b:Last>Bortolussi</b:Last>
            <b:First>M</b:First>
          </b:Person>
        </b:NameList>
      </b:Author>
      <b:BookAuthor>
        <b:NameList>
          <b:Person>
            <b:Last>Bortolussi</b:Last>
            <b:First>M</b:First>
          </b:Person>
        </b:NameList>
      </b:BookAuthor>
    </b:Author>
    <b:Title>Analisis teorico del cuento infantil</b:Title>
    <b:Year>1985</b:Year>
    <b:RefOrder>1</b:RefOrder>
  </b:Source>
  <b:Source>
    <b:Tag>Per83</b:Tag>
    <b:SourceType>BookSection</b:SourceType>
    <b:Guid>{CC2B6C15-8F22-416B-AD27-1C3F1A4E6859}</b:Guid>
    <b:Author>
      <b:Author>
        <b:NameList>
          <b:Person>
            <b:Last>Perriconi</b:Last>
            <b:First>G</b:First>
          </b:Person>
        </b:NameList>
      </b:Author>
      <b:BookAuthor>
        <b:NameList>
          <b:Person>
            <b:Last>Perriconi</b:Last>
            <b:First>G</b:First>
          </b:Person>
        </b:NameList>
      </b:BookAuthor>
    </b:Author>
    <b:Title>El libro infantil</b:Title>
    <b:Year>1983</b:Year>
    <b:City>Buenos Aires</b:City>
    <b:RefOrder>2</b:RefOrder>
  </b:Source>
  <b:Source>
    <b:Tag>Cer84</b:Tag>
    <b:SourceType>BookSection</b:SourceType>
    <b:Guid>{B73EE054-4431-4B47-9DF0-4FE08AC72915}</b:Guid>
    <b:Author>
      <b:Author>
        <b:NameList>
          <b:Person>
            <b:Last>Cervera</b:Last>
            <b:First>J</b:First>
          </b:Person>
        </b:NameList>
      </b:Author>
    </b:Author>
    <b:Title>La literatura infantil en la educacion basica</b:Title>
    <b:Year>1984</b:Year>
    <b:City>Madrid</b:City>
    <b:RefOrder>3</b:RefOrder>
  </b:Source>
</b:Sources>
</file>

<file path=customXml/itemProps1.xml><?xml version="1.0" encoding="utf-8"?>
<ds:datastoreItem xmlns:ds="http://schemas.openxmlformats.org/officeDocument/2006/customXml" ds:itemID="{DC13620C-6958-44FC-9C48-0044C223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Perla Ruiz</cp:lastModifiedBy>
  <cp:revision>1</cp:revision>
  <dcterms:created xsi:type="dcterms:W3CDTF">2023-09-28T22:01:00Z</dcterms:created>
  <dcterms:modified xsi:type="dcterms:W3CDTF">2023-09-28T22:38:00Z</dcterms:modified>
</cp:coreProperties>
</file>