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3B00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A1960">
        <w:rPr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06392BC" wp14:editId="670129D6">
            <wp:simplePos x="0" y="0"/>
            <wp:positionH relativeFrom="margin">
              <wp:posOffset>-727710</wp:posOffset>
            </wp:positionH>
            <wp:positionV relativeFrom="margin">
              <wp:posOffset>-738505</wp:posOffset>
            </wp:positionV>
            <wp:extent cx="748030" cy="888365"/>
            <wp:effectExtent l="0" t="0" r="0" b="6985"/>
            <wp:wrapSquare wrapText="bothSides"/>
            <wp:docPr id="10" name="Imagen 10" descr="DIRECTORIO SELECCION 2023 ESCUELAS PARTICIPANTES - Secretaria de Educacion  del Estado de Coahuila DIRECTORIO SELECCION 2023 ESCUELAS PARTICIP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RECTORIO SELECCION 2023 ESCUELAS PARTICIPANTES - Secretaria de Educacion  del Estado de Coahuila DIRECTORIO SELECCION 2023 ESCUELAS PARTICIPANT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9" r="171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79D3">
        <w:rPr>
          <w:rFonts w:ascii="Arial" w:hAnsi="Arial" w:cs="Arial"/>
          <w:b/>
          <w:sz w:val="24"/>
          <w:szCs w:val="24"/>
        </w:rPr>
        <w:t>E</w:t>
      </w:r>
      <w:bookmarkStart w:id="0" w:name="_Hlk146970943"/>
      <w:r w:rsidRPr="00CB79D3">
        <w:rPr>
          <w:rFonts w:ascii="Arial" w:hAnsi="Arial" w:cs="Arial"/>
          <w:b/>
          <w:sz w:val="24"/>
          <w:szCs w:val="24"/>
        </w:rPr>
        <w:t>scuela Normal De Educación Preescolar</w:t>
      </w:r>
      <w:r>
        <w:rPr>
          <w:rFonts w:ascii="Arial" w:hAnsi="Arial" w:cs="Arial"/>
          <w:b/>
          <w:sz w:val="24"/>
          <w:szCs w:val="24"/>
        </w:rPr>
        <w:t xml:space="preserve"> del Estado de Coahuila</w:t>
      </w:r>
    </w:p>
    <w:p w14:paraId="6C902ACA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br/>
        <w:t xml:space="preserve">Licenciatura </w:t>
      </w:r>
      <w:r>
        <w:rPr>
          <w:rFonts w:ascii="Arial" w:hAnsi="Arial" w:cs="Arial"/>
          <w:b/>
          <w:sz w:val="24"/>
          <w:szCs w:val="24"/>
        </w:rPr>
        <w:t>e</w:t>
      </w:r>
      <w:r w:rsidRPr="00CB79D3">
        <w:rPr>
          <w:rFonts w:ascii="Arial" w:hAnsi="Arial" w:cs="Arial"/>
          <w:b/>
          <w:sz w:val="24"/>
          <w:szCs w:val="24"/>
        </w:rPr>
        <w:t>n Educación Preescolar</w:t>
      </w:r>
    </w:p>
    <w:p w14:paraId="71C685A2" w14:textId="77777777" w:rsidR="00B26416" w:rsidRPr="00CB79D3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019A99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Ciclo 2023</w:t>
      </w:r>
      <w:r>
        <w:rPr>
          <w:rFonts w:ascii="Arial" w:hAnsi="Arial" w:cs="Arial"/>
          <w:b/>
          <w:sz w:val="24"/>
          <w:szCs w:val="24"/>
        </w:rPr>
        <w:t xml:space="preserve"> – </w:t>
      </w:r>
      <w:r w:rsidRPr="00CB79D3">
        <w:rPr>
          <w:rFonts w:ascii="Arial" w:hAnsi="Arial" w:cs="Arial"/>
          <w:b/>
          <w:sz w:val="24"/>
          <w:szCs w:val="24"/>
        </w:rPr>
        <w:t>2024</w:t>
      </w:r>
      <w:bookmarkEnd w:id="0"/>
      <w:r>
        <w:rPr>
          <w:rFonts w:ascii="Arial" w:hAnsi="Arial" w:cs="Arial"/>
          <w:b/>
          <w:sz w:val="24"/>
          <w:szCs w:val="24"/>
        </w:rPr>
        <w:t xml:space="preserve"> </w:t>
      </w:r>
    </w:p>
    <w:p w14:paraId="2094DE70" w14:textId="77777777" w:rsidR="00B26416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A263606" w14:textId="77777777" w:rsidR="00B26416" w:rsidRPr="00BA3DE2" w:rsidRDefault="00B26416" w:rsidP="00B2641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Cuadro comparativo: Lectura de Liliana </w:t>
      </w:r>
      <w:proofErr w:type="spellStart"/>
      <w:r>
        <w:rPr>
          <w:rFonts w:ascii="Arial" w:hAnsi="Arial" w:cs="Arial"/>
          <w:b/>
          <w:sz w:val="24"/>
          <w:szCs w:val="24"/>
        </w:rPr>
        <w:t>Sanjurjo</w:t>
      </w:r>
      <w:proofErr w:type="spellEnd"/>
    </w:p>
    <w:p w14:paraId="76F334A8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Curso:</w:t>
      </w:r>
    </w:p>
    <w:p w14:paraId="6B37FEE0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sujeto y su formación profesional</w:t>
      </w:r>
    </w:p>
    <w:p w14:paraId="5E39BC4D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 xml:space="preserve">Docente: </w:t>
      </w:r>
    </w:p>
    <w:p w14:paraId="67F9C996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Graciano Montoya Hoyos</w:t>
      </w:r>
    </w:p>
    <w:p w14:paraId="74B763BE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7A7193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>Alumnas:</w:t>
      </w:r>
    </w:p>
    <w:p w14:paraId="0663F07E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Daniela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Monserrath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Anzures Vázquez #2</w:t>
      </w:r>
    </w:p>
    <w:p w14:paraId="430DCE51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Daniela Milagros Carbajal Aguilar #3 </w:t>
      </w:r>
    </w:p>
    <w:p w14:paraId="03B0CA47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Mayra Verónica Castro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Sustaita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#4 </w:t>
      </w:r>
    </w:p>
    <w:p w14:paraId="304CB8E5" w14:textId="77777777" w:rsidR="00B26416" w:rsidRPr="0026647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Karen Guadalupe Cazares Soto #5</w:t>
      </w:r>
    </w:p>
    <w:p w14:paraId="0A5DFE63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B79D3">
        <w:rPr>
          <w:rFonts w:ascii="Arial" w:hAnsi="Arial" w:cs="Arial"/>
          <w:b/>
          <w:sz w:val="24"/>
          <w:szCs w:val="24"/>
        </w:rPr>
        <w:t>Cintli</w:t>
      </w:r>
      <w:proofErr w:type="spellEnd"/>
      <w:r w:rsidRPr="00CB79D3">
        <w:rPr>
          <w:rFonts w:ascii="Arial" w:hAnsi="Arial" w:cs="Arial"/>
          <w:b/>
          <w:sz w:val="24"/>
          <w:szCs w:val="24"/>
        </w:rPr>
        <w:t xml:space="preserve"> Aranza Yamile Estrada </w:t>
      </w:r>
      <w:proofErr w:type="spellStart"/>
      <w:r>
        <w:rPr>
          <w:rFonts w:ascii="Arial" w:hAnsi="Arial" w:cs="Arial"/>
          <w:b/>
          <w:sz w:val="24"/>
          <w:szCs w:val="24"/>
        </w:rPr>
        <w:t>A</w:t>
      </w:r>
      <w:r w:rsidRPr="00CB79D3">
        <w:rPr>
          <w:rFonts w:ascii="Arial" w:hAnsi="Arial" w:cs="Arial"/>
          <w:b/>
          <w:sz w:val="24"/>
          <w:szCs w:val="24"/>
        </w:rPr>
        <w:t>lvarez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#</w:t>
      </w:r>
      <w:r w:rsidRPr="00CB79D3">
        <w:rPr>
          <w:rFonts w:ascii="Arial" w:hAnsi="Arial" w:cs="Arial"/>
          <w:b/>
          <w:sz w:val="24"/>
          <w:szCs w:val="24"/>
        </w:rPr>
        <w:t>8</w:t>
      </w:r>
    </w:p>
    <w:p w14:paraId="52F4E398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>Margaret Judith Martínez Mata #17</w:t>
      </w:r>
    </w:p>
    <w:p w14:paraId="17CC30F0" w14:textId="77777777" w:rsidR="00B26416" w:rsidRPr="0026647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Lizy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Morales </w:t>
      </w:r>
      <w:proofErr w:type="spellStart"/>
      <w:r>
        <w:rPr>
          <w:rFonts w:ascii="Arial" w:hAnsi="Arial" w:cs="Arial"/>
          <w:b/>
          <w:sz w:val="24"/>
          <w:szCs w:val="24"/>
        </w:rPr>
        <w:t>Sanchez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#19</w:t>
      </w:r>
    </w:p>
    <w:p w14:paraId="0F7E1E30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64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Aniela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Alejandra Méndez </w:t>
      </w:r>
      <w:proofErr w:type="spellStart"/>
      <w:r w:rsidRPr="00266473">
        <w:rPr>
          <w:rFonts w:ascii="Arial" w:hAnsi="Arial" w:cs="Arial"/>
          <w:b/>
          <w:sz w:val="24"/>
          <w:szCs w:val="24"/>
        </w:rPr>
        <w:t>Turkawa</w:t>
      </w:r>
      <w:proofErr w:type="spellEnd"/>
      <w:r w:rsidRPr="00266473">
        <w:rPr>
          <w:rFonts w:ascii="Arial" w:hAnsi="Arial" w:cs="Arial"/>
          <w:b/>
          <w:sz w:val="24"/>
          <w:szCs w:val="24"/>
        </w:rPr>
        <w:t xml:space="preserve"> #27</w:t>
      </w:r>
    </w:p>
    <w:p w14:paraId="7458D759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Julia Zaragoza García #30</w:t>
      </w:r>
    </w:p>
    <w:p w14:paraId="0F4A6F37" w14:textId="77777777" w:rsidR="00B26416" w:rsidRPr="0026647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994A74" w14:textId="77777777" w:rsidR="00B26416" w:rsidRPr="00CB79D3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9D3">
        <w:rPr>
          <w:rFonts w:ascii="Arial" w:hAnsi="Arial" w:cs="Arial"/>
          <w:b/>
          <w:sz w:val="24"/>
          <w:szCs w:val="24"/>
        </w:rPr>
        <w:t xml:space="preserve">1er Semestre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79D3">
        <w:rPr>
          <w:rFonts w:ascii="Arial" w:hAnsi="Arial" w:cs="Arial"/>
          <w:b/>
          <w:sz w:val="24"/>
          <w:szCs w:val="24"/>
        </w:rPr>
        <w:t xml:space="preserve">   Secc. A </w:t>
      </w:r>
    </w:p>
    <w:p w14:paraId="54CA03D4" w14:textId="77777777" w:rsidR="00B26416" w:rsidRDefault="00B26416" w:rsidP="00B26416">
      <w:pPr>
        <w:spacing w:line="240" w:lineRule="auto"/>
        <w:rPr>
          <w:rFonts w:ascii="Arial" w:hAnsi="Arial" w:cs="Arial"/>
          <w:b/>
          <w:sz w:val="28"/>
          <w:szCs w:val="28"/>
        </w:rPr>
      </w:pPr>
    </w:p>
    <w:p w14:paraId="6501C4FD" w14:textId="77777777" w:rsidR="00B26416" w:rsidRDefault="00B26416" w:rsidP="00B26416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FEF0A1C" w14:textId="0257730E" w:rsidR="00B26416" w:rsidRPr="00CF499B" w:rsidRDefault="00B26416" w:rsidP="00B2641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F499B">
        <w:rPr>
          <w:rFonts w:ascii="Arial" w:hAnsi="Arial" w:cs="Arial"/>
          <w:b/>
          <w:sz w:val="24"/>
          <w:szCs w:val="24"/>
        </w:rPr>
        <w:t xml:space="preserve">Saltillo, Coahuila De Zaragoza </w:t>
      </w:r>
      <w:r w:rsidRPr="00CF499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</w:t>
      </w:r>
      <w:r w:rsidRPr="00CF499B">
        <w:rPr>
          <w:rFonts w:ascii="Arial" w:hAnsi="Arial" w:cs="Arial"/>
          <w:b/>
          <w:sz w:val="24"/>
          <w:szCs w:val="24"/>
        </w:rPr>
        <w:tab/>
      </w:r>
      <w:r w:rsidRPr="00CF499B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03 </w:t>
      </w:r>
      <w:r w:rsidR="00D34B64">
        <w:rPr>
          <w:rFonts w:ascii="Arial" w:hAnsi="Arial" w:cs="Arial"/>
          <w:b/>
          <w:sz w:val="24"/>
          <w:szCs w:val="24"/>
        </w:rPr>
        <w:t>Octubre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F499B">
        <w:rPr>
          <w:rFonts w:ascii="Arial" w:hAnsi="Arial" w:cs="Arial"/>
          <w:b/>
          <w:sz w:val="24"/>
          <w:szCs w:val="24"/>
        </w:rPr>
        <w:t>2023</w:t>
      </w:r>
    </w:p>
    <w:p w14:paraId="74E674C9" w14:textId="77777777" w:rsidR="00B26416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  <w:sectPr w:rsidR="00B26416"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123813136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03E368E" w14:textId="46BB923F" w:rsidR="00B26416" w:rsidRDefault="00B26416">
          <w:pPr>
            <w:pStyle w:val="TtuloTDC"/>
          </w:pPr>
          <w:r>
            <w:rPr>
              <w:lang w:val="es-ES"/>
            </w:rPr>
            <w:t>Contenido</w:t>
          </w:r>
        </w:p>
        <w:p w14:paraId="0F4EB94D" w14:textId="005C5FE6" w:rsidR="00B26416" w:rsidRDefault="00B26416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264188" w:history="1">
            <w:r w:rsidRPr="00D71164">
              <w:rPr>
                <w:rStyle w:val="Hipervnculo"/>
                <w:rFonts w:ascii="Arial" w:hAnsi="Arial" w:cs="Arial"/>
                <w:b/>
                <w:bCs/>
                <w:noProof/>
              </w:rPr>
              <w:t>Cuadro comparativo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_Toc147264188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77A77" w14:textId="223CF5BE" w:rsidR="00B26416" w:rsidRDefault="00147C03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47264189" w:history="1">
            <w:r w:rsidR="00B26416" w:rsidRPr="00D71164">
              <w:rPr>
                <w:rStyle w:val="Hipervnculo"/>
                <w:rFonts w:ascii="Arial" w:hAnsi="Arial" w:cs="Arial"/>
                <w:b/>
                <w:bCs/>
                <w:noProof/>
              </w:rPr>
              <w:t>Bibliografía</w:t>
            </w:r>
            <w:r w:rsidR="00B26416">
              <w:rPr>
                <w:noProof/>
                <w:webHidden/>
              </w:rPr>
              <w:tab/>
            </w:r>
            <w:r w:rsidR="00B26416">
              <w:rPr>
                <w:noProof/>
                <w:webHidden/>
              </w:rPr>
              <w:fldChar w:fldCharType="begin"/>
            </w:r>
            <w:r w:rsidR="00B26416">
              <w:rPr>
                <w:noProof/>
                <w:webHidden/>
              </w:rPr>
              <w:instrText xml:space="preserve"> PAGEREF _Toc147264189 \h </w:instrText>
            </w:r>
            <w:r w:rsidR="00B26416">
              <w:rPr>
                <w:noProof/>
                <w:webHidden/>
              </w:rPr>
            </w:r>
            <w:r w:rsidR="00B26416">
              <w:rPr>
                <w:noProof/>
                <w:webHidden/>
              </w:rPr>
              <w:fldChar w:fldCharType="separate"/>
            </w:r>
            <w:r w:rsidR="00B26416">
              <w:rPr>
                <w:noProof/>
                <w:webHidden/>
              </w:rPr>
              <w:t>4</w:t>
            </w:r>
            <w:r w:rsidR="00B26416">
              <w:rPr>
                <w:noProof/>
                <w:webHidden/>
              </w:rPr>
              <w:fldChar w:fldCharType="end"/>
            </w:r>
          </w:hyperlink>
        </w:p>
        <w:p w14:paraId="1DBFD408" w14:textId="17AC440E" w:rsidR="00B26416" w:rsidRDefault="00B26416">
          <w:r>
            <w:rPr>
              <w:b/>
              <w:bCs/>
              <w:lang w:val="es-ES"/>
            </w:rPr>
            <w:fldChar w:fldCharType="end"/>
          </w:r>
        </w:p>
      </w:sdtContent>
    </w:sdt>
    <w:p w14:paraId="481B43D2" w14:textId="77777777" w:rsidR="00B26416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  <w:sectPr w:rsidR="00B2641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13854037" w14:textId="77777777" w:rsidR="00B26416" w:rsidRDefault="00B26416" w:rsidP="00B2641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1B2F56B" w14:textId="53EE8CC5" w:rsidR="002C29EB" w:rsidRDefault="00C751E9" w:rsidP="00B26416">
      <w:pPr>
        <w:pStyle w:val="Ttulo1"/>
        <w:rPr>
          <w:rFonts w:ascii="Arial" w:hAnsi="Arial" w:cs="Arial"/>
          <w:b/>
          <w:bCs/>
          <w:sz w:val="24"/>
          <w:szCs w:val="24"/>
        </w:rPr>
      </w:pPr>
      <w:bookmarkStart w:id="1" w:name="_Toc147264188"/>
      <w:r w:rsidRPr="00C751E9">
        <w:rPr>
          <w:rFonts w:ascii="Arial" w:hAnsi="Arial" w:cs="Arial"/>
          <w:b/>
          <w:bCs/>
          <w:sz w:val="24"/>
          <w:szCs w:val="24"/>
        </w:rPr>
        <w:t>Cuadro comparativo</w:t>
      </w:r>
      <w:bookmarkEnd w:id="1"/>
    </w:p>
    <w:p w14:paraId="019B3437" w14:textId="3A2EE2DE" w:rsidR="00B26416" w:rsidRDefault="00B26416" w:rsidP="00B26416"/>
    <w:p w14:paraId="33C24407" w14:textId="77777777" w:rsidR="00B26416" w:rsidRPr="00B26416" w:rsidRDefault="00B26416" w:rsidP="00B26416"/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950"/>
        <w:gridCol w:w="2009"/>
        <w:gridCol w:w="1838"/>
        <w:gridCol w:w="2031"/>
      </w:tblGrid>
      <w:tr w:rsidR="00C751E9" w14:paraId="5E55970B" w14:textId="77777777" w:rsidTr="00C751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4F86B9F1" w14:textId="73BDE481" w:rsidR="00C751E9" w:rsidRPr="00C751E9" w:rsidRDefault="00C751E9">
            <w:pPr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Tradiciones</w:t>
            </w:r>
          </w:p>
        </w:tc>
        <w:tc>
          <w:tcPr>
            <w:tcW w:w="2161" w:type="dxa"/>
          </w:tcPr>
          <w:p w14:paraId="7E983D3F" w14:textId="7B99BAE3" w:rsidR="00C751E9" w:rsidRPr="00C751E9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Características</w:t>
            </w:r>
          </w:p>
        </w:tc>
        <w:tc>
          <w:tcPr>
            <w:tcW w:w="2397" w:type="dxa"/>
          </w:tcPr>
          <w:p w14:paraId="31728CE7" w14:textId="62C07B94" w:rsidR="00C751E9" w:rsidRPr="00C751E9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Rol docente</w:t>
            </w:r>
          </w:p>
        </w:tc>
        <w:tc>
          <w:tcPr>
            <w:tcW w:w="1320" w:type="dxa"/>
          </w:tcPr>
          <w:p w14:paraId="12944CDE" w14:textId="67CA202F" w:rsidR="00C751E9" w:rsidRPr="00C751E9" w:rsidRDefault="00C751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Similitudes</w:t>
            </w:r>
          </w:p>
        </w:tc>
      </w:tr>
      <w:tr w:rsidR="00C751E9" w14:paraId="60B1C7FB" w14:textId="77777777" w:rsidTr="00C75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14907C42" w14:textId="7E0D65BC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TRADICIÓN NORMALIZADORA- DISCIPLINARIA</w:t>
            </w:r>
          </w:p>
        </w:tc>
        <w:tc>
          <w:tcPr>
            <w:tcW w:w="2161" w:type="dxa"/>
          </w:tcPr>
          <w:p w14:paraId="3248631B" w14:textId="0503401A" w:rsidR="00C751E9" w:rsidRPr="00C751E9" w:rsidRDefault="00C751E9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dark1"/>
                <w:kern w:val="24"/>
              </w:rPr>
            </w:pPr>
            <w:r w:rsidRPr="00C751E9">
              <w:rPr>
                <w:rFonts w:ascii="Arial" w:hAnsi="Arial" w:cs="Arial"/>
                <w:color w:val="000000" w:themeColor="dark1"/>
                <w:kern w:val="24"/>
              </w:rPr>
              <w:t>Se busca formar al maestro entendiendo por tal un docente civilizador.</w:t>
            </w:r>
          </w:p>
          <w:p w14:paraId="1E0ECD5D" w14:textId="77777777" w:rsidR="00C751E9" w:rsidRPr="00C751E9" w:rsidRDefault="00C751E9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dark1"/>
                <w:kern w:val="24"/>
              </w:rPr>
            </w:pPr>
            <w:r w:rsidRPr="00C751E9">
              <w:rPr>
                <w:rFonts w:ascii="Arial" w:hAnsi="Arial" w:cs="Arial"/>
                <w:b/>
                <w:color w:val="000000" w:themeColor="dark1"/>
                <w:kern w:val="24"/>
              </w:rPr>
              <w:t>-</w:t>
            </w:r>
            <w:r w:rsidRPr="00C751E9">
              <w:rPr>
                <w:rFonts w:ascii="Arial" w:hAnsi="Arial" w:cs="Arial"/>
                <w:color w:val="000000" w:themeColor="dark1"/>
                <w:kern w:val="24"/>
              </w:rPr>
              <w:t xml:space="preserve">Homogeniza ideológicamente </w:t>
            </w:r>
          </w:p>
          <w:p w14:paraId="05FB9BBD" w14:textId="38E9385C" w:rsidR="00C751E9" w:rsidRPr="00C751E9" w:rsidRDefault="00C751E9" w:rsidP="00C751E9">
            <w:pPr>
              <w:ind w:firstLine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color w:val="000000" w:themeColor="dark1"/>
                <w:kern w:val="24"/>
                <w:sz w:val="24"/>
                <w:szCs w:val="24"/>
              </w:rPr>
              <w:t>-</w:t>
            </w:r>
            <w:r w:rsidRPr="00C751E9">
              <w:rPr>
                <w:rFonts w:ascii="Arial" w:hAnsi="Arial" w:cs="Arial"/>
                <w:color w:val="000000" w:themeColor="dark1"/>
                <w:kern w:val="24"/>
                <w:sz w:val="24"/>
                <w:szCs w:val="24"/>
              </w:rPr>
              <w:t>Disciplinar conductas, con el modo de lograr el orden indispensable para el progreso.</w:t>
            </w:r>
          </w:p>
        </w:tc>
        <w:tc>
          <w:tcPr>
            <w:tcW w:w="2397" w:type="dxa"/>
          </w:tcPr>
          <w:p w14:paraId="453E7A11" w14:textId="3E0E3F51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Dewey y a Schwab, </w:t>
            </w:r>
            <w:r w:rsidRPr="00C751E9">
              <w:rPr>
                <w:rFonts w:ascii="Arial" w:hAnsi="Arial" w:cs="Arial"/>
                <w:sz w:val="24"/>
                <w:szCs w:val="24"/>
              </w:rPr>
              <w:t>el primero sienta las bases de la enseñanza como actividad práctica y enfatiza la necesidad de profesores reflexivos. El segundo distingue la actividad técnica de la actividad práctica y ubicando a la enseñanza como práctica.</w:t>
            </w:r>
          </w:p>
          <w:p w14:paraId="20925823" w14:textId="044254F4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</w:tcPr>
          <w:p w14:paraId="56213527" w14:textId="77777777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-No existe discusión epistemológica acerca de la formación pedagógica de la docencia.</w:t>
            </w:r>
          </w:p>
          <w:p w14:paraId="5300FE18" w14:textId="70F26FF0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 Tienen grandes dificultades para modificar las prácticas áulicas, para que las nuevas teorías impacten en sus prácticas</w:t>
            </w:r>
          </w:p>
          <w:p w14:paraId="6820D242" w14:textId="784004C5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-Se preocupan más por las reformas en lo curricular</w:t>
            </w:r>
          </w:p>
          <w:p w14:paraId="4E2F0B43" w14:textId="77777777" w:rsidR="00C751E9" w:rsidRPr="00C31E76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  <w:szCs w:val="32"/>
              </w:rPr>
            </w:pPr>
            <w:r w:rsidRPr="00C31E76">
              <w:rPr>
                <w:rFonts w:ascii="Century Gothic" w:hAnsi="Century Gothic"/>
                <w:sz w:val="24"/>
                <w:szCs w:val="32"/>
              </w:rPr>
              <w:t>-La formación se centra más en el niño y adolescente que en el docente y la enseñanza</w:t>
            </w:r>
          </w:p>
          <w:p w14:paraId="294BEC37" w14:textId="7DCFE8A5" w:rsidR="00C751E9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1E76">
              <w:rPr>
                <w:rFonts w:ascii="Century Gothic" w:hAnsi="Century Gothic"/>
                <w:sz w:val="24"/>
              </w:rPr>
              <w:t>- Las propuestas curriculares son homogéneas y segmentadas, atomizadas</w:t>
            </w:r>
          </w:p>
        </w:tc>
      </w:tr>
      <w:tr w:rsidR="00C751E9" w14:paraId="1529FB34" w14:textId="77777777" w:rsidTr="00C75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1F51C566" w14:textId="048713A8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TRADICIÓN EFICIENTISTA</w:t>
            </w:r>
          </w:p>
        </w:tc>
        <w:tc>
          <w:tcPr>
            <w:tcW w:w="2161" w:type="dxa"/>
          </w:tcPr>
          <w:p w14:paraId="7A1CF870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Busca formar el “docente técnico”</w:t>
            </w:r>
          </w:p>
          <w:p w14:paraId="4473C71D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751E9">
              <w:rPr>
                <w:rFonts w:ascii="Arial" w:hAnsi="Arial" w:cs="Arial"/>
                <w:sz w:val="24"/>
                <w:szCs w:val="24"/>
              </w:rPr>
              <w:t xml:space="preserve">Organiza la escuela teniendo en cuenta el modelo </w:t>
            </w:r>
            <w:proofErr w:type="spellStart"/>
            <w:r w:rsidRPr="00C751E9">
              <w:rPr>
                <w:rFonts w:ascii="Arial" w:hAnsi="Arial" w:cs="Arial"/>
                <w:sz w:val="24"/>
                <w:szCs w:val="24"/>
              </w:rPr>
              <w:t>Taylorista</w:t>
            </w:r>
            <w:proofErr w:type="spellEnd"/>
          </w:p>
          <w:p w14:paraId="1F0E8C09" w14:textId="28AA8911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51E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C751E9">
              <w:rPr>
                <w:rFonts w:ascii="Arial" w:hAnsi="Arial" w:cs="Arial"/>
                <w:sz w:val="24"/>
                <w:szCs w:val="24"/>
              </w:rPr>
              <w:t>Busca el progreso a través de la planificación y la técnica.</w:t>
            </w:r>
          </w:p>
        </w:tc>
        <w:tc>
          <w:tcPr>
            <w:tcW w:w="2397" w:type="dxa"/>
          </w:tcPr>
          <w:p w14:paraId="51F987A3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1EEEAB" w14:textId="6CD54C48" w:rsidR="00C751E9" w:rsidRPr="00C751E9" w:rsidRDefault="00C751E9" w:rsidP="00C751E9">
            <w:pPr>
              <w:ind w:firstLine="7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Señala los aspectos superadores del enfoque situacional, toma a los formadores como sujetos de la formación y desarrolla una problemática basada en la relación del sujeto con las situaciones educativas en las cuales está implicado, incluyendo la situación de su propia formación contextuada y teniendo en cuenta la repercusión en los propios actores.</w:t>
            </w:r>
          </w:p>
        </w:tc>
        <w:tc>
          <w:tcPr>
            <w:tcW w:w="1320" w:type="dxa"/>
          </w:tcPr>
          <w:p w14:paraId="19B6CED8" w14:textId="77777777" w:rsidR="00C751E9" w:rsidRDefault="00C751E9" w:rsidP="00C75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51E9" w14:paraId="02A29301" w14:textId="77777777" w:rsidTr="00C751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0696BF5A" w14:textId="32B7A626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ENFOQUE PRÁCTICOARTESANAL</w:t>
            </w:r>
          </w:p>
        </w:tc>
        <w:tc>
          <w:tcPr>
            <w:tcW w:w="2161" w:type="dxa"/>
          </w:tcPr>
          <w:p w14:paraId="412CC517" w14:textId="77777777" w:rsidR="00C751E9" w:rsidRPr="00C751E9" w:rsidRDefault="00C751E9" w:rsidP="00C751E9">
            <w:pPr>
              <w:pStyle w:val="NormalWeb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751E9">
              <w:rPr>
                <w:rFonts w:ascii="Arial" w:hAnsi="Arial" w:cs="Arial"/>
                <w:b/>
              </w:rPr>
              <w:t>-</w:t>
            </w:r>
            <w:r w:rsidRPr="00C751E9">
              <w:rPr>
                <w:rFonts w:ascii="Arial" w:hAnsi="Arial" w:cs="Arial"/>
              </w:rPr>
              <w:t xml:space="preserve"> Se trata de un enfoque altamente reproductor de las prácticas</w:t>
            </w:r>
          </w:p>
          <w:p w14:paraId="6037A1C8" w14:textId="77777777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397" w:type="dxa"/>
          </w:tcPr>
          <w:p w14:paraId="51465770" w14:textId="0C336E74" w:rsidR="00C751E9" w:rsidRPr="00C751E9" w:rsidRDefault="00C751E9" w:rsidP="00C75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Considera que la enseñanza es un oficio que se aprende practicando al lado de un experto hasta que el trabajo sea autónomo.</w:t>
            </w:r>
          </w:p>
        </w:tc>
        <w:tc>
          <w:tcPr>
            <w:tcW w:w="1320" w:type="dxa"/>
          </w:tcPr>
          <w:p w14:paraId="12953F1A" w14:textId="77777777" w:rsidR="00C751E9" w:rsidRDefault="00C751E9" w:rsidP="00C751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751E9" w14:paraId="20AB7A42" w14:textId="77777777" w:rsidTr="00C751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0" w:type="dxa"/>
          </w:tcPr>
          <w:p w14:paraId="31EE3693" w14:textId="523FC245" w:rsidR="00C751E9" w:rsidRPr="00C751E9" w:rsidRDefault="00C751E9" w:rsidP="00C751E9">
            <w:pPr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C751E9">
              <w:rPr>
                <w:rFonts w:ascii="Arial" w:hAnsi="Arial" w:cs="Arial"/>
                <w:kern w:val="24"/>
                <w:sz w:val="24"/>
                <w:szCs w:val="24"/>
              </w:rPr>
              <w:t>CONCEPCIÓN PERSONALISTA O HUMANISTA</w:t>
            </w:r>
          </w:p>
        </w:tc>
        <w:tc>
          <w:tcPr>
            <w:tcW w:w="2161" w:type="dxa"/>
          </w:tcPr>
          <w:p w14:paraId="508D3DEB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B07B80" w14:textId="558D38A3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-Contribuye al vaciamiento de los contenidos escolares, a la construcción pedagógica, a la pérdida de</w:t>
            </w:r>
          </w:p>
        </w:tc>
        <w:tc>
          <w:tcPr>
            <w:tcW w:w="2397" w:type="dxa"/>
          </w:tcPr>
          <w:p w14:paraId="673E43B2" w14:textId="77777777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7E9CA9" w14:textId="5AB7DF4D" w:rsidR="00C751E9" w:rsidRPr="00C751E9" w:rsidRDefault="00C751E9" w:rsidP="00C751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C751E9">
              <w:rPr>
                <w:rFonts w:ascii="Arial" w:hAnsi="Arial" w:cs="Arial"/>
                <w:sz w:val="24"/>
                <w:szCs w:val="24"/>
              </w:rPr>
              <w:t>Es basada en los aspectos personales del profesor y en el conocimiento que debe tener sobre los alumnos y las demás relaciones del aula.</w:t>
            </w:r>
          </w:p>
        </w:tc>
        <w:tc>
          <w:tcPr>
            <w:tcW w:w="1320" w:type="dxa"/>
          </w:tcPr>
          <w:p w14:paraId="374D0451" w14:textId="77777777" w:rsidR="00C751E9" w:rsidRDefault="00C751E9" w:rsidP="00C751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B8EB00F" w14:textId="3EB89CA1" w:rsidR="00C751E9" w:rsidRDefault="00C751E9">
      <w:pPr>
        <w:rPr>
          <w:rFonts w:ascii="Arial" w:hAnsi="Arial" w:cs="Arial"/>
          <w:b/>
          <w:bCs/>
          <w:sz w:val="24"/>
          <w:szCs w:val="24"/>
        </w:rPr>
      </w:pPr>
    </w:p>
    <w:p w14:paraId="4B5DAF65" w14:textId="641E868A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21C359A" w14:textId="0F4103C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C3AB0ED" w14:textId="02A25775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2901D170" w14:textId="45CC766E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FE8220B" w14:textId="176ECFCC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112689BF" w14:textId="0E7F268D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EF6B19C" w14:textId="190884F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6E1C2A8" w14:textId="4DF59972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20C9256" w14:textId="1756EAFA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C81245A" w14:textId="015C7EFE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54809822" w14:textId="6459439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F82EB18" w14:textId="6C81DF7E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D67D491" w14:textId="235298D1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32BD511C" w14:textId="23DD681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7FEE96FC" w14:textId="7F234BF0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082522EA" w14:textId="13B90DB4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4A3108D9" w14:textId="77777777" w:rsidR="00B26416" w:rsidRDefault="00B26416">
      <w:pPr>
        <w:rPr>
          <w:rFonts w:ascii="Arial" w:hAnsi="Arial" w:cs="Arial"/>
          <w:b/>
          <w:bCs/>
          <w:sz w:val="24"/>
          <w:szCs w:val="24"/>
        </w:rPr>
      </w:pPr>
    </w:p>
    <w:p w14:paraId="6F60CD5C" w14:textId="77777777" w:rsidR="00B743D0" w:rsidRDefault="00B743D0">
      <w:pPr>
        <w:rPr>
          <w:rFonts w:ascii="Arial" w:hAnsi="Arial" w:cs="Arial"/>
          <w:b/>
          <w:bCs/>
          <w:sz w:val="24"/>
          <w:szCs w:val="24"/>
        </w:rPr>
      </w:pPr>
    </w:p>
    <w:p w14:paraId="4635FDBE" w14:textId="77777777" w:rsidR="00B743D0" w:rsidRDefault="00B743D0">
      <w:pPr>
        <w:rPr>
          <w:rFonts w:ascii="Arial" w:hAnsi="Arial" w:cs="Arial"/>
          <w:b/>
          <w:bCs/>
          <w:sz w:val="24"/>
          <w:szCs w:val="24"/>
        </w:rPr>
      </w:pPr>
    </w:p>
    <w:p w14:paraId="315A631F" w14:textId="77777777" w:rsidR="00B743D0" w:rsidRDefault="00B743D0">
      <w:pPr>
        <w:rPr>
          <w:rFonts w:ascii="Arial" w:hAnsi="Arial" w:cs="Arial"/>
          <w:b/>
          <w:bCs/>
          <w:sz w:val="24"/>
          <w:szCs w:val="24"/>
        </w:rPr>
      </w:pPr>
    </w:p>
    <w:p w14:paraId="7D986224" w14:textId="77777777" w:rsidR="00B743D0" w:rsidRDefault="00B743D0">
      <w:pPr>
        <w:rPr>
          <w:rFonts w:ascii="Arial" w:hAnsi="Arial" w:cs="Arial"/>
          <w:b/>
          <w:bCs/>
          <w:sz w:val="24"/>
          <w:szCs w:val="24"/>
        </w:rPr>
      </w:pPr>
    </w:p>
    <w:p w14:paraId="6958DEA7" w14:textId="77777777" w:rsidR="00B743D0" w:rsidRDefault="00B743D0">
      <w:pPr>
        <w:rPr>
          <w:rFonts w:ascii="Arial" w:hAnsi="Arial" w:cs="Arial"/>
          <w:b/>
          <w:bCs/>
          <w:sz w:val="24"/>
          <w:szCs w:val="24"/>
        </w:rPr>
      </w:pPr>
    </w:p>
    <w:p w14:paraId="575347B2" w14:textId="77777777" w:rsidR="00B743D0" w:rsidRDefault="00B743D0">
      <w:pPr>
        <w:rPr>
          <w:rFonts w:ascii="Arial" w:hAnsi="Arial" w:cs="Arial"/>
          <w:b/>
          <w:bCs/>
          <w:sz w:val="24"/>
          <w:szCs w:val="24"/>
        </w:rPr>
      </w:pPr>
    </w:p>
    <w:p w14:paraId="7804D4AF" w14:textId="77777777" w:rsidR="00B743D0" w:rsidRDefault="00B743D0">
      <w:pPr>
        <w:rPr>
          <w:rFonts w:ascii="Arial" w:hAnsi="Arial" w:cs="Arial"/>
          <w:b/>
          <w:bCs/>
          <w:sz w:val="24"/>
          <w:szCs w:val="24"/>
        </w:rPr>
      </w:pPr>
    </w:p>
    <w:p w14:paraId="20FABEF2" w14:textId="77777777" w:rsidR="00B743D0" w:rsidRDefault="00B743D0">
      <w:pPr>
        <w:rPr>
          <w:rFonts w:ascii="Arial" w:hAnsi="Arial" w:cs="Arial"/>
          <w:b/>
          <w:bCs/>
          <w:sz w:val="24"/>
          <w:szCs w:val="24"/>
        </w:rPr>
      </w:pPr>
    </w:p>
    <w:p w14:paraId="30A6FBAA" w14:textId="47131544" w:rsidR="00C751E9" w:rsidRDefault="00B26416" w:rsidP="00B26416">
      <w:pPr>
        <w:pStyle w:val="Ttulo1"/>
        <w:rPr>
          <w:rFonts w:ascii="Arial" w:hAnsi="Arial" w:cs="Arial"/>
          <w:b/>
          <w:bCs/>
          <w:sz w:val="24"/>
          <w:szCs w:val="24"/>
        </w:rPr>
      </w:pPr>
      <w:bookmarkStart w:id="2" w:name="_Toc147264189"/>
      <w:r>
        <w:rPr>
          <w:rFonts w:ascii="Arial" w:hAnsi="Arial" w:cs="Arial"/>
          <w:b/>
          <w:bCs/>
          <w:sz w:val="24"/>
          <w:szCs w:val="24"/>
        </w:rPr>
        <w:t>Bibliografía</w:t>
      </w:r>
      <w:bookmarkEnd w:id="2"/>
    </w:p>
    <w:p w14:paraId="750748F9" w14:textId="77777777" w:rsidR="00B26416" w:rsidRPr="00B26416" w:rsidRDefault="00B26416" w:rsidP="00B26416">
      <w:pPr>
        <w:rPr>
          <w:rFonts w:ascii="Arial" w:hAnsi="Arial" w:cs="Arial"/>
          <w:sz w:val="24"/>
          <w:szCs w:val="24"/>
        </w:rPr>
      </w:pPr>
      <w:proofErr w:type="spellStart"/>
      <w:r w:rsidRPr="00B26416">
        <w:rPr>
          <w:rFonts w:ascii="Arial" w:hAnsi="Arial" w:cs="Arial"/>
          <w:sz w:val="24"/>
          <w:szCs w:val="24"/>
        </w:rPr>
        <w:t>Sanjurjo</w:t>
      </w:r>
      <w:proofErr w:type="spellEnd"/>
      <w:r w:rsidRPr="00B26416">
        <w:rPr>
          <w:rFonts w:ascii="Arial" w:hAnsi="Arial" w:cs="Arial"/>
          <w:sz w:val="24"/>
          <w:szCs w:val="24"/>
        </w:rPr>
        <w:t>, L. (2000) Los Procesos de Socialización Profesional en las</w:t>
      </w:r>
    </w:p>
    <w:p w14:paraId="3387675A" w14:textId="77777777" w:rsidR="00B26416" w:rsidRPr="00B26416" w:rsidRDefault="00B26416" w:rsidP="00B26416">
      <w:pPr>
        <w:rPr>
          <w:rFonts w:ascii="Arial" w:hAnsi="Arial" w:cs="Arial"/>
          <w:sz w:val="24"/>
          <w:szCs w:val="24"/>
        </w:rPr>
      </w:pPr>
      <w:r w:rsidRPr="00B26416">
        <w:rPr>
          <w:rFonts w:ascii="Arial" w:hAnsi="Arial" w:cs="Arial"/>
          <w:sz w:val="24"/>
          <w:szCs w:val="24"/>
        </w:rPr>
        <w:t xml:space="preserve">Instituciones Educativas. En N. </w:t>
      </w:r>
      <w:proofErr w:type="spellStart"/>
      <w:r w:rsidRPr="00B26416">
        <w:rPr>
          <w:rFonts w:ascii="Arial" w:hAnsi="Arial" w:cs="Arial"/>
          <w:sz w:val="24"/>
          <w:szCs w:val="24"/>
        </w:rPr>
        <w:t>Boggino</w:t>
      </w:r>
      <w:proofErr w:type="spellEnd"/>
      <w:r w:rsidRPr="00B26416">
        <w:rPr>
          <w:rFonts w:ascii="Arial" w:hAnsi="Arial" w:cs="Arial"/>
          <w:sz w:val="24"/>
          <w:szCs w:val="24"/>
        </w:rPr>
        <w:t xml:space="preserve"> y F. Avendaño (Eds.) La</w:t>
      </w:r>
    </w:p>
    <w:p w14:paraId="42239B35" w14:textId="6C94BAF0" w:rsidR="00B26416" w:rsidRPr="00B26416" w:rsidRDefault="00B26416" w:rsidP="00B26416">
      <w:pPr>
        <w:rPr>
          <w:rFonts w:ascii="Arial" w:hAnsi="Arial" w:cs="Arial"/>
          <w:sz w:val="24"/>
          <w:szCs w:val="24"/>
        </w:rPr>
      </w:pPr>
      <w:r w:rsidRPr="00B26416">
        <w:rPr>
          <w:rFonts w:ascii="Arial" w:hAnsi="Arial" w:cs="Arial"/>
          <w:sz w:val="24"/>
          <w:szCs w:val="24"/>
        </w:rPr>
        <w:t>Escuela por dentro y el Aprendizaje Escolar</w:t>
      </w:r>
    </w:p>
    <w:sectPr w:rsidR="00B26416" w:rsidRPr="00B26416" w:rsidSect="00B26416">
      <w:footerReference w:type="default" r:id="rId9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21627" w14:textId="77777777" w:rsidR="00CD1F96" w:rsidRDefault="00CD1F96" w:rsidP="00B26416">
      <w:pPr>
        <w:spacing w:after="0" w:line="240" w:lineRule="auto"/>
      </w:pPr>
      <w:r>
        <w:separator/>
      </w:r>
    </w:p>
  </w:endnote>
  <w:endnote w:type="continuationSeparator" w:id="0">
    <w:p w14:paraId="6AF9698E" w14:textId="77777777" w:rsidR="00CD1F96" w:rsidRDefault="00CD1F96" w:rsidP="00B26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341869"/>
      <w:docPartObj>
        <w:docPartGallery w:val="Page Numbers (Bottom of Page)"/>
        <w:docPartUnique/>
      </w:docPartObj>
    </w:sdtPr>
    <w:sdtEndPr/>
    <w:sdtContent>
      <w:p w14:paraId="53C94D26" w14:textId="499C64EF" w:rsidR="00B26416" w:rsidRDefault="00147C03">
        <w:pPr>
          <w:pStyle w:val="Piedepgina"/>
          <w:jc w:val="right"/>
        </w:pPr>
      </w:p>
    </w:sdtContent>
  </w:sdt>
  <w:p w14:paraId="1CCC2338" w14:textId="77777777" w:rsidR="00B26416" w:rsidRDefault="00B264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7626323"/>
      <w:docPartObj>
        <w:docPartGallery w:val="Page Numbers (Bottom of Page)"/>
        <w:docPartUnique/>
      </w:docPartObj>
    </w:sdtPr>
    <w:sdtEndPr/>
    <w:sdtContent>
      <w:p w14:paraId="1C450CAB" w14:textId="77777777" w:rsidR="00B26416" w:rsidRDefault="00B2641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003B751" w14:textId="77777777" w:rsidR="00B26416" w:rsidRDefault="00B264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37BE" w14:textId="77777777" w:rsidR="00CD1F96" w:rsidRDefault="00CD1F96" w:rsidP="00B26416">
      <w:pPr>
        <w:spacing w:after="0" w:line="240" w:lineRule="auto"/>
      </w:pPr>
      <w:r>
        <w:separator/>
      </w:r>
    </w:p>
  </w:footnote>
  <w:footnote w:type="continuationSeparator" w:id="0">
    <w:p w14:paraId="4815F228" w14:textId="77777777" w:rsidR="00CD1F96" w:rsidRDefault="00CD1F96" w:rsidP="00B26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E9"/>
    <w:rsid w:val="00147C03"/>
    <w:rsid w:val="002C29EB"/>
    <w:rsid w:val="00B26416"/>
    <w:rsid w:val="00B743D0"/>
    <w:rsid w:val="00C751E9"/>
    <w:rsid w:val="00CD1F96"/>
    <w:rsid w:val="00D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271B"/>
  <w15:chartTrackingRefBased/>
  <w15:docId w15:val="{8F63A5EC-C03B-4429-ADD2-AACD6B38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64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51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table" w:styleId="Tabladecuadrcula4">
    <w:name w:val="Grid Table 4"/>
    <w:basedOn w:val="Tablanormal"/>
    <w:uiPriority w:val="49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">
    <w:name w:val="Table Grid"/>
    <w:basedOn w:val="Tablanormal"/>
    <w:uiPriority w:val="39"/>
    <w:rsid w:val="00C7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4">
    <w:name w:val="Grid Table 5 Dark Accent 4"/>
    <w:basedOn w:val="Tablanormal"/>
    <w:uiPriority w:val="50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C751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B26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416"/>
  </w:style>
  <w:style w:type="paragraph" w:styleId="Piedepgina">
    <w:name w:val="footer"/>
    <w:basedOn w:val="Normal"/>
    <w:link w:val="PiedepginaCar"/>
    <w:uiPriority w:val="99"/>
    <w:unhideWhenUsed/>
    <w:rsid w:val="00B264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416"/>
  </w:style>
  <w:style w:type="character" w:customStyle="1" w:styleId="Ttulo1Car">
    <w:name w:val="Título 1 Car"/>
    <w:basedOn w:val="Fuentedeprrafopredeter"/>
    <w:link w:val="Ttulo1"/>
    <w:uiPriority w:val="9"/>
    <w:rsid w:val="00B2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B26416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B26416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264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gif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7FAA-E7D4-4227-94EC-3EA54403210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ALEJANDRA MENDEZ TURKAWA</dc:creator>
  <cp:keywords/>
  <dc:description/>
  <cp:lastModifiedBy>margaret judith martinez mata</cp:lastModifiedBy>
  <cp:revision>2</cp:revision>
  <dcterms:created xsi:type="dcterms:W3CDTF">2023-10-04T04:43:00Z</dcterms:created>
  <dcterms:modified xsi:type="dcterms:W3CDTF">2023-10-04T04:43:00Z</dcterms:modified>
</cp:coreProperties>
</file>