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8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2"/>
        <w:gridCol w:w="5304"/>
        <w:gridCol w:w="1407"/>
        <w:gridCol w:w="1155"/>
        <w:gridCol w:w="1281"/>
        <w:gridCol w:w="1155"/>
        <w:gridCol w:w="1348"/>
        <w:gridCol w:w="1348"/>
        <w:tblGridChange w:id="0">
          <w:tblGrid>
            <w:gridCol w:w="1392"/>
            <w:gridCol w:w="5304"/>
            <w:gridCol w:w="1407"/>
            <w:gridCol w:w="1155"/>
            <w:gridCol w:w="1281"/>
            <w:gridCol w:w="1155"/>
            <w:gridCol w:w="1348"/>
            <w:gridCol w:w="134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APRENDIZAJES FUNDAMENTALES DE BAJO DOMINIO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00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LENGUAJE Y COMUNICACIÓN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y 2° “A”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“C”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y 3° “B”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“A”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“C”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Solicita la palabra para participar y escucha las indicaciones de sus compañeros 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Expresa con eficacia sus ideas acerca de diversos temas y atiende lo que se dice en interacción con otras personas.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Explica cómo es, como ocurrió, como funciona algo, ordenando las ideas para que los demás comprendan. 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Identifica su nombre y otros datos personales en diversos documentos. 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Comenta a partir de la lectura que escucha de textos literarios, ideas que relaciona con experiencias propias o algo que no conocía. 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Describe personajes y lugares que imagina al escuchar cuentos, fábulas, leyendas y otros relatos literarios, 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Narra anécdotas, siguiendo la secuencia y el orden de las ideas, con entonación y volumen apropiado para hacerse escuchar y entenderse. 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Construye colectivamente narraciones con la expresión de las ideas que quiere comunicar por escrito y que dicta a la educadora.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Expresa gráficamente narraciones con recursos personales.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Menciona características de objetos y personas que conoce y observa. 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0"/>
        <w:gridCol w:w="6278"/>
        <w:gridCol w:w="1134"/>
        <w:gridCol w:w="851"/>
        <w:gridCol w:w="1195"/>
        <w:gridCol w:w="1134"/>
        <w:gridCol w:w="1275"/>
        <w:gridCol w:w="1357"/>
        <w:gridCol w:w="61"/>
        <w:tblGridChange w:id="0">
          <w:tblGrid>
            <w:gridCol w:w="1230"/>
            <w:gridCol w:w="6278"/>
            <w:gridCol w:w="1134"/>
            <w:gridCol w:w="851"/>
            <w:gridCol w:w="1195"/>
            <w:gridCol w:w="1134"/>
            <w:gridCol w:w="1275"/>
            <w:gridCol w:w="1357"/>
            <w:gridCol w:w="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APRENDIZAJES FUNDAMENTALES DE BAJO DOMINIO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PENSAMIENTO MATEMÁTICO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y 2° “A”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“C”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Y 3° “B”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“A”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“C”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Comunica de manera oral y escrita los números de 1 al 10 en diversas situaciones y de diferentes maneras, incluida la convencional. 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Compara, iguala y clasifica colecciones con base en la cantidad de elementos.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Construye configuraciones con formas, figuras y cuerpos geométricos.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Relaciona el número de elementos de una colección con la sucesión numérica escrita del 1 al 30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Identifica algunas relaciones de equivalencia entre monedas de $1, $2, $5, f$10 en situaciones de compra y venta. 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Reproduce modelos con formas figuras y cuerpos geométricos.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Reproduce problemas a través del conteo y con acciones sobre las colecciones. 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 Mide objetos o distancias mediante el uso de unidades convencionales.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Usa expresiones temporales y representaciones gráficas para explicar la sucesión de eventos.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Contesta preguntas en las que necesita recabar datos; los organiza a través de tablas y pictogramas que interpreta para contestar las preguntas planteadas. 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page" w:horzAnchor="page" w:tblpX="0" w:tblpY="2361"/>
        <w:tblW w:w="1438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1299"/>
        <w:gridCol w:w="1155"/>
        <w:gridCol w:w="1281"/>
        <w:gridCol w:w="1156"/>
        <w:gridCol w:w="1063"/>
        <w:gridCol w:w="1637"/>
        <w:tblGridChange w:id="0">
          <w:tblGrid>
            <w:gridCol w:w="6799"/>
            <w:gridCol w:w="1299"/>
            <w:gridCol w:w="1155"/>
            <w:gridCol w:w="1281"/>
            <w:gridCol w:w="1156"/>
            <w:gridCol w:w="1063"/>
            <w:gridCol w:w="1637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APRENDIZAJES FUNDAMENTALES DE BAJO DOMINIO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EDUCACIÓN FÍSICA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Y 2° “A”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“C”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Y 3° “B”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“A”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“C”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Realiza movimientos de locomoción, manipulación y estabilidad, por medio de juegos individuales y colectivos. 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Utiliza herramientas, instrumentos y materiales en actividades que requiere el control y precisión de sus movimientos.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Identifica sus posibilidades expresivas y motrices en actividades que implican organización-espacio- temporal, lateralidad equilibrio y coordinación.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Reconoce formas de participación e interacción en juegos y actividades físicas a partir de normas básicas de convivencia. 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A= bien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B= algunas veces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C= no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-21264</wp:posOffset>
                </wp:positionH>
                <wp:positionV relativeFrom="paragraph">
                  <wp:posOffset>311002</wp:posOffset>
                </wp:positionV>
                <wp:extent cx="191386" cy="106326"/>
                <wp:effectExtent b="27305" l="0" r="1841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0632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-21264</wp:posOffset>
                </wp:positionH>
                <wp:positionV relativeFrom="paragraph">
                  <wp:posOffset>311002</wp:posOffset>
                </wp:positionV>
                <wp:extent cx="209801" cy="13363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1" cy="1336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      = no se observó 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9"/>
        <w:gridCol w:w="5307"/>
        <w:gridCol w:w="1691"/>
        <w:gridCol w:w="1172"/>
        <w:gridCol w:w="1171"/>
        <w:gridCol w:w="1300"/>
        <w:gridCol w:w="1172"/>
        <w:gridCol w:w="1368"/>
        <w:tblGridChange w:id="0">
          <w:tblGrid>
            <w:gridCol w:w="1209"/>
            <w:gridCol w:w="5307"/>
            <w:gridCol w:w="1691"/>
            <w:gridCol w:w="1172"/>
            <w:gridCol w:w="1171"/>
            <w:gridCol w:w="1300"/>
            <w:gridCol w:w="1172"/>
            <w:gridCol w:w="136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APRENDIZAJES FUNDAMENTALES DE BAJO DOMINIO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9933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EXPLORACIÓN Y COMPRENSIÓN DEL MUNDO NATURAL Y SOCIAL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Y 2° “A”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“C”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Y 3° “B”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“A”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“C”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Obtiene, registra representa y describe información para responder dudas y ampliar su conocimiento en relaciones con plantas, animales y elementos naturales, utilizando registros propios y recursos impresos. 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Practica hábitos de higiene personal para mantenerse saludable.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Conoce medidas para evitar enfermedades.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Identifica zonas y situaciones de riesgo a los que puede estar expuesto en la escuela, la calle y el hogar. 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Reconoce la importancia de una alimentación correcta y los beneficios que aporta al cuidado de la salud. 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Reconoce y valora costumbres y tradiciones que manifiesta en los grupos sociales a los que pertenece. 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Atiende reglas de seguridad y evita ponerse en peligro al lugar y realizar actividades en la escuela. 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Participa en la conservación del medio ambiente y propone medidas para su preservación, a partir del reconocimiento de algunas fuentes de contaminación del agua aire y suelo. 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38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11"/>
        <w:gridCol w:w="1404"/>
        <w:gridCol w:w="1152"/>
        <w:gridCol w:w="1278"/>
        <w:gridCol w:w="1153"/>
        <w:gridCol w:w="1346"/>
        <w:gridCol w:w="1346"/>
        <w:tblGridChange w:id="0">
          <w:tblGrid>
            <w:gridCol w:w="6711"/>
            <w:gridCol w:w="1404"/>
            <w:gridCol w:w="1152"/>
            <w:gridCol w:w="1278"/>
            <w:gridCol w:w="1153"/>
            <w:gridCol w:w="1346"/>
            <w:gridCol w:w="1346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APRENDIZAJES FUNDAMENTALES DE BAJO DOMINIO</w:t>
            </w:r>
          </w:p>
        </w:tc>
      </w:tr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ARTES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Y 2° “A”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“C”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Y 3° “B”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“A”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“C”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Comunica emociones mediante la expresión corporal. 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Representa la imagen que tiene de si mismo y expresa ideas mediante el modelado, dibujo y pintura. 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Combina colores para obtener nuevos colores y tonalidades.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Produce sonidos al ritmo de la música con distintas partes del cuerpo, instrumentos y otros objetos. 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Baila y se mueve con música variada, coordinando secuencias de movimientos y desplazamientos. 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Crea y reproduce secuencias de movimientos, gestos y posturas corporales con y sin música. 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Selecciona piezas musicales para expresar sentimientos y para apoyar la representación de personajes, cantar, bailar y jugar. 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24"/>
        <w:gridCol w:w="1401"/>
        <w:gridCol w:w="1150"/>
        <w:gridCol w:w="1276"/>
        <w:gridCol w:w="1151"/>
        <w:gridCol w:w="1344"/>
        <w:gridCol w:w="1344"/>
        <w:tblGridChange w:id="0">
          <w:tblGrid>
            <w:gridCol w:w="6724"/>
            <w:gridCol w:w="1401"/>
            <w:gridCol w:w="1150"/>
            <w:gridCol w:w="1276"/>
            <w:gridCol w:w="1151"/>
            <w:gridCol w:w="1344"/>
            <w:gridCol w:w="1344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APRENDIZAJES FUNDAMENTALES DE BAJO DOMINIO</w:t>
            </w:r>
          </w:p>
        </w:tc>
      </w:tr>
      <w:tr>
        <w:trPr>
          <w:cantSplit w:val="0"/>
          <w:tblHeader w:val="0"/>
        </w:trPr>
        <w:tc>
          <w:tcPr>
            <w:shd w:fill="cc66ff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EDUCACIÓN SOCIOEMOCIONAL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Y 2° “A”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“C”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Y 3° “B”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“A”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“C”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Reconoce y expresa características personales su nombre, cómo es físicamente, qué le gusta, qué no le gusta, qué se le facilita, qué se le dificulta.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Reconoce y nombra situaciones que le generan alegría, seguridad, tristeza, miedo o enojo, y expresa lo que siente. 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Realiza por si mismo acciones de cuidado personal, se hace cargo de sus pertenencias y respeta las de los demás. 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Habla de sus conductas y las de otros, explica las consecuencias de algunas de ellas para relacionarse con otros.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Dialoga para solucionar conflictos y ponerse de acuerdo para realizar actividades en equipo. 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Propone acuerdos para la convivencia, el juego o el trabajo, explica su utilidad y actúa con apego a ellos. </w:t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Reconoce lo que puede hacer con ayuda y son ayuda. Solicita ayuda cuando la necesita.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Elige los recursos que necesita para llevar a cabo las actividades que decide realizar.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