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1D5" w14:textId="77777777" w:rsidR="00574607" w:rsidRDefault="00574607" w:rsidP="00E67120">
      <w:pPr>
        <w:jc w:val="center"/>
        <w:rPr>
          <w:lang w:val="es-ES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A90A469" w:rsidR="00D96A6E" w:rsidRDefault="00626C40" w:rsidP="00D96A6E">
            <w:pPr>
              <w:rPr>
                <w:lang w:val="es-ES"/>
              </w:rPr>
            </w:pPr>
            <w:r>
              <w:rPr>
                <w:lang w:val="es-ES"/>
              </w:rPr>
              <w:t>Algunas veces es difícil para mí reconocer las necesidades de los alumnos a simple vista, se necesita mucha observación en cada uno de los alumnos.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6EC4FA98" w:rsidR="00D96A6E" w:rsidRDefault="00CF7270" w:rsidP="00D96A6E">
            <w:pPr>
              <w:rPr>
                <w:lang w:val="es-ES"/>
              </w:rPr>
            </w:pPr>
            <w:r>
              <w:rPr>
                <w:lang w:val="es-ES"/>
              </w:rPr>
              <w:t>Para las prácticas se llevaba principalmente la observación de varios días y me podía dar una mejor idea de cómo y que es lo que se debía trabajar con el grupo.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68CED440" w:rsidR="00D96A6E" w:rsidRDefault="00ED3EAE" w:rsidP="00D96A6E">
            <w:pPr>
              <w:rPr>
                <w:lang w:val="es-ES"/>
              </w:rPr>
            </w:pPr>
            <w:r>
              <w:rPr>
                <w:lang w:val="es-ES"/>
              </w:rPr>
              <w:t>Aún sin tener observaciones previas se pudo trabajar con los alumnos y</w:t>
            </w:r>
            <w:r w:rsidR="00C2099F">
              <w:rPr>
                <w:lang w:val="es-ES"/>
              </w:rPr>
              <w:t xml:space="preserve"> poder modificar las actividades de acuerdo a su nivel de complejidad.</w:t>
            </w: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0049458E" w:rsidR="00D96A6E" w:rsidRDefault="00713AF3" w:rsidP="00D96A6E">
            <w:pPr>
              <w:rPr>
                <w:lang w:val="es-ES"/>
              </w:rPr>
            </w:pPr>
            <w:r>
              <w:rPr>
                <w:lang w:val="es-ES"/>
              </w:rPr>
              <w:t>Teniendo en cuenta el plan 2018</w:t>
            </w:r>
            <w:r w:rsidR="001050D5">
              <w:rPr>
                <w:lang w:val="es-ES"/>
              </w:rPr>
              <w:t>, los aprendizajes son muy enfocados al aprendizaje de los niños y enfocados a sus aprendizajes.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354C109E" w:rsidR="00D96A6E" w:rsidRDefault="004942BA" w:rsidP="00D96A6E">
            <w:pPr>
              <w:rPr>
                <w:lang w:val="es-ES"/>
              </w:rPr>
            </w:pPr>
            <w:r>
              <w:rPr>
                <w:lang w:val="es-ES"/>
              </w:rPr>
              <w:t>El plan funcionó dentro de las planeaciones pero el tiempo es lo que falla en las actividades.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5CDBC2FC" w:rsidR="00D96A6E" w:rsidRDefault="004942BA" w:rsidP="00D96A6E">
            <w:pPr>
              <w:rPr>
                <w:lang w:val="es-ES"/>
              </w:rPr>
            </w:pPr>
            <w:r>
              <w:rPr>
                <w:lang w:val="es-ES"/>
              </w:rPr>
              <w:t>El plan ayudo a evaluar las actividades y los aprendizajes de los niños dentro y fuera de las actividades.</w:t>
            </w: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48E25D64" w:rsidR="00D96A6E" w:rsidRDefault="00577A21" w:rsidP="00D96A6E">
            <w:pPr>
              <w:rPr>
                <w:lang w:val="es-ES"/>
              </w:rPr>
            </w:pPr>
            <w:r>
              <w:rPr>
                <w:lang w:val="es-ES"/>
              </w:rPr>
              <w:t>Faltaba conocer las necesidades del grupo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5996D201" w:rsidR="00D96A6E" w:rsidRDefault="00577A21" w:rsidP="00D96A6E">
            <w:pPr>
              <w:rPr>
                <w:lang w:val="es-ES"/>
              </w:rPr>
            </w:pPr>
            <w:r>
              <w:rPr>
                <w:lang w:val="es-ES"/>
              </w:rPr>
              <w:t>Utilizar más metodologías que sean correctas y dirigidas a sus aprendizajes 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058AEE72" w:rsidR="00D96A6E" w:rsidRDefault="002E40B8" w:rsidP="00D96A6E">
            <w:pPr>
              <w:rPr>
                <w:lang w:val="es-ES"/>
              </w:rPr>
            </w:pPr>
            <w:r>
              <w:rPr>
                <w:lang w:val="es-ES"/>
              </w:rPr>
              <w:t>Haciendo uso de metodologías y diferentes aprendizajes, se puede obtener la información relevante de cada actividad y se cada alumno.</w:t>
            </w: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DB7DA8D" w:rsidR="00D96A6E" w:rsidRDefault="00FF7AEB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Las actividades fueron algo simples para </w:t>
            </w:r>
            <w:r w:rsidR="00F426F7">
              <w:rPr>
                <w:lang w:val="es-ES"/>
              </w:rPr>
              <w:t xml:space="preserve">ser retadoras a los alumnos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11ABA1CD" w:rsidR="00D96A6E" w:rsidRDefault="00F426F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La conducta de los alumnos interfiere en sus aprendizajes y para seguir con las actividades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46D794E5" w:rsidR="00D96A6E" w:rsidRDefault="00F426F7" w:rsidP="00D96A6E">
            <w:pPr>
              <w:rPr>
                <w:lang w:val="es-ES"/>
              </w:rPr>
            </w:pPr>
            <w:r>
              <w:rPr>
                <w:lang w:val="es-ES"/>
              </w:rPr>
              <w:t>Loa diferentes métodos utilizados en l adornada fueron adecuados</w:t>
            </w:r>
            <w:r w:rsidR="00271054">
              <w:rPr>
                <w:lang w:val="es-ES"/>
              </w:rPr>
              <w:t>.</w:t>
            </w: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4922781A" w:rsidR="00D96A6E" w:rsidRDefault="0027105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Faltó un abuela elaboración de el instrumento de evaluación de los alumnos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770B9C79" w:rsidR="00D96A6E" w:rsidRDefault="005371BD" w:rsidP="00D96A6E">
            <w:pPr>
              <w:rPr>
                <w:lang w:val="es-ES"/>
              </w:rPr>
            </w:pPr>
            <w:r>
              <w:rPr>
                <w:lang w:val="es-ES"/>
              </w:rPr>
              <w:t>La evaluación se llevó acabo dentro de las actividades.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6941DC7E" w:rsidR="00D96A6E" w:rsidRDefault="005371BD" w:rsidP="00D96A6E">
            <w:pPr>
              <w:rPr>
                <w:lang w:val="es-ES"/>
              </w:rPr>
            </w:pPr>
            <w:r>
              <w:rPr>
                <w:lang w:val="es-ES"/>
              </w:rPr>
              <w:t>Al finalizar la jornada del día se retomaban los aprendizajes que tuvieron durante el día y las actividades.</w:t>
            </w: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2E9CC385" w:rsidR="00D96A6E" w:rsidRDefault="00877B9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No se utilizaron estrategias dirigidas a </w:t>
            </w:r>
            <w:r w:rsidR="006E5101">
              <w:rPr>
                <w:lang w:val="es-ES"/>
              </w:rPr>
              <w:t>los aprendizajes.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1518F842" w:rsidR="00D96A6E" w:rsidRDefault="006E5101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Dentro de algunas actividades se utilizó </w:t>
            </w:r>
            <w:r w:rsidR="00A63BD8">
              <w:rPr>
                <w:lang w:val="es-ES"/>
              </w:rPr>
              <w:t xml:space="preserve">estrategias para elevar sus aprendizajes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50F9C338" w:rsidR="00D96A6E" w:rsidRDefault="00A63BD8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Se utilizaron </w:t>
            </w:r>
            <w:r w:rsidR="00A42FBF">
              <w:rPr>
                <w:lang w:val="es-ES"/>
              </w:rPr>
              <w:t>estrategias desde control de grupo hasta para manejar los aprendizajes.</w:t>
            </w: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4DA727F2" w:rsidR="00D96A6E" w:rsidRDefault="005D0F9B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Sin usar diferentes escenarios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0D7CE68F" w:rsidR="00D96A6E" w:rsidRDefault="003A1EA0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Algunas veces se utilizaron diferentes escenarios para trabajar los aprendizajes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3E19A499" w:rsidR="00D96A6E" w:rsidRDefault="003A1EA0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Se tuvo complicaciones para </w:t>
            </w:r>
            <w:r w:rsidR="00E50249">
              <w:rPr>
                <w:lang w:val="es-ES"/>
              </w:rPr>
              <w:t>utilizar diferentes escenarios.</w:t>
            </w: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2D491C10" w:rsidR="00D96A6E" w:rsidRDefault="009F3B2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Se pusieron evaluar algunas actividades dentro de </w:t>
            </w:r>
            <w:r w:rsidR="0079302D">
              <w:rPr>
                <w:lang w:val="es-ES"/>
              </w:rPr>
              <w:t xml:space="preserve">instrumentos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59057864" w:rsidR="00D96A6E" w:rsidRDefault="0079302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Dependiendo de las actividades se podía evaluar los aprendizajes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5769C9AC" w:rsidR="00786B98" w:rsidRDefault="0079302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Se utilizó </w:t>
            </w:r>
            <w:r w:rsidR="00786B98">
              <w:rPr>
                <w:lang w:val="es-ES"/>
              </w:rPr>
              <w:t>instrumento adecuado para las actividades de las jornadas de práctica.</w:t>
            </w: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574607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835073" w:rsidRDefault="00B254C5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63FD61F9" w:rsidR="00D96A6E" w:rsidRDefault="00C66B4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No se utilizaron medios tecnológicos para las actividades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3DDDF65C" w:rsidR="00D96A6E" w:rsidRDefault="0004028F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Se utilizaron medios </w:t>
            </w:r>
            <w:proofErr w:type="spellStart"/>
            <w:r>
              <w:rPr>
                <w:lang w:val="es-ES"/>
              </w:rPr>
              <w:t>tecnologicos</w:t>
            </w:r>
            <w:proofErr w:type="spellEnd"/>
            <w:r>
              <w:rPr>
                <w:lang w:val="es-ES"/>
              </w:rPr>
              <w:t xml:space="preserve"> de apoyo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1E21D0D5" w:rsidR="00D96A6E" w:rsidRDefault="00A378C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Los medios </w:t>
            </w:r>
            <w:proofErr w:type="spellStart"/>
            <w:r>
              <w:rPr>
                <w:lang w:val="es-ES"/>
              </w:rPr>
              <w:t>tecnologicos</w:t>
            </w:r>
            <w:proofErr w:type="spellEnd"/>
            <w:r>
              <w:rPr>
                <w:lang w:val="es-ES"/>
              </w:rPr>
              <w:t xml:space="preserve"> fueron de mucha ayuda para el grupo de práctica </w:t>
            </w:r>
          </w:p>
        </w:tc>
      </w:tr>
      <w:tr w:rsidR="00D96A6E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835073" w:rsidRDefault="00B254C5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Pr="00574607" w:rsidRDefault="00B254C5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D96A6E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835073" w:rsidRDefault="00B254C5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Orienta su actuación profesional con sentido ético-</w:t>
            </w:r>
            <w:proofErr w:type="spellStart"/>
            <w:r w:rsidRPr="0079725E">
              <w:rPr>
                <w:sz w:val="20"/>
                <w:szCs w:val="20"/>
              </w:rPr>
              <w:t>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47C81E9D" w:rsidR="00D96A6E" w:rsidRDefault="00A378C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Las </w:t>
            </w:r>
            <w:r w:rsidR="00565830">
              <w:rPr>
                <w:lang w:val="es-ES"/>
              </w:rPr>
              <w:t>evaluaciones de la práctica no ayudaban o no se presentaban.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5C2D6E4F" w:rsidR="00D96A6E" w:rsidRDefault="00565830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Debes en cuando </w:t>
            </w:r>
            <w:r w:rsidR="003C65B3">
              <w:rPr>
                <w:lang w:val="es-ES"/>
              </w:rPr>
              <w:t>las evaluaciones de los profesores eran de ayuda.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0E84323D" w:rsidR="00D96A6E" w:rsidRDefault="003C65B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Las evaluaciones de los profesores sirven como retroalimentación </w:t>
            </w:r>
          </w:p>
        </w:tc>
      </w:tr>
      <w:tr w:rsidR="00D96A6E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835073" w:rsidRDefault="00B254C5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Default="00D96A6E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0155AB"/>
    <w:rsid w:val="0004028F"/>
    <w:rsid w:val="001050D5"/>
    <w:rsid w:val="00125C68"/>
    <w:rsid w:val="00271054"/>
    <w:rsid w:val="00280F09"/>
    <w:rsid w:val="002A391D"/>
    <w:rsid w:val="002E40B8"/>
    <w:rsid w:val="002F55EC"/>
    <w:rsid w:val="003A1EA0"/>
    <w:rsid w:val="003C65B3"/>
    <w:rsid w:val="004942BA"/>
    <w:rsid w:val="005371BD"/>
    <w:rsid w:val="00565830"/>
    <w:rsid w:val="00574607"/>
    <w:rsid w:val="00577A21"/>
    <w:rsid w:val="005D0F9B"/>
    <w:rsid w:val="00626C40"/>
    <w:rsid w:val="0066786F"/>
    <w:rsid w:val="006E5101"/>
    <w:rsid w:val="00713AF3"/>
    <w:rsid w:val="00737FD8"/>
    <w:rsid w:val="00786B98"/>
    <w:rsid w:val="0079302D"/>
    <w:rsid w:val="008151B2"/>
    <w:rsid w:val="00835073"/>
    <w:rsid w:val="00877B94"/>
    <w:rsid w:val="009F3B24"/>
    <w:rsid w:val="00A378CD"/>
    <w:rsid w:val="00A42FBF"/>
    <w:rsid w:val="00A44BBC"/>
    <w:rsid w:val="00A63BD8"/>
    <w:rsid w:val="00B254C5"/>
    <w:rsid w:val="00BB1D52"/>
    <w:rsid w:val="00C2099F"/>
    <w:rsid w:val="00C66B43"/>
    <w:rsid w:val="00CD7A47"/>
    <w:rsid w:val="00CF7270"/>
    <w:rsid w:val="00D83B04"/>
    <w:rsid w:val="00D96A6E"/>
    <w:rsid w:val="00E50249"/>
    <w:rsid w:val="00E67120"/>
    <w:rsid w:val="00ED3EAE"/>
    <w:rsid w:val="00F426F7"/>
    <w:rsid w:val="00FC204D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fernandajimenez038@gmail.com</cp:lastModifiedBy>
  <cp:revision>2</cp:revision>
  <dcterms:created xsi:type="dcterms:W3CDTF">2023-11-01T05:44:00Z</dcterms:created>
  <dcterms:modified xsi:type="dcterms:W3CDTF">2023-11-01T05:44:00Z</dcterms:modified>
</cp:coreProperties>
</file>