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D1D5" w14:textId="77777777" w:rsidR="00574607" w:rsidRDefault="00574607" w:rsidP="00E67120">
      <w:pPr>
        <w:jc w:val="center"/>
        <w:rPr>
          <w:lang w:val="es-ES"/>
        </w:rPr>
      </w:pPr>
    </w:p>
    <w:p w14:paraId="10B0ED75" w14:textId="2A650183" w:rsidR="00E67120" w:rsidRPr="002F55EC" w:rsidRDefault="00CD7A47" w:rsidP="00E67120">
      <w:pPr>
        <w:jc w:val="center"/>
        <w:rPr>
          <w:b/>
          <w:bCs/>
          <w:i/>
          <w:iCs/>
          <w:sz w:val="24"/>
          <w:szCs w:val="24"/>
          <w:u w:val="single"/>
          <w:lang w:val="es-ES"/>
        </w:rPr>
      </w:pPr>
      <w:r w:rsidRPr="002F55EC">
        <w:rPr>
          <w:b/>
          <w:bCs/>
          <w:i/>
          <w:iCs/>
          <w:sz w:val="24"/>
          <w:szCs w:val="24"/>
          <w:u w:val="single"/>
          <w:lang w:val="es-ES"/>
        </w:rPr>
        <w:t>INNOVACION Y TRABAJO DOCENTE</w:t>
      </w:r>
    </w:p>
    <w:p w14:paraId="09CD6C4D" w14:textId="7D63A24B" w:rsidR="00737FD8" w:rsidRDefault="00737FD8" w:rsidP="00E67120">
      <w:pPr>
        <w:ind w:left="-851"/>
        <w:jc w:val="both"/>
        <w:rPr>
          <w:lang w:val="es-ES"/>
        </w:rPr>
      </w:pPr>
      <w:r>
        <w:rPr>
          <w:lang w:val="es-ES"/>
        </w:rPr>
        <w:t xml:space="preserve">Hacer un autodiagnóstico tomando como </w:t>
      </w:r>
      <w:r w:rsidR="002A391D">
        <w:rPr>
          <w:lang w:val="es-ES"/>
        </w:rPr>
        <w:t>base lo</w:t>
      </w:r>
      <w:r>
        <w:rPr>
          <w:lang w:val="es-ES"/>
        </w:rPr>
        <w:t xml:space="preserve"> aprendido y desarrollado en los semestres anteriores </w:t>
      </w:r>
      <w:r w:rsidR="002A391D">
        <w:rPr>
          <w:lang w:val="es-ES"/>
        </w:rPr>
        <w:t>con</w:t>
      </w:r>
      <w:r>
        <w:rPr>
          <w:lang w:val="es-ES"/>
        </w:rPr>
        <w:t xml:space="preserve"> relación </w:t>
      </w:r>
      <w:r w:rsidR="002F55EC">
        <w:rPr>
          <w:lang w:val="es-ES"/>
        </w:rPr>
        <w:t>a las</w:t>
      </w:r>
      <w:r>
        <w:rPr>
          <w:lang w:val="es-ES"/>
        </w:rPr>
        <w:t xml:space="preserve"> competencias que se mencionan en el curso</w:t>
      </w:r>
    </w:p>
    <w:tbl>
      <w:tblPr>
        <w:tblStyle w:val="Tablaconcuadrcula"/>
        <w:tblW w:w="14927" w:type="dxa"/>
        <w:tblInd w:w="-898" w:type="dxa"/>
        <w:tblLook w:val="04A0" w:firstRow="1" w:lastRow="0" w:firstColumn="1" w:lastColumn="0" w:noHBand="0" w:noVBand="1"/>
      </w:tblPr>
      <w:tblGrid>
        <w:gridCol w:w="2453"/>
        <w:gridCol w:w="4252"/>
        <w:gridCol w:w="4111"/>
        <w:gridCol w:w="4111"/>
      </w:tblGrid>
      <w:tr w:rsidR="00B254C5" w14:paraId="38B02343" w14:textId="77777777" w:rsidTr="003D6A46">
        <w:tc>
          <w:tcPr>
            <w:tcW w:w="14927" w:type="dxa"/>
            <w:gridSpan w:val="4"/>
          </w:tcPr>
          <w:p w14:paraId="52EB0576" w14:textId="77777777" w:rsidR="00B254C5" w:rsidRPr="00574607" w:rsidRDefault="00B254C5" w:rsidP="00B254C5">
            <w:pPr>
              <w:spacing w:beforeLines="20" w:before="48" w:afterLines="20" w:after="48"/>
              <w:rPr>
                <w:rFonts w:cstheme="minorHAnsi"/>
                <w:b/>
                <w:bCs/>
                <w:sz w:val="24"/>
                <w:szCs w:val="24"/>
              </w:rPr>
            </w:pPr>
            <w:r w:rsidRPr="00574607">
              <w:rPr>
                <w:rFonts w:cstheme="minorHAnsi"/>
                <w:b/>
                <w:bCs/>
                <w:sz w:val="24"/>
                <w:szCs w:val="24"/>
              </w:rPr>
              <w:t>Propósito del curso</w:t>
            </w:r>
          </w:p>
          <w:p w14:paraId="1D3D6553" w14:textId="77777777" w:rsidR="00B254C5" w:rsidRDefault="00B254C5" w:rsidP="00B254C5">
            <w:pPr>
              <w:spacing w:beforeLines="20" w:before="48" w:afterLines="20" w:after="48"/>
              <w:rPr>
                <w:rFonts w:cstheme="minorHAnsi"/>
              </w:rPr>
            </w:pPr>
            <w:r w:rsidRPr="00B03661">
              <w:rPr>
                <w:rFonts w:cstheme="minorHAnsi"/>
              </w:rPr>
              <w:t>Propiciar el uso de diagnósticos, evaluaciones y análisis de la práctica para identificar aspectos específicos sobre los que se puedan generar propuestas de innovación utilizando, preferentemente, las Tecnologías de la Información y la Comunicación (TIC), así como los recursos, dispositivos y programas que están al alcance de las docentes, las familias y los alumnos.</w:t>
            </w:r>
          </w:p>
          <w:p w14:paraId="14170A81" w14:textId="5A1221FC" w:rsidR="00B254C5" w:rsidRDefault="00B254C5" w:rsidP="00737FD8">
            <w:pPr>
              <w:rPr>
                <w:lang w:val="es-ES"/>
              </w:rPr>
            </w:pPr>
          </w:p>
        </w:tc>
      </w:tr>
      <w:tr w:rsidR="00D83B04" w14:paraId="0D11C086" w14:textId="77777777" w:rsidTr="00634B19">
        <w:tc>
          <w:tcPr>
            <w:tcW w:w="6705" w:type="dxa"/>
            <w:gridSpan w:val="2"/>
          </w:tcPr>
          <w:p w14:paraId="76779AAD" w14:textId="1F71B06E" w:rsidR="00D83B04" w:rsidRDefault="00D83B04" w:rsidP="00D96A6E">
            <w:pPr>
              <w:rPr>
                <w:lang w:val="es-ES"/>
              </w:rPr>
            </w:pPr>
            <w:r>
              <w:rPr>
                <w:lang w:val="es-ES"/>
              </w:rPr>
              <w:t xml:space="preserve">Propósitos </w:t>
            </w:r>
          </w:p>
        </w:tc>
        <w:tc>
          <w:tcPr>
            <w:tcW w:w="4111" w:type="dxa"/>
          </w:tcPr>
          <w:p w14:paraId="6575E8F0" w14:textId="116C42A2" w:rsidR="00D83B04" w:rsidRPr="00835073" w:rsidRDefault="00D83B04" w:rsidP="00737FD8">
            <w:pPr>
              <w:rPr>
                <w:sz w:val="14"/>
                <w:szCs w:val="14"/>
                <w:lang w:val="es-ES"/>
              </w:rPr>
            </w:pPr>
            <w:r w:rsidRPr="00835073">
              <w:rPr>
                <w:rStyle w:val="fontstyle01"/>
                <w:sz w:val="14"/>
                <w:szCs w:val="14"/>
              </w:rPr>
              <w:t>Adquirirá las herramientas teórico-metodológicas y didácticas para repensar la relación que guardan los enfoques de los campos de formación académica, la enseñanza, el aprendizaje y la evaluación, con la aplicación de las tecnologías: programas, dispositivos y</w:t>
            </w:r>
            <w:r w:rsidRPr="00835073">
              <w:rPr>
                <w:rFonts w:ascii="Montserrat" w:hAnsi="Montserrat"/>
                <w:color w:val="000000"/>
                <w:sz w:val="14"/>
                <w:szCs w:val="14"/>
              </w:rPr>
              <w:br/>
            </w:r>
            <w:r w:rsidRPr="00835073">
              <w:rPr>
                <w:rStyle w:val="fontstyle01"/>
                <w:sz w:val="14"/>
                <w:szCs w:val="14"/>
              </w:rPr>
              <w:t>aplicaciones, así como con los contextos socioculturales y lingüísticos donde se desarrolla la docencia. Profundizará, en la conformación de ambientes de aprendizaje incluyentes y equitativos, a partir del uso de</w:t>
            </w:r>
            <w:r w:rsidRPr="00835073">
              <w:rPr>
                <w:rFonts w:ascii="Montserrat" w:hAnsi="Montserrat"/>
                <w:color w:val="000000"/>
                <w:sz w:val="14"/>
                <w:szCs w:val="14"/>
              </w:rPr>
              <w:br/>
            </w:r>
            <w:r w:rsidRPr="00835073">
              <w:rPr>
                <w:rStyle w:val="fontstyle01"/>
                <w:sz w:val="14"/>
                <w:szCs w:val="14"/>
              </w:rPr>
              <w:t>recursos tecnológicos que garanticen el acceso y adquisición de los</w:t>
            </w:r>
            <w:r w:rsidRPr="00835073">
              <w:rPr>
                <w:rFonts w:ascii="Montserrat" w:hAnsi="Montserrat"/>
                <w:color w:val="000000"/>
                <w:sz w:val="14"/>
                <w:szCs w:val="14"/>
              </w:rPr>
              <w:br/>
            </w:r>
            <w:r w:rsidRPr="00835073">
              <w:rPr>
                <w:rStyle w:val="fontstyle01"/>
                <w:sz w:val="14"/>
                <w:szCs w:val="14"/>
              </w:rPr>
              <w:t xml:space="preserve">aprendizajes </w:t>
            </w:r>
          </w:p>
        </w:tc>
        <w:tc>
          <w:tcPr>
            <w:tcW w:w="4111" w:type="dxa"/>
          </w:tcPr>
          <w:p w14:paraId="77763665" w14:textId="10740230" w:rsidR="00D83B04" w:rsidRPr="00835073" w:rsidRDefault="00D83B04" w:rsidP="00737FD8">
            <w:pPr>
              <w:rPr>
                <w:sz w:val="14"/>
                <w:szCs w:val="14"/>
                <w:lang w:val="es-ES"/>
              </w:rPr>
            </w:pPr>
            <w:r w:rsidRPr="00835073">
              <w:rPr>
                <w:rStyle w:val="fontstyle01"/>
                <w:sz w:val="14"/>
                <w:szCs w:val="14"/>
              </w:rPr>
              <w:t>Diseñará y aplicará estrategias de enseñanza</w:t>
            </w:r>
            <w:r w:rsidRPr="00835073">
              <w:rPr>
                <w:rFonts w:ascii="Montserrat" w:hAnsi="Montserrat"/>
                <w:color w:val="000000"/>
                <w:sz w:val="14"/>
                <w:szCs w:val="14"/>
              </w:rPr>
              <w:br/>
            </w:r>
            <w:r w:rsidRPr="00835073">
              <w:rPr>
                <w:rStyle w:val="fontstyle01"/>
                <w:sz w:val="14"/>
                <w:szCs w:val="14"/>
              </w:rPr>
              <w:t>innovadoras y hará planeaciones y secuencias didácticas en los campos de formación académica y desarrollo personal y social, que reconozcan los enfoques del plan y programas de estudio; además de las características particulares de los alumnos, así como sus condiciones de aprendizaje.</w:t>
            </w:r>
            <w:r w:rsidRPr="00835073">
              <w:rPr>
                <w:rFonts w:ascii="Montserrat" w:hAnsi="Montserrat"/>
                <w:color w:val="000000"/>
                <w:sz w:val="14"/>
                <w:szCs w:val="14"/>
              </w:rPr>
              <w:br/>
            </w:r>
            <w:r w:rsidRPr="00835073">
              <w:rPr>
                <w:rStyle w:val="fontstyle01"/>
                <w:sz w:val="14"/>
                <w:szCs w:val="14"/>
              </w:rPr>
              <w:t>Analizará, reflexionará, evaluará los procesos de innovación e intervención potenciando sus conocimientos teórico-pedagógicos,</w:t>
            </w:r>
            <w:r w:rsidRPr="00835073">
              <w:rPr>
                <w:rFonts w:ascii="Montserrat" w:hAnsi="Montserrat"/>
                <w:color w:val="000000"/>
                <w:sz w:val="14"/>
                <w:szCs w:val="14"/>
              </w:rPr>
              <w:br/>
            </w:r>
            <w:r w:rsidRPr="00835073">
              <w:rPr>
                <w:rStyle w:val="fontstyle01"/>
                <w:sz w:val="14"/>
                <w:szCs w:val="14"/>
              </w:rPr>
              <w:t>metodológicos y experienciales con el fin de valorar su pertinencia y relevancia de acuerdo con los propósitos que persigue y las tecnologías que utiliza.</w:t>
            </w:r>
          </w:p>
        </w:tc>
      </w:tr>
      <w:tr w:rsidR="00D96A6E" w14:paraId="3B3BB04D" w14:textId="77777777" w:rsidTr="00E67120">
        <w:tc>
          <w:tcPr>
            <w:tcW w:w="2453" w:type="dxa"/>
            <w:tcBorders>
              <w:bottom w:val="single" w:sz="18" w:space="0" w:color="FF0000"/>
            </w:tcBorders>
          </w:tcPr>
          <w:p w14:paraId="201651D8" w14:textId="77777777" w:rsidR="00D96A6E" w:rsidRDefault="00D96A6E" w:rsidP="00D96A6E">
            <w:pPr>
              <w:rPr>
                <w:lang w:val="es-ES"/>
              </w:rPr>
            </w:pPr>
          </w:p>
          <w:p w14:paraId="5845A093" w14:textId="77777777" w:rsidR="00FC204D" w:rsidRDefault="00FC204D" w:rsidP="00D96A6E">
            <w:pPr>
              <w:rPr>
                <w:lang w:val="es-ES"/>
              </w:rPr>
            </w:pPr>
          </w:p>
        </w:tc>
        <w:tc>
          <w:tcPr>
            <w:tcW w:w="4252" w:type="dxa"/>
            <w:tcBorders>
              <w:bottom w:val="single" w:sz="18" w:space="0" w:color="FF0000"/>
            </w:tcBorders>
          </w:tcPr>
          <w:p w14:paraId="0DE90C3A" w14:textId="77777777" w:rsidR="00D96A6E" w:rsidRDefault="00D96A6E" w:rsidP="00D96A6E">
            <w:pPr>
              <w:rPr>
                <w:lang w:val="es-ES"/>
              </w:rPr>
            </w:pPr>
            <w:r>
              <w:rPr>
                <w:lang w:val="es-ES"/>
              </w:rPr>
              <w:t>AUTODIAGNÓSTICO</w:t>
            </w:r>
          </w:p>
          <w:p w14:paraId="7203B061" w14:textId="4086BE60" w:rsidR="00D96A6E" w:rsidRDefault="00D96A6E" w:rsidP="00D96A6E">
            <w:pPr>
              <w:rPr>
                <w:lang w:val="es-ES"/>
              </w:rPr>
            </w:pPr>
            <w:r>
              <w:rPr>
                <w:lang w:val="es-ES"/>
              </w:rPr>
              <w:t>INICIO DE SEMESTRE</w:t>
            </w:r>
          </w:p>
        </w:tc>
        <w:tc>
          <w:tcPr>
            <w:tcW w:w="4111" w:type="dxa"/>
            <w:tcBorders>
              <w:bottom w:val="single" w:sz="18" w:space="0" w:color="FF0000"/>
            </w:tcBorders>
          </w:tcPr>
          <w:p w14:paraId="49F12B62" w14:textId="77777777" w:rsidR="00D96A6E" w:rsidRDefault="00D96A6E" w:rsidP="00D96A6E">
            <w:pPr>
              <w:rPr>
                <w:rFonts w:cstheme="minorHAnsi"/>
              </w:rPr>
            </w:pPr>
            <w:r>
              <w:rPr>
                <w:lang w:val="es-ES"/>
              </w:rPr>
              <w:t>UNIDAD I</w:t>
            </w:r>
          </w:p>
          <w:p w14:paraId="022DFC13" w14:textId="441A1DF3" w:rsidR="00D96A6E" w:rsidRDefault="00D96A6E" w:rsidP="00D96A6E">
            <w:pPr>
              <w:rPr>
                <w:lang w:val="es-ES"/>
              </w:rPr>
            </w:pPr>
            <w:r>
              <w:rPr>
                <w:rFonts w:cstheme="minorHAnsi"/>
              </w:rPr>
              <w:t>Innovar el trabajo docente: ¿nuevos escenarios, nuevas prácticas, nuevos recursos?</w:t>
            </w:r>
          </w:p>
        </w:tc>
        <w:tc>
          <w:tcPr>
            <w:tcW w:w="4111" w:type="dxa"/>
            <w:tcBorders>
              <w:bottom w:val="single" w:sz="18" w:space="0" w:color="FF0000"/>
            </w:tcBorders>
          </w:tcPr>
          <w:p w14:paraId="449D8953" w14:textId="77777777" w:rsidR="00D96A6E" w:rsidRDefault="00D96A6E" w:rsidP="00D96A6E">
            <w:pPr>
              <w:rPr>
                <w:lang w:val="es-ES"/>
              </w:rPr>
            </w:pPr>
            <w:r>
              <w:rPr>
                <w:lang w:val="es-ES"/>
              </w:rPr>
              <w:t>UNIDAD II</w:t>
            </w:r>
          </w:p>
          <w:p w14:paraId="392C221F" w14:textId="6AAA20D2" w:rsidR="00D96A6E" w:rsidRDefault="00D96A6E" w:rsidP="00D96A6E">
            <w:pPr>
              <w:rPr>
                <w:lang w:val="es-ES"/>
              </w:rPr>
            </w:pPr>
            <w:r>
              <w:rPr>
                <w:rFonts w:cstheme="minorHAnsi"/>
              </w:rPr>
              <w:t>Prácticas innovadoras: casos, ejemplos, propuestas</w:t>
            </w:r>
          </w:p>
        </w:tc>
      </w:tr>
      <w:tr w:rsidR="00B254C5" w14:paraId="3E5B375D" w14:textId="77777777" w:rsidTr="00E67120">
        <w:tc>
          <w:tcPr>
            <w:tcW w:w="14927" w:type="dxa"/>
            <w:gridSpan w:val="4"/>
            <w:tcBorders>
              <w:top w:val="single" w:sz="18" w:space="0" w:color="FF0000"/>
              <w:left w:val="single" w:sz="18" w:space="0" w:color="FF0000"/>
              <w:bottom w:val="single" w:sz="18" w:space="0" w:color="FF0000"/>
              <w:right w:val="single" w:sz="18" w:space="0" w:color="FF0000"/>
            </w:tcBorders>
          </w:tcPr>
          <w:p w14:paraId="43CA2E33" w14:textId="1407800B" w:rsidR="00B254C5" w:rsidRPr="00574607" w:rsidRDefault="00B254C5" w:rsidP="00B254C5">
            <w:pPr>
              <w:spacing w:beforeLines="20" w:before="48" w:afterLines="20" w:after="48"/>
              <w:rPr>
                <w:rFonts w:cstheme="minorHAnsi"/>
                <w:i/>
                <w:iCs/>
                <w:highlight w:val="cyan"/>
              </w:rPr>
            </w:pPr>
            <w:r w:rsidRPr="00574607">
              <w:rPr>
                <w:rFonts w:cstheme="minorHAnsi"/>
                <w:i/>
                <w:iCs/>
                <w:highlight w:val="cyan"/>
              </w:rPr>
              <w:t xml:space="preserve">DETECTA LOS PROCESOS DE APRENDIZAJE DE SUS ALUMNOS PARA FAVORECER SU DESARROLLO COGNITIVO Y SOCIOEMOCIONAL. </w:t>
            </w:r>
          </w:p>
        </w:tc>
      </w:tr>
      <w:tr w:rsidR="00D96A6E" w14:paraId="563143A3" w14:textId="77777777" w:rsidTr="00E67120">
        <w:tc>
          <w:tcPr>
            <w:tcW w:w="2453" w:type="dxa"/>
            <w:tcBorders>
              <w:top w:val="single" w:sz="18" w:space="0" w:color="FF0000"/>
              <w:left w:val="single" w:sz="18" w:space="0" w:color="FF0000"/>
              <w:bottom w:val="single" w:sz="18" w:space="0" w:color="FF0000"/>
              <w:right w:val="single" w:sz="18" w:space="0" w:color="FF0000"/>
            </w:tcBorders>
          </w:tcPr>
          <w:p w14:paraId="7BE75708" w14:textId="49459088"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Plantea las necesidades formativas de los alumnos de acuerdo con sus procesos de desarrollo y de aprendizaje, con base en los nuevos enfoques pedagógicos. </w:t>
            </w:r>
          </w:p>
        </w:tc>
        <w:tc>
          <w:tcPr>
            <w:tcW w:w="4252" w:type="dxa"/>
            <w:tcBorders>
              <w:top w:val="single" w:sz="18" w:space="0" w:color="FF0000"/>
              <w:left w:val="single" w:sz="18" w:space="0" w:color="FF0000"/>
              <w:bottom w:val="single" w:sz="18" w:space="0" w:color="FF0000"/>
              <w:right w:val="single" w:sz="18" w:space="0" w:color="FF0000"/>
            </w:tcBorders>
          </w:tcPr>
          <w:p w14:paraId="19356B32" w14:textId="77777777" w:rsidR="00D96A6E" w:rsidRDefault="00D96A6E" w:rsidP="00D96A6E">
            <w:pPr>
              <w:rPr>
                <w:lang w:val="es-ES"/>
              </w:rPr>
            </w:pPr>
          </w:p>
        </w:tc>
        <w:tc>
          <w:tcPr>
            <w:tcW w:w="4111" w:type="dxa"/>
            <w:tcBorders>
              <w:top w:val="single" w:sz="18" w:space="0" w:color="FF0000"/>
              <w:left w:val="single" w:sz="18" w:space="0" w:color="FF0000"/>
              <w:bottom w:val="single" w:sz="18" w:space="0" w:color="FF0000"/>
              <w:right w:val="single" w:sz="18" w:space="0" w:color="FF0000"/>
            </w:tcBorders>
          </w:tcPr>
          <w:p w14:paraId="7502BEAC" w14:textId="6D34F0C9" w:rsidR="00D96A6E" w:rsidRDefault="00DC1BD6" w:rsidP="00D96A6E">
            <w:pPr>
              <w:rPr>
                <w:lang w:val="es-ES"/>
              </w:rPr>
            </w:pPr>
            <w:r>
              <w:rPr>
                <w:lang w:val="es-ES"/>
              </w:rPr>
              <w:t>Se trata de tomar en cuenta cada una de las necesidades del grupo con el cual se trabaja</w:t>
            </w:r>
          </w:p>
        </w:tc>
        <w:tc>
          <w:tcPr>
            <w:tcW w:w="4111" w:type="dxa"/>
            <w:tcBorders>
              <w:top w:val="single" w:sz="18" w:space="0" w:color="FF0000"/>
              <w:left w:val="single" w:sz="18" w:space="0" w:color="FF0000"/>
              <w:bottom w:val="single" w:sz="18" w:space="0" w:color="FF0000"/>
              <w:right w:val="single" w:sz="18" w:space="0" w:color="FF0000"/>
            </w:tcBorders>
          </w:tcPr>
          <w:p w14:paraId="0559B490" w14:textId="77777777" w:rsidR="00D96A6E" w:rsidRDefault="00D96A6E" w:rsidP="00D96A6E">
            <w:pPr>
              <w:rPr>
                <w:lang w:val="es-ES"/>
              </w:rPr>
            </w:pPr>
          </w:p>
        </w:tc>
      </w:tr>
      <w:tr w:rsidR="00D96A6E" w14:paraId="19F57B55" w14:textId="77777777" w:rsidTr="00E67120">
        <w:tc>
          <w:tcPr>
            <w:tcW w:w="2453" w:type="dxa"/>
            <w:tcBorders>
              <w:top w:val="single" w:sz="18" w:space="0" w:color="FF0000"/>
              <w:left w:val="single" w:sz="18" w:space="0" w:color="FF0000"/>
              <w:bottom w:val="single" w:sz="18" w:space="0" w:color="FFC000"/>
              <w:right w:val="single" w:sz="18" w:space="0" w:color="FF0000"/>
            </w:tcBorders>
          </w:tcPr>
          <w:p w14:paraId="3AFCA5C6" w14:textId="27A392D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lastRenderedPageBreak/>
              <w:t>Establece relaciones entre los principios, conceptos disciplinarios y contenidos del plan y programas de estudio en función del logro de aprendizaje de sus alumnos, asegurando la coherencia y continuidad entre los distintos grados y niveles educativos.</w:t>
            </w:r>
          </w:p>
        </w:tc>
        <w:tc>
          <w:tcPr>
            <w:tcW w:w="4252" w:type="dxa"/>
            <w:tcBorders>
              <w:top w:val="single" w:sz="18" w:space="0" w:color="FF0000"/>
              <w:left w:val="single" w:sz="18" w:space="0" w:color="FF0000"/>
              <w:bottom w:val="single" w:sz="18" w:space="0" w:color="FFC000"/>
              <w:right w:val="single" w:sz="18" w:space="0" w:color="FF0000"/>
            </w:tcBorders>
          </w:tcPr>
          <w:p w14:paraId="02C4FD54" w14:textId="77777777" w:rsidR="00D96A6E" w:rsidRDefault="00D96A6E" w:rsidP="00D96A6E">
            <w:pPr>
              <w:rPr>
                <w:lang w:val="es-ES"/>
              </w:rPr>
            </w:pPr>
          </w:p>
        </w:tc>
        <w:tc>
          <w:tcPr>
            <w:tcW w:w="4111" w:type="dxa"/>
            <w:tcBorders>
              <w:top w:val="single" w:sz="18" w:space="0" w:color="FF0000"/>
              <w:left w:val="single" w:sz="18" w:space="0" w:color="FF0000"/>
              <w:bottom w:val="single" w:sz="18" w:space="0" w:color="FFC000"/>
              <w:right w:val="single" w:sz="18" w:space="0" w:color="FF0000"/>
            </w:tcBorders>
          </w:tcPr>
          <w:p w14:paraId="09706371" w14:textId="5908DB04" w:rsidR="00D96A6E" w:rsidRDefault="00DC1BD6" w:rsidP="00D96A6E">
            <w:pPr>
              <w:rPr>
                <w:lang w:val="es-ES"/>
              </w:rPr>
            </w:pPr>
            <w:r>
              <w:rPr>
                <w:lang w:val="es-ES"/>
              </w:rPr>
              <w:t xml:space="preserve">Se pretende trabajar en base al nivel de aprendizaje de los alumnos del grupo, pero de igual manera  se toma en cuenta la realimentación e ideas previas de la situación que se trabaje </w:t>
            </w:r>
          </w:p>
        </w:tc>
        <w:tc>
          <w:tcPr>
            <w:tcW w:w="4111" w:type="dxa"/>
            <w:tcBorders>
              <w:top w:val="single" w:sz="18" w:space="0" w:color="FF0000"/>
              <w:left w:val="single" w:sz="18" w:space="0" w:color="FF0000"/>
              <w:bottom w:val="single" w:sz="18" w:space="0" w:color="FFC000"/>
              <w:right w:val="single" w:sz="18" w:space="0" w:color="FF0000"/>
            </w:tcBorders>
          </w:tcPr>
          <w:p w14:paraId="37A3969B" w14:textId="77777777" w:rsidR="00D96A6E" w:rsidRDefault="00D96A6E" w:rsidP="00D96A6E">
            <w:pPr>
              <w:rPr>
                <w:lang w:val="es-ES"/>
              </w:rPr>
            </w:pPr>
          </w:p>
        </w:tc>
      </w:tr>
      <w:tr w:rsidR="00B254C5" w14:paraId="691E4FFD" w14:textId="77777777" w:rsidTr="00E67120">
        <w:tc>
          <w:tcPr>
            <w:tcW w:w="14927" w:type="dxa"/>
            <w:gridSpan w:val="4"/>
            <w:tcBorders>
              <w:top w:val="single" w:sz="18" w:space="0" w:color="FFC000"/>
              <w:left w:val="single" w:sz="18" w:space="0" w:color="FFC000"/>
              <w:bottom w:val="single" w:sz="18" w:space="0" w:color="FFC000"/>
              <w:right w:val="single" w:sz="18" w:space="0" w:color="FFC000"/>
            </w:tcBorders>
          </w:tcPr>
          <w:p w14:paraId="6E4F0922" w14:textId="76BC0F4A" w:rsidR="00B254C5" w:rsidRPr="00835073" w:rsidRDefault="00B254C5" w:rsidP="00835073">
            <w:pPr>
              <w:spacing w:beforeLines="20" w:before="48" w:afterLines="20" w:after="48"/>
              <w:rPr>
                <w:rFonts w:cstheme="minorHAnsi"/>
                <w:i/>
                <w:iCs/>
              </w:rPr>
            </w:pPr>
            <w:r w:rsidRPr="00574607">
              <w:rPr>
                <w:rFonts w:cstheme="minorHAnsi"/>
                <w:i/>
                <w:iCs/>
                <w:highlight w:val="cyan"/>
              </w:rPr>
              <w:t>APLICA EL PLAN Y PROGRAMA DE ESTUDIO PARA ALCANZAR LOS PROPÓSITOS EDUCATIVOS Y CONTRIBUIR AL PLENO DESENVOLVIMIENTO DE LAS CAPACIDADES DE SUS ALUMNOS.</w:t>
            </w:r>
            <w:r w:rsidRPr="00B03661">
              <w:rPr>
                <w:rFonts w:cstheme="minorHAnsi"/>
                <w:i/>
                <w:iCs/>
              </w:rPr>
              <w:t xml:space="preserve"> </w:t>
            </w:r>
          </w:p>
        </w:tc>
      </w:tr>
      <w:tr w:rsidR="00D96A6E" w14:paraId="56059D41" w14:textId="77777777" w:rsidTr="00E67120">
        <w:tc>
          <w:tcPr>
            <w:tcW w:w="2453" w:type="dxa"/>
            <w:tcBorders>
              <w:top w:val="single" w:sz="18" w:space="0" w:color="FFC000"/>
              <w:left w:val="single" w:sz="18" w:space="0" w:color="FFC000"/>
              <w:bottom w:val="single" w:sz="18" w:space="0" w:color="FFC000"/>
              <w:right w:val="single" w:sz="18" w:space="0" w:color="FFC000"/>
            </w:tcBorders>
          </w:tcPr>
          <w:p w14:paraId="79892785" w14:textId="21CDFEFE"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Utiliza metodologías pertinentes y actualizadas para promover el aprendizaje de los alumnos en los diferentes campos, áreas y ámbitos que propone el currículum, considerando los contextos y su desarrollo. </w:t>
            </w:r>
          </w:p>
        </w:tc>
        <w:tc>
          <w:tcPr>
            <w:tcW w:w="4252" w:type="dxa"/>
            <w:tcBorders>
              <w:top w:val="single" w:sz="18" w:space="0" w:color="FFC000"/>
              <w:left w:val="single" w:sz="18" w:space="0" w:color="FFC000"/>
              <w:bottom w:val="single" w:sz="18" w:space="0" w:color="FFC000"/>
              <w:right w:val="single" w:sz="18" w:space="0" w:color="FFC000"/>
            </w:tcBorders>
          </w:tcPr>
          <w:p w14:paraId="1355A452" w14:textId="77777777" w:rsidR="00D96A6E" w:rsidRDefault="00D96A6E" w:rsidP="00D96A6E">
            <w:pPr>
              <w:rPr>
                <w:lang w:val="es-ES"/>
              </w:rPr>
            </w:pPr>
          </w:p>
        </w:tc>
        <w:tc>
          <w:tcPr>
            <w:tcW w:w="4111" w:type="dxa"/>
            <w:tcBorders>
              <w:top w:val="single" w:sz="18" w:space="0" w:color="FFC000"/>
              <w:left w:val="single" w:sz="18" w:space="0" w:color="FFC000"/>
              <w:bottom w:val="single" w:sz="18" w:space="0" w:color="FFC000"/>
              <w:right w:val="single" w:sz="18" w:space="0" w:color="FFC000"/>
            </w:tcBorders>
          </w:tcPr>
          <w:p w14:paraId="05340BF3" w14:textId="19D56791" w:rsidR="00D96A6E" w:rsidRDefault="00DC1BD6" w:rsidP="00D96A6E">
            <w:pPr>
              <w:rPr>
                <w:lang w:val="es-ES"/>
              </w:rPr>
            </w:pPr>
            <w:r>
              <w:rPr>
                <w:lang w:val="es-ES"/>
              </w:rPr>
              <w:t>Durante esta practica se tomo en cuenta el uso de las TICS ya que los alumnos y la educadora no están familiarizadas a ellas. Se trabajaron con el propósito de realizar juegos significativos acorde a la situación didáctica con la cual se trabajó.</w:t>
            </w:r>
          </w:p>
          <w:p w14:paraId="1DBE09A3" w14:textId="3C0CEFA3" w:rsidR="00DC1BD6" w:rsidRDefault="00DC1BD6" w:rsidP="00D96A6E">
            <w:pPr>
              <w:rPr>
                <w:lang w:val="es-ES"/>
              </w:rPr>
            </w:pPr>
          </w:p>
        </w:tc>
        <w:tc>
          <w:tcPr>
            <w:tcW w:w="4111" w:type="dxa"/>
            <w:tcBorders>
              <w:top w:val="single" w:sz="18" w:space="0" w:color="FFC000"/>
              <w:left w:val="single" w:sz="18" w:space="0" w:color="FFC000"/>
              <w:bottom w:val="single" w:sz="18" w:space="0" w:color="FFC000"/>
              <w:right w:val="single" w:sz="18" w:space="0" w:color="FFC000"/>
            </w:tcBorders>
          </w:tcPr>
          <w:p w14:paraId="1E84707C" w14:textId="77777777" w:rsidR="00D96A6E" w:rsidRDefault="00D96A6E" w:rsidP="00D96A6E">
            <w:pPr>
              <w:rPr>
                <w:lang w:val="es-ES"/>
              </w:rPr>
            </w:pPr>
          </w:p>
        </w:tc>
      </w:tr>
      <w:tr w:rsidR="00D96A6E" w14:paraId="6923188F" w14:textId="77777777" w:rsidTr="00E67120">
        <w:tc>
          <w:tcPr>
            <w:tcW w:w="2453" w:type="dxa"/>
            <w:tcBorders>
              <w:top w:val="single" w:sz="18" w:space="0" w:color="FFC000"/>
              <w:left w:val="single" w:sz="18" w:space="0" w:color="FFC000"/>
              <w:bottom w:val="single" w:sz="18" w:space="0" w:color="00B050"/>
              <w:right w:val="single" w:sz="18" w:space="0" w:color="FFC000"/>
            </w:tcBorders>
          </w:tcPr>
          <w:p w14:paraId="306EB057" w14:textId="4F4B9633" w:rsidR="00D96A6E" w:rsidRPr="00835073" w:rsidRDefault="00D96A6E" w:rsidP="00835073">
            <w:pPr>
              <w:spacing w:beforeLines="20" w:before="48" w:afterLines="20" w:after="48"/>
              <w:rPr>
                <w:rFonts w:cstheme="minorHAnsi"/>
              </w:rPr>
            </w:pPr>
            <w:r w:rsidRPr="00B03661">
              <w:rPr>
                <w:rFonts w:cstheme="minorHAnsi"/>
                <w:sz w:val="20"/>
                <w:szCs w:val="20"/>
              </w:rPr>
              <w:t>Incorpora los recursos y medios didácticos idóneos para favorecer el aprendizaje de acuerdo con el conocimiento de los procesos de desarrollo cognitivo y socioemocional de los alumnos</w:t>
            </w:r>
          </w:p>
        </w:tc>
        <w:tc>
          <w:tcPr>
            <w:tcW w:w="4252" w:type="dxa"/>
            <w:tcBorders>
              <w:top w:val="single" w:sz="18" w:space="0" w:color="FFC000"/>
              <w:left w:val="single" w:sz="18" w:space="0" w:color="FFC000"/>
              <w:bottom w:val="single" w:sz="18" w:space="0" w:color="00B050"/>
              <w:right w:val="single" w:sz="18" w:space="0" w:color="FFC000"/>
            </w:tcBorders>
          </w:tcPr>
          <w:p w14:paraId="6E7A9ED2" w14:textId="77777777" w:rsidR="00D96A6E" w:rsidRDefault="00D96A6E" w:rsidP="00D96A6E">
            <w:pPr>
              <w:rPr>
                <w:lang w:val="es-ES"/>
              </w:rPr>
            </w:pPr>
          </w:p>
        </w:tc>
        <w:tc>
          <w:tcPr>
            <w:tcW w:w="4111" w:type="dxa"/>
            <w:tcBorders>
              <w:top w:val="single" w:sz="18" w:space="0" w:color="FFC000"/>
              <w:left w:val="single" w:sz="18" w:space="0" w:color="FFC000"/>
              <w:bottom w:val="single" w:sz="18" w:space="0" w:color="00B050"/>
              <w:right w:val="single" w:sz="18" w:space="0" w:color="FFC000"/>
            </w:tcBorders>
          </w:tcPr>
          <w:p w14:paraId="216FB866" w14:textId="25F20530" w:rsidR="00D96A6E" w:rsidRDefault="00DC1BD6" w:rsidP="00D96A6E">
            <w:pPr>
              <w:rPr>
                <w:lang w:val="es-ES"/>
              </w:rPr>
            </w:pPr>
            <w:r>
              <w:rPr>
                <w:lang w:val="es-ES"/>
              </w:rPr>
              <w:t xml:space="preserve">Se llevaron diferentes estrategias y herramientas para trabajar el desarrollo cognitivo y socioemocional como el aprendizaje de valores, reglas, turnos, pausas activas, rincón de la calma, juegos significativos </w:t>
            </w:r>
          </w:p>
        </w:tc>
        <w:tc>
          <w:tcPr>
            <w:tcW w:w="4111" w:type="dxa"/>
            <w:tcBorders>
              <w:top w:val="single" w:sz="18" w:space="0" w:color="FFC000"/>
              <w:left w:val="single" w:sz="18" w:space="0" w:color="FFC000"/>
              <w:bottom w:val="single" w:sz="18" w:space="0" w:color="00B050"/>
              <w:right w:val="single" w:sz="18" w:space="0" w:color="FFC000"/>
            </w:tcBorders>
          </w:tcPr>
          <w:p w14:paraId="5601DCC6" w14:textId="77777777" w:rsidR="00D96A6E" w:rsidRDefault="00D96A6E" w:rsidP="00D96A6E">
            <w:pPr>
              <w:rPr>
                <w:lang w:val="es-ES"/>
              </w:rPr>
            </w:pPr>
          </w:p>
        </w:tc>
      </w:tr>
      <w:tr w:rsidR="00B254C5" w14:paraId="4D538DE4" w14:textId="77777777" w:rsidTr="00E67120">
        <w:tc>
          <w:tcPr>
            <w:tcW w:w="14927" w:type="dxa"/>
            <w:gridSpan w:val="4"/>
            <w:tcBorders>
              <w:top w:val="single" w:sz="18" w:space="0" w:color="00B050"/>
              <w:left w:val="single" w:sz="18" w:space="0" w:color="00B050"/>
              <w:bottom w:val="single" w:sz="18" w:space="0" w:color="00B050"/>
              <w:right w:val="single" w:sz="18" w:space="0" w:color="00B050"/>
            </w:tcBorders>
          </w:tcPr>
          <w:p w14:paraId="2875E15E" w14:textId="51193679" w:rsidR="00B254C5" w:rsidRPr="00835073" w:rsidRDefault="00B254C5" w:rsidP="00835073">
            <w:pPr>
              <w:spacing w:beforeLines="20" w:before="48" w:afterLines="20" w:after="48"/>
              <w:rPr>
                <w:rFonts w:cstheme="minorHAnsi"/>
                <w:i/>
                <w:iCs/>
              </w:rPr>
            </w:pPr>
            <w:r w:rsidRPr="00574607">
              <w:rPr>
                <w:rFonts w:cstheme="minorHAnsi"/>
                <w:i/>
                <w:iCs/>
                <w:highlight w:val="cy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D96A6E" w14:paraId="39EEB3D0"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02721453" w14:textId="372CE9FC"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lastRenderedPageBreak/>
              <w:t xml:space="preserve">Elabora diagnósticos de los intereses, motivaciones y necesidades formativas de los alumnos para organizar las actividades de aprendizaje, así como las adecuaciones curriculares y didácticas pertinentes. </w:t>
            </w:r>
          </w:p>
        </w:tc>
        <w:tc>
          <w:tcPr>
            <w:tcW w:w="4252" w:type="dxa"/>
            <w:tcBorders>
              <w:top w:val="single" w:sz="18" w:space="0" w:color="00B050"/>
              <w:left w:val="single" w:sz="18" w:space="0" w:color="00B050"/>
              <w:bottom w:val="single" w:sz="18" w:space="0" w:color="00B050"/>
              <w:right w:val="single" w:sz="18" w:space="0" w:color="00B050"/>
            </w:tcBorders>
          </w:tcPr>
          <w:p w14:paraId="36A24BF5" w14:textId="77777777" w:rsidR="00D96A6E" w:rsidRDefault="00D96A6E" w:rsidP="00D96A6E">
            <w:pPr>
              <w:rPr>
                <w:lang w:val="es-ES"/>
              </w:rPr>
            </w:pPr>
          </w:p>
        </w:tc>
        <w:tc>
          <w:tcPr>
            <w:tcW w:w="4111" w:type="dxa"/>
            <w:tcBorders>
              <w:top w:val="single" w:sz="18" w:space="0" w:color="00B050"/>
              <w:left w:val="single" w:sz="18" w:space="0" w:color="00B050"/>
              <w:bottom w:val="single" w:sz="18" w:space="0" w:color="00B050"/>
              <w:right w:val="single" w:sz="18" w:space="0" w:color="00B050"/>
            </w:tcBorders>
          </w:tcPr>
          <w:p w14:paraId="6D82569E" w14:textId="4A2EE0BE" w:rsidR="00D96A6E" w:rsidRDefault="00DC1BD6" w:rsidP="00D96A6E">
            <w:pPr>
              <w:rPr>
                <w:lang w:val="es-ES"/>
              </w:rPr>
            </w:pPr>
            <w:r>
              <w:rPr>
                <w:lang w:val="es-ES"/>
              </w:rPr>
              <w:t xml:space="preserve">Por falta de tiempo en cuanto a la visita previa, no se pudo realizar adecuaciones curriculares con alguna BAP en los alumnos, sin embargo dentro de la práctica se trató de trabajar directamente con el alumno en conjunto con la educadora para cumplir los aprendizajes esperados </w:t>
            </w:r>
          </w:p>
        </w:tc>
        <w:tc>
          <w:tcPr>
            <w:tcW w:w="4111" w:type="dxa"/>
            <w:tcBorders>
              <w:top w:val="single" w:sz="18" w:space="0" w:color="00B050"/>
              <w:left w:val="single" w:sz="18" w:space="0" w:color="00B050"/>
              <w:bottom w:val="single" w:sz="18" w:space="0" w:color="00B050"/>
              <w:right w:val="single" w:sz="18" w:space="0" w:color="00B050"/>
            </w:tcBorders>
          </w:tcPr>
          <w:p w14:paraId="3C41DA85" w14:textId="77777777" w:rsidR="00D96A6E" w:rsidRDefault="00D96A6E" w:rsidP="00D96A6E">
            <w:pPr>
              <w:rPr>
                <w:lang w:val="es-ES"/>
              </w:rPr>
            </w:pPr>
          </w:p>
        </w:tc>
      </w:tr>
      <w:tr w:rsidR="00D96A6E" w14:paraId="1DC2D368"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51785823" w14:textId="69F355BC" w:rsidR="00D96A6E" w:rsidRPr="00835073" w:rsidRDefault="00D96A6E" w:rsidP="00D96A6E">
            <w:pPr>
              <w:spacing w:beforeLines="20" w:before="48" w:afterLines="20" w:after="48"/>
              <w:rPr>
                <w:rFonts w:cstheme="minorHAnsi"/>
                <w:i/>
                <w:iCs/>
              </w:rPr>
            </w:pPr>
            <w:r w:rsidRPr="00B03661">
              <w:rPr>
                <w:rFonts w:cstheme="minorHAnsi"/>
                <w:sz w:val="20"/>
                <w:szCs w:val="20"/>
              </w:rPr>
              <w:t>Selecciona estrategias que favorecen el desarrollo intelectual, físico, social y emocional de los alumnos para procurar el logro de los aprendizajes</w:t>
            </w:r>
            <w:r w:rsidRPr="00B03661">
              <w:rPr>
                <w:rFonts w:cstheme="minorHAnsi"/>
                <w:i/>
                <w:iCs/>
              </w:rPr>
              <w:t xml:space="preserve"> </w:t>
            </w:r>
          </w:p>
        </w:tc>
        <w:tc>
          <w:tcPr>
            <w:tcW w:w="4252" w:type="dxa"/>
            <w:tcBorders>
              <w:top w:val="single" w:sz="18" w:space="0" w:color="00B050"/>
              <w:left w:val="single" w:sz="18" w:space="0" w:color="00B050"/>
              <w:bottom w:val="single" w:sz="18" w:space="0" w:color="00B050"/>
              <w:right w:val="single" w:sz="18" w:space="0" w:color="00B050"/>
            </w:tcBorders>
          </w:tcPr>
          <w:p w14:paraId="10DA0697" w14:textId="77777777" w:rsidR="00D96A6E" w:rsidRDefault="00D96A6E" w:rsidP="00D96A6E">
            <w:pPr>
              <w:rPr>
                <w:lang w:val="es-ES"/>
              </w:rPr>
            </w:pPr>
          </w:p>
        </w:tc>
        <w:tc>
          <w:tcPr>
            <w:tcW w:w="4111" w:type="dxa"/>
            <w:tcBorders>
              <w:top w:val="single" w:sz="18" w:space="0" w:color="00B050"/>
              <w:left w:val="single" w:sz="18" w:space="0" w:color="00B050"/>
              <w:bottom w:val="single" w:sz="18" w:space="0" w:color="00B050"/>
              <w:right w:val="single" w:sz="18" w:space="0" w:color="00B050"/>
            </w:tcBorders>
          </w:tcPr>
          <w:p w14:paraId="173B9A76" w14:textId="717D0094" w:rsidR="00D96A6E" w:rsidRDefault="00DC1BD6" w:rsidP="00D96A6E">
            <w:pPr>
              <w:rPr>
                <w:lang w:val="es-ES"/>
              </w:rPr>
            </w:pPr>
            <w:r>
              <w:rPr>
                <w:lang w:val="es-ES"/>
              </w:rPr>
              <w:t xml:space="preserve">Se </w:t>
            </w:r>
            <w:r w:rsidR="006C1E15">
              <w:rPr>
                <w:lang w:val="es-ES"/>
              </w:rPr>
              <w:t>llevaron a cabo muchos juegos con el fin de cumplir los aprendizajes con los cuales es trabajo y no solo eso sino también el implementar nuevos conocimientos como reglas, valores, etc.</w:t>
            </w:r>
          </w:p>
        </w:tc>
        <w:tc>
          <w:tcPr>
            <w:tcW w:w="4111" w:type="dxa"/>
            <w:tcBorders>
              <w:top w:val="single" w:sz="18" w:space="0" w:color="00B050"/>
              <w:left w:val="single" w:sz="18" w:space="0" w:color="00B050"/>
              <w:bottom w:val="single" w:sz="18" w:space="0" w:color="00B050"/>
              <w:right w:val="single" w:sz="18" w:space="0" w:color="00B050"/>
            </w:tcBorders>
          </w:tcPr>
          <w:p w14:paraId="64A15EE8" w14:textId="77777777" w:rsidR="00D96A6E" w:rsidRDefault="00D96A6E" w:rsidP="00D96A6E">
            <w:pPr>
              <w:rPr>
                <w:lang w:val="es-ES"/>
              </w:rPr>
            </w:pPr>
          </w:p>
        </w:tc>
      </w:tr>
      <w:tr w:rsidR="00D96A6E" w14:paraId="7926239C" w14:textId="77777777" w:rsidTr="00E67120">
        <w:tc>
          <w:tcPr>
            <w:tcW w:w="2453" w:type="dxa"/>
            <w:tcBorders>
              <w:top w:val="single" w:sz="18" w:space="0" w:color="00B050"/>
              <w:left w:val="single" w:sz="18" w:space="0" w:color="00B050"/>
              <w:bottom w:val="single" w:sz="18" w:space="0" w:color="00B0F0"/>
              <w:right w:val="single" w:sz="18" w:space="0" w:color="00B050"/>
            </w:tcBorders>
          </w:tcPr>
          <w:p w14:paraId="544F4E06" w14:textId="4FE39C63" w:rsidR="00D96A6E" w:rsidRPr="00835073" w:rsidRDefault="00D96A6E" w:rsidP="00835073">
            <w:pPr>
              <w:spacing w:beforeLines="20" w:before="48" w:afterLines="20" w:after="48"/>
              <w:rPr>
                <w:rFonts w:cstheme="minorHAnsi"/>
              </w:rPr>
            </w:pPr>
            <w:r w:rsidRPr="00B03661">
              <w:rPr>
                <w:rFonts w:cstheme="minorHAnsi"/>
                <w:sz w:val="20"/>
                <w:szCs w:val="20"/>
              </w:rPr>
              <w:t>Construye escenarios y experiencias de aprendizaje utilizando diversos recursos metodológicos y tecnológicos para favorecer la educación inclusiva</w:t>
            </w:r>
          </w:p>
        </w:tc>
        <w:tc>
          <w:tcPr>
            <w:tcW w:w="4252" w:type="dxa"/>
            <w:tcBorders>
              <w:top w:val="single" w:sz="18" w:space="0" w:color="00B050"/>
              <w:left w:val="single" w:sz="18" w:space="0" w:color="00B050"/>
              <w:bottom w:val="single" w:sz="18" w:space="0" w:color="00B0F0"/>
              <w:right w:val="single" w:sz="18" w:space="0" w:color="00B050"/>
            </w:tcBorders>
          </w:tcPr>
          <w:p w14:paraId="01710C95" w14:textId="77777777" w:rsidR="00D96A6E" w:rsidRDefault="00D96A6E" w:rsidP="00D96A6E">
            <w:pPr>
              <w:rPr>
                <w:lang w:val="es-ES"/>
              </w:rPr>
            </w:pPr>
          </w:p>
        </w:tc>
        <w:tc>
          <w:tcPr>
            <w:tcW w:w="4111" w:type="dxa"/>
            <w:tcBorders>
              <w:top w:val="single" w:sz="18" w:space="0" w:color="00B050"/>
              <w:left w:val="single" w:sz="18" w:space="0" w:color="00B050"/>
              <w:bottom w:val="single" w:sz="18" w:space="0" w:color="00B0F0"/>
              <w:right w:val="single" w:sz="18" w:space="0" w:color="00B050"/>
            </w:tcBorders>
          </w:tcPr>
          <w:p w14:paraId="68FC5FC8" w14:textId="25984700" w:rsidR="00D96A6E" w:rsidRDefault="006C1E15" w:rsidP="00D96A6E">
            <w:pPr>
              <w:rPr>
                <w:lang w:val="es-ES"/>
              </w:rPr>
            </w:pPr>
            <w:r>
              <w:rPr>
                <w:lang w:val="es-ES"/>
              </w:rPr>
              <w:t xml:space="preserve">Se tomo en cuenta el tratar de que las actividades fueran innovadoras por lo cual se trabajaron experimentos y manipulación de diversos materiales para el aprendizaje de los alumnos </w:t>
            </w:r>
          </w:p>
        </w:tc>
        <w:tc>
          <w:tcPr>
            <w:tcW w:w="4111" w:type="dxa"/>
            <w:tcBorders>
              <w:top w:val="single" w:sz="18" w:space="0" w:color="00B050"/>
              <w:left w:val="single" w:sz="18" w:space="0" w:color="00B050"/>
              <w:bottom w:val="single" w:sz="18" w:space="0" w:color="00B0F0"/>
              <w:right w:val="single" w:sz="18" w:space="0" w:color="00B050"/>
            </w:tcBorders>
          </w:tcPr>
          <w:p w14:paraId="34F36994" w14:textId="77777777" w:rsidR="00D96A6E" w:rsidRDefault="00D96A6E" w:rsidP="00D96A6E">
            <w:pPr>
              <w:rPr>
                <w:lang w:val="es-ES"/>
              </w:rPr>
            </w:pPr>
          </w:p>
        </w:tc>
      </w:tr>
      <w:tr w:rsidR="00B254C5" w14:paraId="12CA3E21" w14:textId="77777777" w:rsidTr="00E67120">
        <w:tc>
          <w:tcPr>
            <w:tcW w:w="14927" w:type="dxa"/>
            <w:gridSpan w:val="4"/>
            <w:tcBorders>
              <w:top w:val="single" w:sz="18" w:space="0" w:color="00B0F0"/>
              <w:left w:val="single" w:sz="18" w:space="0" w:color="00B0F0"/>
              <w:bottom w:val="single" w:sz="6" w:space="0" w:color="00B0F0"/>
              <w:right w:val="single" w:sz="18" w:space="0" w:color="00B0F0"/>
            </w:tcBorders>
          </w:tcPr>
          <w:p w14:paraId="50060A69" w14:textId="3773C424" w:rsidR="00B254C5" w:rsidRDefault="00B254C5" w:rsidP="00D96A6E">
            <w:pPr>
              <w:rPr>
                <w:lang w:val="es-ES"/>
              </w:rPr>
            </w:pPr>
            <w:r w:rsidRPr="00574607">
              <w:rPr>
                <w:rFonts w:cstheme="minorHAnsi"/>
                <w:i/>
                <w:iCs/>
                <w:highlight w:val="cyan"/>
              </w:rPr>
              <w:t>EMPLEA LA EVALUACIÓN PARA INTERVENIR EN LOS DIFERENTES ÁMBITOS Y MOMENTOS DE LA TAREA EDUCATIVA PARA MEJORAR LOS APRENDIZAJES DE SUS ALUMNOS</w:t>
            </w:r>
          </w:p>
        </w:tc>
      </w:tr>
      <w:tr w:rsidR="00D96A6E" w14:paraId="439B1B16" w14:textId="77777777" w:rsidTr="00E67120">
        <w:tc>
          <w:tcPr>
            <w:tcW w:w="2453" w:type="dxa"/>
            <w:tcBorders>
              <w:top w:val="single" w:sz="6" w:space="0" w:color="00B0F0"/>
              <w:left w:val="single" w:sz="18" w:space="0" w:color="00B0F0"/>
              <w:bottom w:val="single" w:sz="6" w:space="0" w:color="00B0F0"/>
              <w:right w:val="single" w:sz="6" w:space="0" w:color="00B0F0"/>
            </w:tcBorders>
          </w:tcPr>
          <w:p w14:paraId="3235CDF5" w14:textId="0AB62397"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tc>
        <w:tc>
          <w:tcPr>
            <w:tcW w:w="4252" w:type="dxa"/>
            <w:tcBorders>
              <w:top w:val="single" w:sz="6" w:space="0" w:color="00B0F0"/>
              <w:left w:val="single" w:sz="6" w:space="0" w:color="00B0F0"/>
              <w:bottom w:val="single" w:sz="6" w:space="0" w:color="00B0F0"/>
              <w:right w:val="single" w:sz="6" w:space="0" w:color="00B0F0"/>
            </w:tcBorders>
          </w:tcPr>
          <w:p w14:paraId="552B0F16" w14:textId="77777777" w:rsidR="00D96A6E" w:rsidRDefault="00D96A6E" w:rsidP="00D96A6E">
            <w:pPr>
              <w:rPr>
                <w:lang w:val="es-ES"/>
              </w:rPr>
            </w:pPr>
          </w:p>
        </w:tc>
        <w:tc>
          <w:tcPr>
            <w:tcW w:w="4111" w:type="dxa"/>
            <w:tcBorders>
              <w:top w:val="single" w:sz="6" w:space="0" w:color="00B0F0"/>
              <w:left w:val="single" w:sz="6" w:space="0" w:color="00B0F0"/>
              <w:bottom w:val="single" w:sz="6" w:space="0" w:color="00B0F0"/>
              <w:right w:val="single" w:sz="6" w:space="0" w:color="00B0F0"/>
            </w:tcBorders>
          </w:tcPr>
          <w:p w14:paraId="6FEEAC16" w14:textId="79429880" w:rsidR="00D96A6E" w:rsidRDefault="006C1E15" w:rsidP="00D96A6E">
            <w:pPr>
              <w:rPr>
                <w:lang w:val="es-ES"/>
              </w:rPr>
            </w:pPr>
            <w:r>
              <w:rPr>
                <w:lang w:val="es-ES"/>
              </w:rPr>
              <w:t xml:space="preserve">Considero que se logró cumplir los aprendizajes seleccionados, sin embargo puede mejorarse un poco mas </w:t>
            </w:r>
          </w:p>
        </w:tc>
        <w:tc>
          <w:tcPr>
            <w:tcW w:w="4111" w:type="dxa"/>
            <w:tcBorders>
              <w:top w:val="single" w:sz="6" w:space="0" w:color="00B0F0"/>
              <w:left w:val="single" w:sz="6" w:space="0" w:color="00B0F0"/>
              <w:bottom w:val="single" w:sz="6" w:space="0" w:color="00B0F0"/>
              <w:right w:val="single" w:sz="18" w:space="0" w:color="00B0F0"/>
            </w:tcBorders>
          </w:tcPr>
          <w:p w14:paraId="324CB3D1" w14:textId="77777777" w:rsidR="00D96A6E" w:rsidRDefault="00D96A6E" w:rsidP="00D96A6E">
            <w:pPr>
              <w:rPr>
                <w:lang w:val="es-ES"/>
              </w:rPr>
            </w:pPr>
          </w:p>
        </w:tc>
      </w:tr>
      <w:tr w:rsidR="00D96A6E" w14:paraId="32EF1639" w14:textId="77777777" w:rsidTr="00E67120">
        <w:tc>
          <w:tcPr>
            <w:tcW w:w="2453" w:type="dxa"/>
            <w:tcBorders>
              <w:top w:val="single" w:sz="6" w:space="0" w:color="00B0F0"/>
              <w:left w:val="single" w:sz="18" w:space="0" w:color="00B0F0"/>
              <w:bottom w:val="single" w:sz="18" w:space="0" w:color="7030A0"/>
              <w:right w:val="single" w:sz="6" w:space="0" w:color="00B0F0"/>
            </w:tcBorders>
          </w:tcPr>
          <w:p w14:paraId="3FBEF644" w14:textId="308BDD7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lastRenderedPageBreak/>
              <w:t>Elabora propuestas para mejorar los resultados de su enseñanza y los aprendizajes de sus alumnos.</w:t>
            </w:r>
          </w:p>
        </w:tc>
        <w:tc>
          <w:tcPr>
            <w:tcW w:w="4252" w:type="dxa"/>
            <w:tcBorders>
              <w:top w:val="single" w:sz="6" w:space="0" w:color="00B0F0"/>
              <w:left w:val="single" w:sz="6" w:space="0" w:color="00B0F0"/>
              <w:bottom w:val="single" w:sz="18" w:space="0" w:color="7030A0"/>
              <w:right w:val="single" w:sz="6" w:space="0" w:color="00B0F0"/>
            </w:tcBorders>
          </w:tcPr>
          <w:p w14:paraId="1BFA6B78" w14:textId="77777777" w:rsidR="00D96A6E" w:rsidRDefault="00D96A6E" w:rsidP="00D96A6E">
            <w:pPr>
              <w:rPr>
                <w:lang w:val="es-ES"/>
              </w:rPr>
            </w:pPr>
          </w:p>
        </w:tc>
        <w:tc>
          <w:tcPr>
            <w:tcW w:w="4111" w:type="dxa"/>
            <w:tcBorders>
              <w:top w:val="single" w:sz="6" w:space="0" w:color="00B0F0"/>
              <w:left w:val="single" w:sz="6" w:space="0" w:color="00B0F0"/>
              <w:bottom w:val="single" w:sz="18" w:space="0" w:color="7030A0"/>
              <w:right w:val="single" w:sz="6" w:space="0" w:color="00B0F0"/>
            </w:tcBorders>
          </w:tcPr>
          <w:p w14:paraId="70F9891F" w14:textId="6F98BCD5" w:rsidR="00D96A6E" w:rsidRDefault="006C1E15" w:rsidP="00D96A6E">
            <w:pPr>
              <w:rPr>
                <w:lang w:val="es-ES"/>
              </w:rPr>
            </w:pPr>
            <w:r>
              <w:rPr>
                <w:lang w:val="es-ES"/>
              </w:rPr>
              <w:t xml:space="preserve">Se toma en cuenta a sugerencias de la educadora titular y a experiencia propia al momento de la practica </w:t>
            </w:r>
          </w:p>
        </w:tc>
        <w:tc>
          <w:tcPr>
            <w:tcW w:w="4111" w:type="dxa"/>
            <w:tcBorders>
              <w:top w:val="single" w:sz="6" w:space="0" w:color="00B0F0"/>
              <w:left w:val="single" w:sz="6" w:space="0" w:color="00B0F0"/>
              <w:bottom w:val="single" w:sz="18" w:space="0" w:color="7030A0"/>
              <w:right w:val="single" w:sz="18" w:space="0" w:color="00B0F0"/>
            </w:tcBorders>
          </w:tcPr>
          <w:p w14:paraId="300E62BF" w14:textId="77777777" w:rsidR="00D96A6E" w:rsidRDefault="00D96A6E" w:rsidP="00D96A6E">
            <w:pPr>
              <w:rPr>
                <w:lang w:val="es-ES"/>
              </w:rPr>
            </w:pPr>
          </w:p>
        </w:tc>
      </w:tr>
      <w:tr w:rsidR="00B254C5" w14:paraId="270CCE05" w14:textId="77777777" w:rsidTr="00E67120">
        <w:tc>
          <w:tcPr>
            <w:tcW w:w="14927" w:type="dxa"/>
            <w:gridSpan w:val="4"/>
            <w:tcBorders>
              <w:top w:val="single" w:sz="18" w:space="0" w:color="7030A0"/>
              <w:left w:val="single" w:sz="18" w:space="0" w:color="7030A0"/>
              <w:bottom w:val="single" w:sz="6" w:space="0" w:color="7030A0"/>
              <w:right w:val="single" w:sz="18" w:space="0" w:color="7030A0"/>
            </w:tcBorders>
          </w:tcPr>
          <w:p w14:paraId="17475822" w14:textId="2D159898" w:rsidR="00B254C5" w:rsidRPr="00574607" w:rsidRDefault="00B254C5" w:rsidP="00835073">
            <w:pPr>
              <w:spacing w:beforeLines="20" w:before="48" w:afterLines="20" w:after="48"/>
              <w:rPr>
                <w:rFonts w:cstheme="minorHAnsi"/>
                <w:i/>
                <w:iCs/>
                <w:highlight w:val="cyan"/>
              </w:rPr>
            </w:pPr>
            <w:r w:rsidRPr="00574607">
              <w:rPr>
                <w:rFonts w:cstheme="minorHAnsi"/>
                <w:i/>
                <w:iCs/>
                <w:highlight w:val="cyan"/>
              </w:rPr>
              <w:t xml:space="preserve">INTEGRA RECURSOS DE LA INVESTIGACIÓN EDUCATIVA PARA ENRIQUECER SU PRÁCTICA PROFESIONAL, EXPRESANDO SU INTERÉS POR EL CONOCIMIENTO, LA CIENCIA Y LA MEJORA DE LA EDUCACIÓN. </w:t>
            </w:r>
          </w:p>
        </w:tc>
      </w:tr>
      <w:tr w:rsidR="00D96A6E" w14:paraId="641FFF56" w14:textId="77777777" w:rsidTr="00E67120">
        <w:tc>
          <w:tcPr>
            <w:tcW w:w="2453" w:type="dxa"/>
            <w:tcBorders>
              <w:top w:val="single" w:sz="6" w:space="0" w:color="7030A0"/>
              <w:left w:val="single" w:sz="18" w:space="0" w:color="7030A0"/>
              <w:bottom w:val="single" w:sz="6" w:space="0" w:color="7030A0"/>
              <w:right w:val="single" w:sz="6" w:space="0" w:color="7030A0"/>
            </w:tcBorders>
          </w:tcPr>
          <w:p w14:paraId="61D6B0F1" w14:textId="1F473B2E" w:rsidR="00D96A6E" w:rsidRPr="00835073" w:rsidRDefault="00B254C5" w:rsidP="00B254C5">
            <w:pPr>
              <w:spacing w:beforeLines="20" w:before="48" w:afterLines="20" w:after="48"/>
              <w:rPr>
                <w:rFonts w:cstheme="minorHAnsi"/>
                <w:sz w:val="20"/>
                <w:szCs w:val="20"/>
              </w:rPr>
            </w:pPr>
            <w:r w:rsidRPr="00B03661">
              <w:rPr>
                <w:rFonts w:cstheme="minorHAnsi"/>
                <w:sz w:val="20"/>
                <w:szCs w:val="20"/>
              </w:rPr>
              <w:t>Emplea los medios tecnológicos y las fuentes de información científica disponibles para mantenerse actualizado respecto a los diversos campos de conocimiento que intervienen en su trabajo docente</w:t>
            </w:r>
            <w:r>
              <w:rPr>
                <w:rFonts w:cstheme="minorHAnsi"/>
                <w:sz w:val="20"/>
                <w:szCs w:val="20"/>
              </w:rPr>
              <w:t>.</w:t>
            </w:r>
          </w:p>
        </w:tc>
        <w:tc>
          <w:tcPr>
            <w:tcW w:w="4252" w:type="dxa"/>
            <w:tcBorders>
              <w:top w:val="single" w:sz="6" w:space="0" w:color="7030A0"/>
              <w:left w:val="single" w:sz="6" w:space="0" w:color="7030A0"/>
              <w:bottom w:val="single" w:sz="6" w:space="0" w:color="7030A0"/>
              <w:right w:val="single" w:sz="6" w:space="0" w:color="7030A0"/>
            </w:tcBorders>
          </w:tcPr>
          <w:p w14:paraId="044EE6F2" w14:textId="77777777" w:rsidR="00D96A6E" w:rsidRDefault="00D96A6E" w:rsidP="00D96A6E">
            <w:pPr>
              <w:rPr>
                <w:lang w:val="es-ES"/>
              </w:rPr>
            </w:pPr>
          </w:p>
        </w:tc>
        <w:tc>
          <w:tcPr>
            <w:tcW w:w="4111" w:type="dxa"/>
            <w:tcBorders>
              <w:top w:val="single" w:sz="6" w:space="0" w:color="7030A0"/>
              <w:left w:val="single" w:sz="6" w:space="0" w:color="7030A0"/>
              <w:bottom w:val="single" w:sz="6" w:space="0" w:color="7030A0"/>
              <w:right w:val="single" w:sz="6" w:space="0" w:color="7030A0"/>
            </w:tcBorders>
          </w:tcPr>
          <w:p w14:paraId="61FE79C6" w14:textId="08799298" w:rsidR="00D96A6E" w:rsidRDefault="00CA5FAD" w:rsidP="00D96A6E">
            <w:pPr>
              <w:rPr>
                <w:lang w:val="es-ES"/>
              </w:rPr>
            </w:pPr>
            <w:r>
              <w:rPr>
                <w:lang w:val="es-ES"/>
              </w:rPr>
              <w:t xml:space="preserve"> Para planear las actividades se toma en cuenta el contexto de los niños para así favorezcan las actividades que se pretenden trabajar </w:t>
            </w:r>
          </w:p>
        </w:tc>
        <w:tc>
          <w:tcPr>
            <w:tcW w:w="4111" w:type="dxa"/>
            <w:tcBorders>
              <w:top w:val="single" w:sz="6" w:space="0" w:color="7030A0"/>
              <w:left w:val="single" w:sz="6" w:space="0" w:color="7030A0"/>
              <w:bottom w:val="single" w:sz="6" w:space="0" w:color="7030A0"/>
              <w:right w:val="single" w:sz="18" w:space="0" w:color="7030A0"/>
            </w:tcBorders>
          </w:tcPr>
          <w:p w14:paraId="7A92930B" w14:textId="77777777" w:rsidR="00D96A6E" w:rsidRDefault="00D96A6E" w:rsidP="00D96A6E">
            <w:pPr>
              <w:rPr>
                <w:lang w:val="es-ES"/>
              </w:rPr>
            </w:pPr>
          </w:p>
        </w:tc>
      </w:tr>
      <w:tr w:rsidR="00D96A6E" w14:paraId="6193CB8C" w14:textId="77777777" w:rsidTr="00E67120">
        <w:tc>
          <w:tcPr>
            <w:tcW w:w="2453" w:type="dxa"/>
            <w:tcBorders>
              <w:top w:val="single" w:sz="6" w:space="0" w:color="7030A0"/>
              <w:left w:val="single" w:sz="18" w:space="0" w:color="7030A0"/>
              <w:bottom w:val="single" w:sz="18" w:space="0" w:color="FF33CC"/>
              <w:right w:val="single" w:sz="6" w:space="0" w:color="7030A0"/>
            </w:tcBorders>
          </w:tcPr>
          <w:p w14:paraId="75C8108A" w14:textId="686FACDB" w:rsidR="00D96A6E" w:rsidRPr="00835073" w:rsidRDefault="00B254C5" w:rsidP="00835073">
            <w:pPr>
              <w:spacing w:beforeLines="20" w:before="48" w:afterLines="20" w:after="48"/>
              <w:rPr>
                <w:rFonts w:cstheme="minorHAnsi"/>
              </w:rPr>
            </w:pPr>
            <w:r w:rsidRPr="00B03661">
              <w:rPr>
                <w:rFonts w:cstheme="minorHAnsi"/>
                <w:sz w:val="20"/>
                <w:szCs w:val="20"/>
              </w:rPr>
              <w:t>Utiliza los recursos metodológicos y técnicos de la investigación para explicar, comprender situaciones educativas y mejorar su docencia.</w:t>
            </w:r>
          </w:p>
        </w:tc>
        <w:tc>
          <w:tcPr>
            <w:tcW w:w="4252" w:type="dxa"/>
            <w:tcBorders>
              <w:top w:val="single" w:sz="6" w:space="0" w:color="7030A0"/>
              <w:left w:val="single" w:sz="6" w:space="0" w:color="7030A0"/>
              <w:bottom w:val="single" w:sz="18" w:space="0" w:color="FF33CC"/>
              <w:right w:val="single" w:sz="6" w:space="0" w:color="7030A0"/>
            </w:tcBorders>
          </w:tcPr>
          <w:p w14:paraId="172F7DBD" w14:textId="77777777" w:rsidR="00D96A6E" w:rsidRDefault="00D96A6E" w:rsidP="00D96A6E">
            <w:pPr>
              <w:rPr>
                <w:lang w:val="es-ES"/>
              </w:rPr>
            </w:pPr>
          </w:p>
        </w:tc>
        <w:tc>
          <w:tcPr>
            <w:tcW w:w="4111" w:type="dxa"/>
            <w:tcBorders>
              <w:top w:val="single" w:sz="6" w:space="0" w:color="7030A0"/>
              <w:left w:val="single" w:sz="6" w:space="0" w:color="7030A0"/>
              <w:bottom w:val="single" w:sz="18" w:space="0" w:color="FF33CC"/>
              <w:right w:val="single" w:sz="6" w:space="0" w:color="7030A0"/>
            </w:tcBorders>
          </w:tcPr>
          <w:p w14:paraId="13F77C07" w14:textId="0433580C" w:rsidR="00D96A6E" w:rsidRDefault="00CA5FAD" w:rsidP="00D96A6E">
            <w:pPr>
              <w:rPr>
                <w:lang w:val="es-ES"/>
              </w:rPr>
            </w:pPr>
            <w:r>
              <w:rPr>
                <w:lang w:val="es-ES"/>
              </w:rPr>
              <w:t xml:space="preserve">Se trata de trabajar con diferentes herramientas de investigación para llegar a cumplir el objetivo de las actividades </w:t>
            </w:r>
          </w:p>
        </w:tc>
        <w:tc>
          <w:tcPr>
            <w:tcW w:w="4111" w:type="dxa"/>
            <w:tcBorders>
              <w:top w:val="single" w:sz="6" w:space="0" w:color="7030A0"/>
              <w:left w:val="single" w:sz="6" w:space="0" w:color="7030A0"/>
              <w:bottom w:val="single" w:sz="18" w:space="0" w:color="FF33CC"/>
              <w:right w:val="single" w:sz="18" w:space="0" w:color="7030A0"/>
            </w:tcBorders>
          </w:tcPr>
          <w:p w14:paraId="185DCD25" w14:textId="77777777" w:rsidR="00D96A6E" w:rsidRDefault="00D96A6E" w:rsidP="00D96A6E">
            <w:pPr>
              <w:rPr>
                <w:lang w:val="es-ES"/>
              </w:rPr>
            </w:pPr>
          </w:p>
        </w:tc>
      </w:tr>
      <w:tr w:rsidR="00B254C5" w14:paraId="474F6B4F" w14:textId="77777777" w:rsidTr="00E67120">
        <w:tc>
          <w:tcPr>
            <w:tcW w:w="14927" w:type="dxa"/>
            <w:gridSpan w:val="4"/>
            <w:tcBorders>
              <w:top w:val="single" w:sz="18" w:space="0" w:color="FF33CC"/>
              <w:left w:val="single" w:sz="18" w:space="0" w:color="FF33CC"/>
              <w:bottom w:val="single" w:sz="6" w:space="0" w:color="FF33CC"/>
              <w:right w:val="single" w:sz="18" w:space="0" w:color="FF33CC"/>
            </w:tcBorders>
          </w:tcPr>
          <w:p w14:paraId="330AFB17" w14:textId="1AC4ECB4" w:rsidR="00B254C5" w:rsidRPr="00574607" w:rsidRDefault="00B254C5" w:rsidP="00D96A6E">
            <w:pPr>
              <w:rPr>
                <w:highlight w:val="cyan"/>
                <w:lang w:val="es-ES"/>
              </w:rPr>
            </w:pPr>
            <w:r w:rsidRPr="00574607">
              <w:rPr>
                <w:rFonts w:cstheme="minorHAnsi"/>
                <w:i/>
                <w:iCs/>
                <w:highlight w:val="cyan"/>
              </w:rPr>
              <w:t>ACTÚA DE MANERA ÉTICA ANTE LA DIVERSIDAD DE SITUACIONES QUE SE PRESENTAN EN LA PRÁCTICA PROFESIONAL</w:t>
            </w:r>
          </w:p>
        </w:tc>
      </w:tr>
      <w:tr w:rsidR="00D96A6E" w14:paraId="4D655E43" w14:textId="77777777" w:rsidTr="00E67120">
        <w:tc>
          <w:tcPr>
            <w:tcW w:w="2453" w:type="dxa"/>
            <w:tcBorders>
              <w:top w:val="single" w:sz="6" w:space="0" w:color="FF33CC"/>
              <w:left w:val="single" w:sz="18" w:space="0" w:color="FF33CC"/>
              <w:bottom w:val="single" w:sz="6" w:space="0" w:color="FF33CC"/>
              <w:right w:val="single" w:sz="6" w:space="0" w:color="FF33CC"/>
            </w:tcBorders>
          </w:tcPr>
          <w:p w14:paraId="1784A3F2" w14:textId="5A4D7433" w:rsidR="00D96A6E" w:rsidRPr="00835073" w:rsidRDefault="00B254C5" w:rsidP="00B254C5">
            <w:pPr>
              <w:spacing w:beforeLines="20" w:before="48" w:afterLines="20" w:after="48"/>
              <w:rPr>
                <w:sz w:val="20"/>
                <w:szCs w:val="20"/>
              </w:rPr>
            </w:pPr>
            <w:r w:rsidRPr="0079725E">
              <w:rPr>
                <w:sz w:val="20"/>
                <w:szCs w:val="20"/>
              </w:rPr>
              <w:t>Orienta su actuación profesional con sentido ético-</w:t>
            </w:r>
            <w:proofErr w:type="spellStart"/>
            <w:r w:rsidRPr="0079725E">
              <w:rPr>
                <w:sz w:val="20"/>
                <w:szCs w:val="20"/>
              </w:rPr>
              <w:t>valoral</w:t>
            </w:r>
            <w:proofErr w:type="spellEnd"/>
            <w:r w:rsidRPr="0079725E">
              <w:rPr>
                <w:sz w:val="20"/>
                <w:szCs w:val="20"/>
              </w:rPr>
              <w:t xml:space="preserve"> y asume los diversos principios y reglas que aseguran una mejor convivencia institucional y social, en beneficio de los alumnos y de la comunidad escolar. </w:t>
            </w:r>
          </w:p>
        </w:tc>
        <w:tc>
          <w:tcPr>
            <w:tcW w:w="4252" w:type="dxa"/>
            <w:tcBorders>
              <w:top w:val="single" w:sz="6" w:space="0" w:color="FF33CC"/>
              <w:left w:val="single" w:sz="6" w:space="0" w:color="FF33CC"/>
              <w:bottom w:val="single" w:sz="6" w:space="0" w:color="FF33CC"/>
              <w:right w:val="single" w:sz="6" w:space="0" w:color="FF33CC"/>
            </w:tcBorders>
          </w:tcPr>
          <w:p w14:paraId="56922685" w14:textId="77777777" w:rsidR="00D96A6E" w:rsidRDefault="00D96A6E" w:rsidP="00D96A6E">
            <w:pPr>
              <w:rPr>
                <w:lang w:val="es-ES"/>
              </w:rPr>
            </w:pPr>
          </w:p>
        </w:tc>
        <w:tc>
          <w:tcPr>
            <w:tcW w:w="4111" w:type="dxa"/>
            <w:tcBorders>
              <w:top w:val="single" w:sz="6" w:space="0" w:color="FF33CC"/>
              <w:left w:val="single" w:sz="6" w:space="0" w:color="FF33CC"/>
              <w:bottom w:val="single" w:sz="6" w:space="0" w:color="FF33CC"/>
              <w:right w:val="single" w:sz="6" w:space="0" w:color="FF33CC"/>
            </w:tcBorders>
          </w:tcPr>
          <w:p w14:paraId="3FDCB194" w14:textId="58F10573" w:rsidR="00D96A6E" w:rsidRDefault="00CA5FAD" w:rsidP="00D96A6E">
            <w:pPr>
              <w:rPr>
                <w:lang w:val="es-ES"/>
              </w:rPr>
            </w:pPr>
            <w:r>
              <w:rPr>
                <w:lang w:val="es-ES"/>
              </w:rPr>
              <w:t xml:space="preserve">Se trabajo de manera incluyente en todo momento, entusiasmando y motivando a los alumnos </w:t>
            </w:r>
          </w:p>
        </w:tc>
        <w:tc>
          <w:tcPr>
            <w:tcW w:w="4111" w:type="dxa"/>
            <w:tcBorders>
              <w:top w:val="single" w:sz="6" w:space="0" w:color="FF33CC"/>
              <w:left w:val="single" w:sz="6" w:space="0" w:color="FF33CC"/>
              <w:bottom w:val="single" w:sz="6" w:space="0" w:color="FF33CC"/>
              <w:right w:val="single" w:sz="18" w:space="0" w:color="FF33CC"/>
            </w:tcBorders>
          </w:tcPr>
          <w:p w14:paraId="10955EDF" w14:textId="77777777" w:rsidR="00D96A6E" w:rsidRDefault="00D96A6E" w:rsidP="00D96A6E">
            <w:pPr>
              <w:rPr>
                <w:lang w:val="es-ES"/>
              </w:rPr>
            </w:pPr>
          </w:p>
        </w:tc>
      </w:tr>
      <w:tr w:rsidR="00D96A6E" w14:paraId="3EE55499" w14:textId="77777777" w:rsidTr="00E67120">
        <w:tc>
          <w:tcPr>
            <w:tcW w:w="2453" w:type="dxa"/>
            <w:tcBorders>
              <w:top w:val="single" w:sz="6" w:space="0" w:color="FF33CC"/>
              <w:left w:val="single" w:sz="18" w:space="0" w:color="FF33CC"/>
              <w:bottom w:val="single" w:sz="18" w:space="0" w:color="FF33CC"/>
              <w:right w:val="single" w:sz="6" w:space="0" w:color="FF33CC"/>
            </w:tcBorders>
          </w:tcPr>
          <w:p w14:paraId="0B4DFD61" w14:textId="00BC7E7F" w:rsidR="00D96A6E" w:rsidRPr="00835073" w:rsidRDefault="00B254C5" w:rsidP="00835073">
            <w:pPr>
              <w:spacing w:beforeLines="20" w:before="48" w:afterLines="20" w:after="48"/>
              <w:rPr>
                <w:sz w:val="20"/>
                <w:szCs w:val="20"/>
              </w:rPr>
            </w:pPr>
            <w:r w:rsidRPr="0079725E">
              <w:rPr>
                <w:sz w:val="20"/>
                <w:szCs w:val="20"/>
              </w:rPr>
              <w:lastRenderedPageBreak/>
              <w:t>Decide las estrategias pedagógicas para minimizar o eliminar las barreras para el aprendizaje y la participación asegurando una educación inclusiva.</w:t>
            </w:r>
          </w:p>
        </w:tc>
        <w:tc>
          <w:tcPr>
            <w:tcW w:w="4252" w:type="dxa"/>
            <w:tcBorders>
              <w:top w:val="single" w:sz="6" w:space="0" w:color="FF33CC"/>
              <w:left w:val="single" w:sz="6" w:space="0" w:color="FF33CC"/>
              <w:bottom w:val="single" w:sz="18" w:space="0" w:color="FF33CC"/>
              <w:right w:val="single" w:sz="6" w:space="0" w:color="FF33CC"/>
            </w:tcBorders>
          </w:tcPr>
          <w:p w14:paraId="49FE1B86" w14:textId="77777777" w:rsidR="00D96A6E" w:rsidRDefault="00D96A6E" w:rsidP="00D96A6E">
            <w:pPr>
              <w:rPr>
                <w:lang w:val="es-ES"/>
              </w:rPr>
            </w:pPr>
          </w:p>
        </w:tc>
        <w:tc>
          <w:tcPr>
            <w:tcW w:w="4111" w:type="dxa"/>
            <w:tcBorders>
              <w:top w:val="single" w:sz="6" w:space="0" w:color="FF33CC"/>
              <w:left w:val="single" w:sz="6" w:space="0" w:color="FF33CC"/>
              <w:bottom w:val="single" w:sz="18" w:space="0" w:color="FF33CC"/>
              <w:right w:val="single" w:sz="6" w:space="0" w:color="FF33CC"/>
            </w:tcBorders>
          </w:tcPr>
          <w:p w14:paraId="3472C0BE" w14:textId="5EF1255F" w:rsidR="00D96A6E" w:rsidRDefault="00CA5FAD" w:rsidP="00D96A6E">
            <w:pPr>
              <w:rPr>
                <w:lang w:val="es-ES"/>
              </w:rPr>
            </w:pPr>
            <w:r>
              <w:rPr>
                <w:lang w:val="es-ES"/>
              </w:rPr>
              <w:t xml:space="preserve">Se pretende atender esas barreras durante las actividades para que los alumnos se sientan parte de ella, y así poder integrarse </w:t>
            </w:r>
          </w:p>
        </w:tc>
        <w:tc>
          <w:tcPr>
            <w:tcW w:w="4111" w:type="dxa"/>
            <w:tcBorders>
              <w:top w:val="single" w:sz="6" w:space="0" w:color="FF33CC"/>
              <w:left w:val="single" w:sz="6" w:space="0" w:color="FF33CC"/>
              <w:bottom w:val="single" w:sz="18" w:space="0" w:color="FF33CC"/>
              <w:right w:val="single" w:sz="18" w:space="0" w:color="FF33CC"/>
            </w:tcBorders>
          </w:tcPr>
          <w:p w14:paraId="3159036E" w14:textId="77777777" w:rsidR="00D96A6E" w:rsidRDefault="00D96A6E" w:rsidP="00D96A6E">
            <w:pPr>
              <w:rPr>
                <w:lang w:val="es-ES"/>
              </w:rPr>
            </w:pPr>
          </w:p>
        </w:tc>
      </w:tr>
    </w:tbl>
    <w:p w14:paraId="7D5027CE" w14:textId="77777777" w:rsidR="00737FD8" w:rsidRPr="00CD7A47" w:rsidRDefault="00737FD8">
      <w:pPr>
        <w:rPr>
          <w:lang w:val="es-ES"/>
        </w:rPr>
      </w:pPr>
    </w:p>
    <w:sectPr w:rsidR="00737FD8" w:rsidRPr="00CD7A47" w:rsidSect="00737F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47"/>
    <w:rsid w:val="000155AB"/>
    <w:rsid w:val="00125C68"/>
    <w:rsid w:val="00280F09"/>
    <w:rsid w:val="002A391D"/>
    <w:rsid w:val="002F55EC"/>
    <w:rsid w:val="00574607"/>
    <w:rsid w:val="0066786F"/>
    <w:rsid w:val="006C1E15"/>
    <w:rsid w:val="00737FD8"/>
    <w:rsid w:val="008151B2"/>
    <w:rsid w:val="00835073"/>
    <w:rsid w:val="00B254C5"/>
    <w:rsid w:val="00CA5FAD"/>
    <w:rsid w:val="00CD7A47"/>
    <w:rsid w:val="00D83B04"/>
    <w:rsid w:val="00D96A6E"/>
    <w:rsid w:val="00DC1BD6"/>
    <w:rsid w:val="00E67120"/>
    <w:rsid w:val="00FC2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CF6"/>
  <w15:chartTrackingRefBased/>
  <w15:docId w15:val="{67326B52-B77A-4D48-8FC7-74B525E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83B04"/>
    <w:rPr>
      <w:rFonts w:ascii="Montserrat" w:hAnsi="Montserra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1129</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DEVANI MONSERRATH GONZALEZ PALOMO</cp:lastModifiedBy>
  <cp:revision>4</cp:revision>
  <dcterms:created xsi:type="dcterms:W3CDTF">2023-10-30T20:12:00Z</dcterms:created>
  <dcterms:modified xsi:type="dcterms:W3CDTF">2023-10-31T23:26:00Z</dcterms:modified>
</cp:coreProperties>
</file>