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F695" w14:textId="77777777" w:rsidR="00011284" w:rsidRPr="00011284" w:rsidRDefault="00011284" w:rsidP="00011284">
      <w:pPr>
        <w:pStyle w:val="NormalWeb"/>
        <w:shd w:val="clear" w:color="auto" w:fill="FFFFFF"/>
        <w:spacing w:before="0" w:beforeAutospacing="0" w:after="0" w:afterAutospacing="0" w:line="360" w:lineRule="auto"/>
        <w:jc w:val="center"/>
      </w:pPr>
      <w:r w:rsidRPr="00011284">
        <w:rPr>
          <w:noProof/>
          <w:bdr w:val="none" w:sz="0" w:space="0" w:color="auto" w:frame="1"/>
        </w:rPr>
        <w:drawing>
          <wp:anchor distT="0" distB="0" distL="114300" distR="114300" simplePos="0" relativeHeight="251659264" behindDoc="0" locked="0" layoutInCell="1" allowOverlap="1" wp14:anchorId="622978F0" wp14:editId="6C1169A0">
            <wp:simplePos x="0" y="0"/>
            <wp:positionH relativeFrom="margin">
              <wp:align>left</wp:align>
            </wp:positionH>
            <wp:positionV relativeFrom="paragraph">
              <wp:posOffset>-58294</wp:posOffset>
            </wp:positionV>
            <wp:extent cx="859790" cy="1131570"/>
            <wp:effectExtent l="0" t="0" r="0" b="0"/>
            <wp:wrapNone/>
            <wp:docPr id="249679655"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79655" name="Imagen 1" descr="Un letrero de color blanc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1131570"/>
                    </a:xfrm>
                    <a:prstGeom prst="rect">
                      <a:avLst/>
                    </a:prstGeom>
                    <a:noFill/>
                    <a:ln>
                      <a:noFill/>
                    </a:ln>
                  </pic:spPr>
                </pic:pic>
              </a:graphicData>
            </a:graphic>
          </wp:anchor>
        </w:drawing>
      </w:r>
      <w:r w:rsidRPr="00011284">
        <w:br/>
      </w:r>
      <w:r w:rsidRPr="00011284">
        <w:rPr>
          <w:rFonts w:ascii="Arial" w:hAnsi="Arial" w:cs="Arial"/>
          <w:color w:val="000000"/>
        </w:rPr>
        <w:t>Escuela Normal de Educación Preescolar</w:t>
      </w:r>
    </w:p>
    <w:p w14:paraId="019F6682" w14:textId="77777777" w:rsidR="00011284" w:rsidRPr="00011284" w:rsidRDefault="00011284" w:rsidP="00011284">
      <w:pPr>
        <w:pStyle w:val="NormalWeb"/>
        <w:shd w:val="clear" w:color="auto" w:fill="FFFFFF"/>
        <w:spacing w:before="0" w:beforeAutospacing="0" w:after="0" w:afterAutospacing="0" w:line="360" w:lineRule="auto"/>
        <w:jc w:val="center"/>
      </w:pPr>
      <w:r w:rsidRPr="00011284">
        <w:rPr>
          <w:rFonts w:ascii="Arial" w:hAnsi="Arial" w:cs="Arial"/>
          <w:color w:val="000000"/>
        </w:rPr>
        <w:t>Licenciatura en Educación Preescolar</w:t>
      </w:r>
    </w:p>
    <w:p w14:paraId="5B2C3B6D" w14:textId="77777777" w:rsidR="00011284" w:rsidRPr="00011284" w:rsidRDefault="00011284" w:rsidP="00011284">
      <w:pPr>
        <w:pStyle w:val="NormalWeb"/>
        <w:shd w:val="clear" w:color="auto" w:fill="FFFFFF"/>
        <w:spacing w:before="0" w:beforeAutospacing="0" w:after="0" w:afterAutospacing="0" w:line="360" w:lineRule="auto"/>
        <w:jc w:val="center"/>
      </w:pPr>
      <w:r w:rsidRPr="00011284">
        <w:rPr>
          <w:rFonts w:ascii="Arial" w:hAnsi="Arial" w:cs="Arial"/>
          <w:color w:val="000000"/>
        </w:rPr>
        <w:t>Ciclo Escolar 2023-2024</w:t>
      </w:r>
    </w:p>
    <w:p w14:paraId="4AF0B943" w14:textId="77777777" w:rsidR="00011284" w:rsidRPr="00011284" w:rsidRDefault="00011284" w:rsidP="00011284">
      <w:pPr>
        <w:pStyle w:val="NormalWeb"/>
        <w:shd w:val="clear" w:color="auto" w:fill="FFFFFF"/>
        <w:spacing w:before="0" w:beforeAutospacing="0" w:after="0" w:afterAutospacing="0" w:line="360" w:lineRule="auto"/>
        <w:jc w:val="center"/>
      </w:pPr>
      <w:r w:rsidRPr="00011284">
        <w:rPr>
          <w:rFonts w:ascii="Arial" w:hAnsi="Arial" w:cs="Arial"/>
          <w:color w:val="000000"/>
        </w:rPr>
        <w:t>Quinto Semestre    Sección: C</w:t>
      </w:r>
    </w:p>
    <w:p w14:paraId="10001D87" w14:textId="77777777" w:rsidR="00011284" w:rsidRPr="00011284" w:rsidRDefault="00011284" w:rsidP="00011284">
      <w:pPr>
        <w:pStyle w:val="NormalWeb"/>
        <w:shd w:val="clear" w:color="auto" w:fill="FFFFFF"/>
        <w:spacing w:before="0" w:beforeAutospacing="0" w:after="0" w:afterAutospacing="0" w:line="360" w:lineRule="auto"/>
        <w:jc w:val="center"/>
      </w:pPr>
    </w:p>
    <w:p w14:paraId="6F7983E1" w14:textId="77777777" w:rsidR="00011284" w:rsidRPr="00011284" w:rsidRDefault="00011284" w:rsidP="00011284">
      <w:pPr>
        <w:pStyle w:val="NormalWeb"/>
        <w:shd w:val="clear" w:color="auto" w:fill="FFFFFF"/>
        <w:spacing w:before="0" w:beforeAutospacing="0" w:after="0" w:afterAutospacing="0" w:line="360" w:lineRule="auto"/>
        <w:jc w:val="center"/>
      </w:pPr>
      <w:r w:rsidRPr="00011284">
        <w:rPr>
          <w:rFonts w:ascii="Arial" w:hAnsi="Arial" w:cs="Arial"/>
          <w:color w:val="000000"/>
        </w:rPr>
        <w:t>Curso. Herramientas Básicas para la Investigación Educativa</w:t>
      </w:r>
    </w:p>
    <w:p w14:paraId="23C545A7" w14:textId="77777777" w:rsidR="00011284" w:rsidRPr="00011284" w:rsidRDefault="00011284" w:rsidP="00011284">
      <w:pPr>
        <w:pStyle w:val="NormalWeb"/>
        <w:shd w:val="clear" w:color="auto" w:fill="FFFFFF"/>
        <w:spacing w:before="0" w:beforeAutospacing="0" w:after="0" w:afterAutospacing="0" w:line="360" w:lineRule="auto"/>
        <w:jc w:val="center"/>
      </w:pPr>
      <w:r w:rsidRPr="00011284">
        <w:rPr>
          <w:rFonts w:ascii="Arial" w:hAnsi="Arial" w:cs="Arial"/>
          <w:color w:val="000000"/>
        </w:rPr>
        <w:t>Docente. Roxana Janet Sánchez Suarez </w:t>
      </w:r>
    </w:p>
    <w:p w14:paraId="620DD555" w14:textId="77777777" w:rsidR="00011284" w:rsidRPr="00011284" w:rsidRDefault="00011284" w:rsidP="00011284">
      <w:pPr>
        <w:pStyle w:val="NormalWeb"/>
        <w:shd w:val="clear" w:color="auto" w:fill="FFFFFF"/>
        <w:spacing w:before="0" w:beforeAutospacing="0" w:after="0" w:afterAutospacing="0" w:line="360" w:lineRule="auto"/>
        <w:jc w:val="center"/>
      </w:pPr>
    </w:p>
    <w:p w14:paraId="47BE0A86" w14:textId="5847A2E2" w:rsidR="00011284" w:rsidRPr="00011284" w:rsidRDefault="002E7F1F" w:rsidP="00011284">
      <w:pPr>
        <w:pStyle w:val="NormalWeb"/>
        <w:shd w:val="clear" w:color="auto" w:fill="FFFFFF"/>
        <w:spacing w:before="0" w:beforeAutospacing="0" w:after="0" w:afterAutospacing="0" w:line="360" w:lineRule="auto"/>
        <w:jc w:val="center"/>
        <w:rPr>
          <w:rFonts w:ascii="Arial" w:hAnsi="Arial" w:cs="Arial"/>
          <w:b/>
          <w:bCs/>
          <w:color w:val="000000"/>
        </w:rPr>
      </w:pPr>
      <w:r>
        <w:rPr>
          <w:rFonts w:ascii="Arial" w:hAnsi="Arial" w:cs="Arial"/>
          <w:b/>
          <w:bCs/>
          <w:color w:val="000000"/>
        </w:rPr>
        <w:t xml:space="preserve">PROTOCOLO DE INVESTIGACIÓN </w:t>
      </w:r>
    </w:p>
    <w:p w14:paraId="0F7EFEA1" w14:textId="37D7F6F1" w:rsidR="00011284" w:rsidRPr="00011284" w:rsidRDefault="00011284" w:rsidP="00011284">
      <w:pPr>
        <w:pStyle w:val="NormalWeb"/>
        <w:shd w:val="clear" w:color="auto" w:fill="FFFFFF"/>
        <w:spacing w:before="0" w:beforeAutospacing="0" w:after="0" w:afterAutospacing="0" w:line="360" w:lineRule="auto"/>
        <w:jc w:val="center"/>
        <w:rPr>
          <w:rFonts w:ascii="Arial" w:hAnsi="Arial" w:cs="Arial"/>
          <w:b/>
          <w:bCs/>
          <w:color w:val="000000"/>
        </w:rPr>
      </w:pPr>
      <w:r w:rsidRPr="00011284">
        <w:rPr>
          <w:rFonts w:ascii="Arial" w:hAnsi="Arial" w:cs="Arial"/>
          <w:b/>
          <w:bCs/>
          <w:color w:val="000000"/>
        </w:rPr>
        <w:t>El juego como estrategia didáctica para el desarrollo del pensamiento matemático en el Jardín de Niños.</w:t>
      </w:r>
    </w:p>
    <w:p w14:paraId="60A69F0E" w14:textId="77777777" w:rsidR="00011284" w:rsidRPr="00011284" w:rsidRDefault="00011284" w:rsidP="00011284">
      <w:pPr>
        <w:pStyle w:val="NormalWeb"/>
        <w:shd w:val="clear" w:color="auto" w:fill="FFFFFF"/>
        <w:spacing w:before="0" w:beforeAutospacing="0" w:after="0" w:afterAutospacing="0" w:line="360" w:lineRule="auto"/>
        <w:jc w:val="center"/>
      </w:pPr>
      <w:r w:rsidRPr="00011284">
        <w:rPr>
          <w:rFonts w:ascii="Arial" w:hAnsi="Arial" w:cs="Arial"/>
          <w:color w:val="000000"/>
        </w:rPr>
        <w:t>Competencias Unidad I:</w:t>
      </w:r>
    </w:p>
    <w:p w14:paraId="7330B6E5" w14:textId="77777777" w:rsidR="00011284" w:rsidRPr="00011284" w:rsidRDefault="00011284" w:rsidP="00011284">
      <w:pPr>
        <w:pStyle w:val="NormalWeb"/>
        <w:numPr>
          <w:ilvl w:val="0"/>
          <w:numId w:val="1"/>
        </w:numPr>
        <w:shd w:val="clear" w:color="auto" w:fill="FFFFFF"/>
        <w:spacing w:before="240" w:beforeAutospacing="0" w:after="0" w:afterAutospacing="0" w:line="360" w:lineRule="auto"/>
        <w:jc w:val="center"/>
        <w:textAlignment w:val="baseline"/>
        <w:rPr>
          <w:rFonts w:ascii="Arial" w:hAnsi="Arial" w:cs="Arial"/>
          <w:color w:val="000000"/>
        </w:rPr>
      </w:pPr>
      <w:r w:rsidRPr="00011284">
        <w:rPr>
          <w:rFonts w:ascii="Arial" w:hAnsi="Arial" w:cs="Arial"/>
          <w:color w:val="000000"/>
        </w:rPr>
        <w:t>Emplea los medios tecnológicos y las fuentes de información científica disponibles para mantenerse actualizado respecto a los diversos campos de conocimiento que intervienen en su trabajo docente.</w:t>
      </w:r>
    </w:p>
    <w:p w14:paraId="2EE57517" w14:textId="77777777" w:rsidR="00011284" w:rsidRPr="00011284" w:rsidRDefault="00011284" w:rsidP="00011284">
      <w:pPr>
        <w:pStyle w:val="NormalWeb"/>
        <w:numPr>
          <w:ilvl w:val="0"/>
          <w:numId w:val="1"/>
        </w:numPr>
        <w:shd w:val="clear" w:color="auto" w:fill="FFFFFF"/>
        <w:spacing w:before="0" w:beforeAutospacing="0" w:after="0" w:afterAutospacing="0" w:line="360" w:lineRule="auto"/>
        <w:jc w:val="center"/>
        <w:textAlignment w:val="baseline"/>
        <w:rPr>
          <w:rFonts w:ascii="Arial" w:hAnsi="Arial" w:cs="Arial"/>
          <w:color w:val="000000"/>
        </w:rPr>
      </w:pPr>
      <w:r w:rsidRPr="00011284">
        <w:rPr>
          <w:rFonts w:ascii="Arial" w:hAnsi="Arial" w:cs="Arial"/>
          <w:color w:val="000000"/>
        </w:rPr>
        <w:t>Utiliza los recursos metodológicos y técnicos de la investigación para explicar, comprender situaciones educativas y mejorar su docencia.</w:t>
      </w:r>
    </w:p>
    <w:p w14:paraId="33C9BD9C" w14:textId="77777777" w:rsidR="00011284" w:rsidRPr="00011284" w:rsidRDefault="00011284" w:rsidP="00011284">
      <w:pPr>
        <w:pStyle w:val="NormalWeb"/>
        <w:numPr>
          <w:ilvl w:val="0"/>
          <w:numId w:val="1"/>
        </w:numPr>
        <w:shd w:val="clear" w:color="auto" w:fill="FFFFFF"/>
        <w:spacing w:before="0" w:beforeAutospacing="0" w:after="0" w:afterAutospacing="0" w:line="360" w:lineRule="auto"/>
        <w:jc w:val="center"/>
        <w:textAlignment w:val="baseline"/>
        <w:rPr>
          <w:rFonts w:ascii="Arial" w:hAnsi="Arial" w:cs="Arial"/>
          <w:color w:val="000000"/>
        </w:rPr>
      </w:pPr>
      <w:r w:rsidRPr="00011284">
        <w:rPr>
          <w:rFonts w:ascii="Arial" w:hAnsi="Arial" w:cs="Arial"/>
          <w:color w:val="000000"/>
        </w:rPr>
        <w:t>Orienta su actuación profesional con sentido ético-</w:t>
      </w:r>
      <w:proofErr w:type="spellStart"/>
      <w:r w:rsidRPr="00011284">
        <w:rPr>
          <w:rFonts w:ascii="Arial" w:hAnsi="Arial" w:cs="Arial"/>
          <w:color w:val="000000"/>
        </w:rPr>
        <w:t>valoral</w:t>
      </w:r>
      <w:proofErr w:type="spellEnd"/>
      <w:r w:rsidRPr="00011284">
        <w:rPr>
          <w:rFonts w:ascii="Arial" w:hAnsi="Arial" w:cs="Arial"/>
          <w:color w:val="000000"/>
        </w:rPr>
        <w:t xml:space="preserve"> y asume los diversos principios y reglas que aseguran una mejor convivencia institucional y social, en beneficio de los alumnos y de la comunidad escolar.</w:t>
      </w:r>
    </w:p>
    <w:p w14:paraId="5D7BE3BC" w14:textId="77777777" w:rsidR="00011284" w:rsidRPr="00011284" w:rsidRDefault="00011284" w:rsidP="00011284">
      <w:pPr>
        <w:pStyle w:val="NormalWeb"/>
        <w:shd w:val="clear" w:color="auto" w:fill="FFFFFF"/>
        <w:spacing w:before="0" w:beforeAutospacing="0" w:after="0" w:afterAutospacing="0" w:line="360" w:lineRule="auto"/>
        <w:ind w:left="720"/>
        <w:jc w:val="center"/>
      </w:pPr>
    </w:p>
    <w:p w14:paraId="74DC89DF" w14:textId="4E665E68" w:rsidR="00011284" w:rsidRPr="00011284" w:rsidRDefault="00011284" w:rsidP="00011284">
      <w:pPr>
        <w:pStyle w:val="NormalWeb"/>
        <w:shd w:val="clear" w:color="auto" w:fill="FFFFFF"/>
        <w:spacing w:before="0" w:beforeAutospacing="0" w:after="0" w:afterAutospacing="0" w:line="360" w:lineRule="auto"/>
        <w:ind w:left="720"/>
        <w:jc w:val="center"/>
      </w:pPr>
      <w:r w:rsidRPr="00011284">
        <w:rPr>
          <w:rFonts w:ascii="Arial" w:hAnsi="Arial" w:cs="Arial"/>
          <w:color w:val="000000"/>
        </w:rPr>
        <w:t>Alumna. Keren Stephania González Ramos #10</w:t>
      </w:r>
    </w:p>
    <w:p w14:paraId="56F00C8A" w14:textId="77777777" w:rsidR="00011284" w:rsidRDefault="00011284" w:rsidP="00011284">
      <w:pPr>
        <w:pStyle w:val="NormalWeb"/>
        <w:shd w:val="clear" w:color="auto" w:fill="FFFFFF"/>
        <w:spacing w:before="0" w:beforeAutospacing="0" w:after="0" w:afterAutospacing="0" w:line="360" w:lineRule="auto"/>
        <w:ind w:left="720"/>
        <w:jc w:val="center"/>
        <w:rPr>
          <w:rFonts w:ascii="Arial" w:hAnsi="Arial" w:cs="Arial"/>
          <w:color w:val="000000"/>
        </w:rPr>
      </w:pPr>
    </w:p>
    <w:p w14:paraId="63714E94" w14:textId="77777777" w:rsidR="00011284" w:rsidRDefault="00011284" w:rsidP="00011284">
      <w:pPr>
        <w:pStyle w:val="NormalWeb"/>
        <w:shd w:val="clear" w:color="auto" w:fill="FFFFFF"/>
        <w:spacing w:before="0" w:beforeAutospacing="0" w:after="0" w:afterAutospacing="0" w:line="360" w:lineRule="auto"/>
        <w:ind w:left="720"/>
        <w:jc w:val="center"/>
        <w:rPr>
          <w:rFonts w:ascii="Arial" w:hAnsi="Arial" w:cs="Arial"/>
          <w:color w:val="000000"/>
        </w:rPr>
      </w:pPr>
    </w:p>
    <w:p w14:paraId="1A2B4A2D" w14:textId="77777777" w:rsidR="00011284" w:rsidRPr="00011284" w:rsidRDefault="00011284" w:rsidP="00011284">
      <w:pPr>
        <w:pStyle w:val="NormalWeb"/>
        <w:shd w:val="clear" w:color="auto" w:fill="FFFFFF"/>
        <w:spacing w:before="0" w:beforeAutospacing="0" w:after="0" w:afterAutospacing="0" w:line="360" w:lineRule="auto"/>
        <w:ind w:left="720"/>
        <w:jc w:val="center"/>
        <w:rPr>
          <w:rFonts w:ascii="Arial" w:hAnsi="Arial" w:cs="Arial"/>
          <w:color w:val="000000"/>
        </w:rPr>
      </w:pPr>
    </w:p>
    <w:p w14:paraId="7E13F080" w14:textId="77777777" w:rsidR="00011284" w:rsidRPr="00011284" w:rsidRDefault="00011284" w:rsidP="00011284">
      <w:pPr>
        <w:pStyle w:val="NormalWeb"/>
        <w:shd w:val="clear" w:color="auto" w:fill="FFFFFF"/>
        <w:spacing w:before="0" w:beforeAutospacing="0" w:after="0" w:afterAutospacing="0"/>
        <w:ind w:left="720"/>
        <w:jc w:val="center"/>
      </w:pPr>
    </w:p>
    <w:p w14:paraId="5DFE4AEB" w14:textId="77777777" w:rsidR="00011284" w:rsidRPr="00011284" w:rsidRDefault="00011284" w:rsidP="00011284">
      <w:pPr>
        <w:pStyle w:val="NormalWeb"/>
        <w:shd w:val="clear" w:color="auto" w:fill="FFFFFF"/>
        <w:spacing w:before="0" w:beforeAutospacing="0" w:after="0" w:afterAutospacing="0"/>
      </w:pPr>
    </w:p>
    <w:p w14:paraId="7F8D1347" w14:textId="31625DBE" w:rsidR="00011284" w:rsidRPr="00011284" w:rsidRDefault="00011284" w:rsidP="00011284">
      <w:pPr>
        <w:pStyle w:val="NormalWeb"/>
        <w:shd w:val="clear" w:color="auto" w:fill="FFFFFF"/>
        <w:spacing w:before="0" w:beforeAutospacing="0" w:after="0" w:afterAutospacing="0"/>
        <w:rPr>
          <w:rFonts w:ascii="Arial" w:hAnsi="Arial" w:cs="Arial"/>
          <w:color w:val="000000"/>
        </w:rPr>
      </w:pPr>
      <w:r w:rsidRPr="00011284">
        <w:rPr>
          <w:rFonts w:ascii="Arial" w:hAnsi="Arial" w:cs="Arial"/>
          <w:color w:val="000000"/>
        </w:rPr>
        <w:t xml:space="preserve">Saltillo, Coahuila de Zaragoza                                                    </w:t>
      </w:r>
      <w:r>
        <w:rPr>
          <w:rFonts w:ascii="Arial" w:hAnsi="Arial" w:cs="Arial"/>
          <w:color w:val="000000"/>
        </w:rPr>
        <w:t xml:space="preserve">         </w:t>
      </w:r>
      <w:r w:rsidRPr="00011284">
        <w:rPr>
          <w:rFonts w:ascii="Arial" w:hAnsi="Arial" w:cs="Arial"/>
          <w:color w:val="000000"/>
        </w:rPr>
        <w:t xml:space="preserve"> octubre 2023</w:t>
      </w:r>
    </w:p>
    <w:p w14:paraId="192B82E5" w14:textId="77777777" w:rsidR="00011284" w:rsidRDefault="00011284" w:rsidP="00011284">
      <w:pPr>
        <w:pStyle w:val="NormalWeb"/>
        <w:shd w:val="clear" w:color="auto" w:fill="FFFFFF"/>
        <w:spacing w:before="0" w:beforeAutospacing="0" w:after="0" w:afterAutospacing="0"/>
        <w:rPr>
          <w:rFonts w:ascii="Arial" w:hAnsi="Arial" w:cs="Arial"/>
          <w:color w:val="000000"/>
          <w:sz w:val="26"/>
          <w:szCs w:val="26"/>
        </w:rPr>
      </w:pPr>
    </w:p>
    <w:p w14:paraId="5F682589" w14:textId="77777777" w:rsidR="0057557C" w:rsidRDefault="0057557C"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5393300A" w14:textId="01756CAD" w:rsidR="00DE32AA" w:rsidRPr="00DE32AA" w:rsidRDefault="00011284" w:rsidP="00011284">
      <w:pPr>
        <w:pStyle w:val="NormalWeb"/>
        <w:shd w:val="clear" w:color="auto" w:fill="FFFFFF"/>
        <w:spacing w:before="0" w:beforeAutospacing="0" w:after="0" w:afterAutospacing="0" w:line="360" w:lineRule="auto"/>
        <w:rPr>
          <w:rFonts w:ascii="Arial" w:hAnsi="Arial" w:cs="Arial"/>
          <w:b/>
          <w:bCs/>
          <w:color w:val="000000"/>
        </w:rPr>
      </w:pPr>
      <w:r w:rsidRPr="00DE32AA">
        <w:rPr>
          <w:rFonts w:ascii="Arial" w:hAnsi="Arial" w:cs="Arial"/>
          <w:b/>
          <w:bCs/>
          <w:color w:val="000000"/>
        </w:rPr>
        <w:lastRenderedPageBreak/>
        <w:t xml:space="preserve">Índice </w:t>
      </w:r>
    </w:p>
    <w:sdt>
      <w:sdtPr>
        <w:rPr>
          <w:rFonts w:asciiTheme="minorHAnsi" w:eastAsiaTheme="minorHAnsi" w:hAnsiTheme="minorHAnsi" w:cstheme="minorBidi"/>
          <w:color w:val="auto"/>
          <w:kern w:val="2"/>
          <w:sz w:val="22"/>
          <w:szCs w:val="22"/>
          <w:lang w:val="es-ES" w:eastAsia="en-US"/>
        </w:rPr>
        <w:id w:val="1462315145"/>
        <w:docPartObj>
          <w:docPartGallery w:val="Table of Contents"/>
          <w:docPartUnique/>
        </w:docPartObj>
      </w:sdtPr>
      <w:sdtEndPr>
        <w:rPr>
          <w:b/>
          <w:bCs/>
        </w:rPr>
      </w:sdtEndPr>
      <w:sdtContent>
        <w:p w14:paraId="50A6C9D9" w14:textId="542A8417" w:rsidR="00DE32AA" w:rsidRDefault="00DE32AA">
          <w:pPr>
            <w:pStyle w:val="TtuloTDC"/>
          </w:pPr>
        </w:p>
        <w:p w14:paraId="639BD06D" w14:textId="695AD2A0" w:rsidR="009017A6" w:rsidRPr="009017A6" w:rsidRDefault="00DE32AA" w:rsidP="009017A6">
          <w:pPr>
            <w:pStyle w:val="TDC1"/>
            <w:tabs>
              <w:tab w:val="right" w:leader="dot" w:pos="8828"/>
            </w:tabs>
            <w:spacing w:line="360" w:lineRule="auto"/>
            <w:rPr>
              <w:rFonts w:ascii="Arial" w:eastAsiaTheme="minorEastAsia" w:hAnsi="Arial" w:cs="Arial"/>
              <w:noProof/>
              <w:sz w:val="20"/>
              <w:szCs w:val="20"/>
              <w:lang w:eastAsia="es-MX"/>
            </w:rPr>
          </w:pPr>
          <w:r>
            <w:fldChar w:fldCharType="begin"/>
          </w:r>
          <w:r>
            <w:instrText xml:space="preserve"> TOC \o "1-3" \h \z \u </w:instrText>
          </w:r>
          <w:r>
            <w:fldChar w:fldCharType="separate"/>
          </w:r>
          <w:hyperlink w:anchor="_Toc149413914" w:history="1">
            <w:r w:rsidR="009017A6" w:rsidRPr="009017A6">
              <w:rPr>
                <w:rStyle w:val="Hipervnculo"/>
                <w:rFonts w:ascii="Arial" w:hAnsi="Arial" w:cs="Arial"/>
                <w:noProof/>
                <w:color w:val="auto"/>
                <w:sz w:val="20"/>
                <w:szCs w:val="20"/>
              </w:rPr>
              <w:t>Introducción</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_Toc149413914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3</w:t>
            </w:r>
            <w:r w:rsidR="009017A6" w:rsidRPr="009017A6">
              <w:rPr>
                <w:rFonts w:ascii="Arial" w:hAnsi="Arial" w:cs="Arial"/>
                <w:noProof/>
                <w:webHidden/>
                <w:sz w:val="20"/>
                <w:szCs w:val="20"/>
              </w:rPr>
              <w:fldChar w:fldCharType="end"/>
            </w:r>
          </w:hyperlink>
        </w:p>
        <w:p w14:paraId="6B97E067" w14:textId="1DD383AB"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15" w:history="1">
            <w:r w:rsidR="009017A6" w:rsidRPr="009017A6">
              <w:rPr>
                <w:rStyle w:val="Hipervnculo"/>
                <w:rFonts w:ascii="Arial" w:hAnsi="Arial" w:cs="Arial"/>
                <w:noProof/>
                <w:color w:val="auto"/>
                <w:sz w:val="20"/>
                <w:szCs w:val="20"/>
              </w:rPr>
              <w:t>Planteamiento del problema</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_Toc149413915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4</w:t>
            </w:r>
            <w:r w:rsidR="009017A6" w:rsidRPr="009017A6">
              <w:rPr>
                <w:rFonts w:ascii="Arial" w:hAnsi="Arial" w:cs="Arial"/>
                <w:noProof/>
                <w:webHidden/>
                <w:sz w:val="20"/>
                <w:szCs w:val="20"/>
              </w:rPr>
              <w:fldChar w:fldCharType="end"/>
            </w:r>
          </w:hyperlink>
        </w:p>
        <w:p w14:paraId="3C88C475" w14:textId="407FA72E"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16" w:history="1">
            <w:r w:rsidR="009017A6" w:rsidRPr="009017A6">
              <w:rPr>
                <w:rStyle w:val="Hipervnculo"/>
                <w:rFonts w:ascii="Arial" w:hAnsi="Arial" w:cs="Arial"/>
                <w:noProof/>
                <w:color w:val="auto"/>
                <w:sz w:val="20"/>
                <w:szCs w:val="20"/>
              </w:rPr>
              <w:t>Objetivo general</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_Toc149413916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4</w:t>
            </w:r>
            <w:r w:rsidR="009017A6" w:rsidRPr="009017A6">
              <w:rPr>
                <w:rFonts w:ascii="Arial" w:hAnsi="Arial" w:cs="Arial"/>
                <w:noProof/>
                <w:webHidden/>
                <w:sz w:val="20"/>
                <w:szCs w:val="20"/>
              </w:rPr>
              <w:fldChar w:fldCharType="end"/>
            </w:r>
          </w:hyperlink>
        </w:p>
        <w:p w14:paraId="65E58BDA" w14:textId="22DD608A"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17" w:history="1">
            <w:r w:rsidR="009017A6" w:rsidRPr="009017A6">
              <w:rPr>
                <w:rStyle w:val="Hipervnculo"/>
                <w:rFonts w:ascii="Arial" w:hAnsi="Arial" w:cs="Arial"/>
                <w:noProof/>
                <w:color w:val="auto"/>
                <w:sz w:val="20"/>
                <w:szCs w:val="20"/>
              </w:rPr>
              <w:t>Objetivos específicos</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_Toc149413917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4</w:t>
            </w:r>
            <w:r w:rsidR="009017A6" w:rsidRPr="009017A6">
              <w:rPr>
                <w:rFonts w:ascii="Arial" w:hAnsi="Arial" w:cs="Arial"/>
                <w:noProof/>
                <w:webHidden/>
                <w:sz w:val="20"/>
                <w:szCs w:val="20"/>
              </w:rPr>
              <w:fldChar w:fldCharType="end"/>
            </w:r>
          </w:hyperlink>
        </w:p>
        <w:p w14:paraId="323311BF" w14:textId="6873E509"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18" w:history="1">
            <w:r w:rsidR="009017A6" w:rsidRPr="009017A6">
              <w:rPr>
                <w:rStyle w:val="Hipervnculo"/>
                <w:rFonts w:ascii="Arial" w:hAnsi="Arial" w:cs="Arial"/>
                <w:noProof/>
                <w:color w:val="auto"/>
                <w:sz w:val="20"/>
                <w:szCs w:val="20"/>
              </w:rPr>
              <w:t>Preguntas de investigación</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_Toc149413918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4</w:t>
            </w:r>
            <w:r w:rsidR="009017A6" w:rsidRPr="009017A6">
              <w:rPr>
                <w:rFonts w:ascii="Arial" w:hAnsi="Arial" w:cs="Arial"/>
                <w:noProof/>
                <w:webHidden/>
                <w:sz w:val="20"/>
                <w:szCs w:val="20"/>
              </w:rPr>
              <w:fldChar w:fldCharType="end"/>
            </w:r>
          </w:hyperlink>
        </w:p>
        <w:p w14:paraId="6C3CA746" w14:textId="3E7D392F"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19" w:history="1">
            <w:r w:rsidR="009017A6" w:rsidRPr="009017A6">
              <w:rPr>
                <w:rStyle w:val="Hipervnculo"/>
                <w:rFonts w:ascii="Arial" w:hAnsi="Arial" w:cs="Arial"/>
                <w:noProof/>
                <w:color w:val="auto"/>
                <w:sz w:val="20"/>
                <w:szCs w:val="20"/>
              </w:rPr>
              <w:t>Justificación</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_Toc149413919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5</w:t>
            </w:r>
            <w:r w:rsidR="009017A6" w:rsidRPr="009017A6">
              <w:rPr>
                <w:rFonts w:ascii="Arial" w:hAnsi="Arial" w:cs="Arial"/>
                <w:noProof/>
                <w:webHidden/>
                <w:sz w:val="20"/>
                <w:szCs w:val="20"/>
              </w:rPr>
              <w:fldChar w:fldCharType="end"/>
            </w:r>
          </w:hyperlink>
        </w:p>
        <w:p w14:paraId="6DEA0EEE" w14:textId="0FC21C01"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20" w:history="1">
            <w:r w:rsidR="009017A6" w:rsidRPr="009017A6">
              <w:rPr>
                <w:rStyle w:val="Hipervnculo"/>
                <w:rFonts w:ascii="Arial" w:hAnsi="Arial" w:cs="Arial"/>
                <w:noProof/>
                <w:color w:val="auto"/>
                <w:sz w:val="20"/>
                <w:szCs w:val="20"/>
              </w:rPr>
              <w:t>Viabilidad</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_Toc149413920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5</w:t>
            </w:r>
            <w:r w:rsidR="009017A6" w:rsidRPr="009017A6">
              <w:rPr>
                <w:rFonts w:ascii="Arial" w:hAnsi="Arial" w:cs="Arial"/>
                <w:noProof/>
                <w:webHidden/>
                <w:sz w:val="20"/>
                <w:szCs w:val="20"/>
              </w:rPr>
              <w:fldChar w:fldCharType="end"/>
            </w:r>
          </w:hyperlink>
        </w:p>
        <w:p w14:paraId="474BACE2" w14:textId="03D48091"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21" w:history="1">
            <w:r w:rsidR="009017A6" w:rsidRPr="009017A6">
              <w:rPr>
                <w:rStyle w:val="Hipervnculo"/>
                <w:rFonts w:ascii="Arial" w:hAnsi="Arial" w:cs="Arial"/>
                <w:noProof/>
                <w:color w:val="auto"/>
                <w:sz w:val="20"/>
                <w:szCs w:val="20"/>
              </w:rPr>
              <w:t>Marco referencial</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_Toc149413921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5</w:t>
            </w:r>
            <w:r w:rsidR="009017A6" w:rsidRPr="009017A6">
              <w:rPr>
                <w:rFonts w:ascii="Arial" w:hAnsi="Arial" w:cs="Arial"/>
                <w:noProof/>
                <w:webHidden/>
                <w:sz w:val="20"/>
                <w:szCs w:val="20"/>
              </w:rPr>
              <w:fldChar w:fldCharType="end"/>
            </w:r>
          </w:hyperlink>
        </w:p>
        <w:p w14:paraId="3D342DA6" w14:textId="3C019DD2"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22" w:history="1">
            <w:r w:rsidR="009017A6" w:rsidRPr="009017A6">
              <w:rPr>
                <w:rStyle w:val="Hipervnculo"/>
                <w:rFonts w:ascii="Arial" w:hAnsi="Arial" w:cs="Arial"/>
                <w:noProof/>
                <w:color w:val="auto"/>
                <w:sz w:val="20"/>
                <w:szCs w:val="20"/>
              </w:rPr>
              <w:t>Marco legal</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_Toc149413922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6</w:t>
            </w:r>
            <w:r w:rsidR="009017A6" w:rsidRPr="009017A6">
              <w:rPr>
                <w:rFonts w:ascii="Arial" w:hAnsi="Arial" w:cs="Arial"/>
                <w:noProof/>
                <w:webHidden/>
                <w:sz w:val="20"/>
                <w:szCs w:val="20"/>
              </w:rPr>
              <w:fldChar w:fldCharType="end"/>
            </w:r>
          </w:hyperlink>
        </w:p>
        <w:p w14:paraId="15C80117" w14:textId="7C2C6428"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23" w:history="1">
            <w:r w:rsidR="009017A6" w:rsidRPr="009017A6">
              <w:rPr>
                <w:rStyle w:val="Hipervnculo"/>
                <w:rFonts w:ascii="Arial" w:hAnsi="Arial" w:cs="Arial"/>
                <w:noProof/>
                <w:color w:val="auto"/>
                <w:sz w:val="20"/>
                <w:szCs w:val="20"/>
              </w:rPr>
              <w:t>Marco teórico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_Toc149413923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7</w:t>
            </w:r>
            <w:r w:rsidR="009017A6" w:rsidRPr="009017A6">
              <w:rPr>
                <w:rFonts w:ascii="Arial" w:hAnsi="Arial" w:cs="Arial"/>
                <w:noProof/>
                <w:webHidden/>
                <w:sz w:val="20"/>
                <w:szCs w:val="20"/>
              </w:rPr>
              <w:fldChar w:fldCharType="end"/>
            </w:r>
          </w:hyperlink>
        </w:p>
        <w:p w14:paraId="34DE8348" w14:textId="39BA1E12" w:rsidR="009017A6" w:rsidRPr="009017A6" w:rsidRDefault="00000000" w:rsidP="009017A6">
          <w:pPr>
            <w:pStyle w:val="TDC2"/>
            <w:tabs>
              <w:tab w:val="left" w:pos="660"/>
              <w:tab w:val="right" w:leader="dot" w:pos="8828"/>
            </w:tabs>
            <w:spacing w:line="360" w:lineRule="auto"/>
            <w:rPr>
              <w:rFonts w:ascii="Arial" w:hAnsi="Arial" w:cs="Arial"/>
              <w:noProof/>
              <w:sz w:val="20"/>
              <w:szCs w:val="20"/>
            </w:rPr>
          </w:pPr>
          <w:hyperlink w:anchor="_Toc149413924" w:history="1">
            <w:r w:rsidR="009017A6" w:rsidRPr="009017A6">
              <w:rPr>
                <w:rStyle w:val="Hipervnculo"/>
                <w:rFonts w:ascii="Arial" w:hAnsi="Arial" w:cs="Arial"/>
                <w:noProof/>
                <w:color w:val="auto"/>
                <w:sz w:val="20"/>
                <w:szCs w:val="20"/>
              </w:rPr>
              <w:t>1.</w:t>
            </w:r>
            <w:r w:rsidR="009017A6" w:rsidRPr="009017A6">
              <w:rPr>
                <w:rFonts w:ascii="Arial" w:hAnsi="Arial" w:cs="Arial"/>
                <w:noProof/>
                <w:sz w:val="20"/>
                <w:szCs w:val="20"/>
              </w:rPr>
              <w:tab/>
            </w:r>
            <w:r w:rsidR="009017A6" w:rsidRPr="009017A6">
              <w:rPr>
                <w:rStyle w:val="Hipervnculo"/>
                <w:rFonts w:ascii="Arial" w:hAnsi="Arial" w:cs="Arial"/>
                <w:noProof/>
                <w:color w:val="auto"/>
                <w:sz w:val="20"/>
                <w:szCs w:val="20"/>
              </w:rPr>
              <w:t>El juego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_Toc149413924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7</w:t>
            </w:r>
            <w:r w:rsidR="009017A6" w:rsidRPr="009017A6">
              <w:rPr>
                <w:rFonts w:ascii="Arial" w:hAnsi="Arial" w:cs="Arial"/>
                <w:noProof/>
                <w:webHidden/>
                <w:sz w:val="20"/>
                <w:szCs w:val="20"/>
              </w:rPr>
              <w:fldChar w:fldCharType="end"/>
            </w:r>
          </w:hyperlink>
        </w:p>
        <w:p w14:paraId="575F3646" w14:textId="4F6D919A"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25" w:history="1">
            <w:r w:rsidR="009017A6" w:rsidRPr="009017A6">
              <w:rPr>
                <w:rStyle w:val="Hipervnculo"/>
                <w:rFonts w:ascii="Arial" w:hAnsi="Arial" w:cs="Arial"/>
                <w:noProof/>
                <w:color w:val="auto"/>
                <w:sz w:val="20"/>
                <w:szCs w:val="20"/>
              </w:rPr>
              <w:t>1.1 Juego simbólico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_Toc149413925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8</w:t>
            </w:r>
            <w:r w:rsidR="009017A6" w:rsidRPr="009017A6">
              <w:rPr>
                <w:rFonts w:ascii="Arial" w:hAnsi="Arial" w:cs="Arial"/>
                <w:noProof/>
                <w:webHidden/>
                <w:sz w:val="20"/>
                <w:szCs w:val="20"/>
              </w:rPr>
              <w:fldChar w:fldCharType="end"/>
            </w:r>
          </w:hyperlink>
        </w:p>
        <w:p w14:paraId="7AB20274" w14:textId="270D9475"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26" w:history="1">
            <w:r w:rsidR="009017A6" w:rsidRPr="009017A6">
              <w:rPr>
                <w:rStyle w:val="Hipervnculo"/>
                <w:rFonts w:ascii="Arial" w:hAnsi="Arial" w:cs="Arial"/>
                <w:noProof/>
                <w:color w:val="auto"/>
                <w:sz w:val="20"/>
                <w:szCs w:val="20"/>
              </w:rPr>
              <w:t>1.2 Etapas del juego simbólico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_Toc149413926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8</w:t>
            </w:r>
            <w:r w:rsidR="009017A6" w:rsidRPr="009017A6">
              <w:rPr>
                <w:rFonts w:ascii="Arial" w:hAnsi="Arial" w:cs="Arial"/>
                <w:noProof/>
                <w:webHidden/>
                <w:sz w:val="20"/>
                <w:szCs w:val="20"/>
              </w:rPr>
              <w:fldChar w:fldCharType="end"/>
            </w:r>
          </w:hyperlink>
        </w:p>
        <w:p w14:paraId="1A1512FB" w14:textId="299408BE"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27" w:history="1">
            <w:r w:rsidR="009017A6" w:rsidRPr="009017A6">
              <w:rPr>
                <w:rStyle w:val="Hipervnculo"/>
                <w:rFonts w:ascii="Arial" w:hAnsi="Arial" w:cs="Arial"/>
                <w:noProof/>
                <w:color w:val="auto"/>
                <w:sz w:val="20"/>
                <w:szCs w:val="20"/>
              </w:rPr>
              <w:t>1.3 Importancia del juego simbólico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_Toc149413927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9</w:t>
            </w:r>
            <w:r w:rsidR="009017A6" w:rsidRPr="009017A6">
              <w:rPr>
                <w:rFonts w:ascii="Arial" w:hAnsi="Arial" w:cs="Arial"/>
                <w:noProof/>
                <w:webHidden/>
                <w:sz w:val="20"/>
                <w:szCs w:val="20"/>
              </w:rPr>
              <w:fldChar w:fldCharType="end"/>
            </w:r>
          </w:hyperlink>
        </w:p>
        <w:p w14:paraId="3585DDF5" w14:textId="79336C3F"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28" w:history="1">
            <w:r w:rsidR="009017A6" w:rsidRPr="009017A6">
              <w:rPr>
                <w:rStyle w:val="Hipervnculo"/>
                <w:rFonts w:ascii="Arial" w:hAnsi="Arial" w:cs="Arial"/>
                <w:noProof/>
                <w:color w:val="auto"/>
                <w:sz w:val="20"/>
                <w:szCs w:val="20"/>
              </w:rPr>
              <w:t>2. Pensamiento matemático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_Toc149413928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9</w:t>
            </w:r>
            <w:r w:rsidR="009017A6" w:rsidRPr="009017A6">
              <w:rPr>
                <w:rFonts w:ascii="Arial" w:hAnsi="Arial" w:cs="Arial"/>
                <w:noProof/>
                <w:webHidden/>
                <w:sz w:val="20"/>
                <w:szCs w:val="20"/>
              </w:rPr>
              <w:fldChar w:fldCharType="end"/>
            </w:r>
          </w:hyperlink>
        </w:p>
        <w:p w14:paraId="6BA0D160" w14:textId="62052022"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29" w:history="1">
            <w:r w:rsidR="009017A6" w:rsidRPr="009017A6">
              <w:rPr>
                <w:rStyle w:val="Hipervnculo"/>
                <w:rFonts w:ascii="Arial" w:hAnsi="Arial" w:cs="Arial"/>
                <w:noProof/>
                <w:color w:val="auto"/>
                <w:sz w:val="20"/>
                <w:szCs w:val="20"/>
              </w:rPr>
              <w:t>2.1 Construcción del pensamiento matemático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_Toc149413929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10</w:t>
            </w:r>
            <w:r w:rsidR="009017A6" w:rsidRPr="009017A6">
              <w:rPr>
                <w:rFonts w:ascii="Arial" w:hAnsi="Arial" w:cs="Arial"/>
                <w:noProof/>
                <w:webHidden/>
                <w:sz w:val="20"/>
                <w:szCs w:val="20"/>
              </w:rPr>
              <w:fldChar w:fldCharType="end"/>
            </w:r>
          </w:hyperlink>
        </w:p>
        <w:p w14:paraId="138D33C2" w14:textId="4ACCF222"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30" w:history="1">
            <w:r w:rsidR="009017A6" w:rsidRPr="009017A6">
              <w:rPr>
                <w:rStyle w:val="Hipervnculo"/>
                <w:rFonts w:ascii="Arial" w:hAnsi="Arial" w:cs="Arial"/>
                <w:noProof/>
                <w:color w:val="auto"/>
                <w:sz w:val="20"/>
                <w:szCs w:val="20"/>
              </w:rPr>
              <w:t>2.2 Importancia del pensamiento matemático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_Toc149413930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10</w:t>
            </w:r>
            <w:r w:rsidR="009017A6" w:rsidRPr="009017A6">
              <w:rPr>
                <w:rFonts w:ascii="Arial" w:hAnsi="Arial" w:cs="Arial"/>
                <w:noProof/>
                <w:webHidden/>
                <w:sz w:val="20"/>
                <w:szCs w:val="20"/>
              </w:rPr>
              <w:fldChar w:fldCharType="end"/>
            </w:r>
          </w:hyperlink>
        </w:p>
        <w:p w14:paraId="2B0751E6" w14:textId="42794515"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31" w:history="1">
            <w:r w:rsidR="009017A6" w:rsidRPr="009017A6">
              <w:rPr>
                <w:rStyle w:val="Hipervnculo"/>
                <w:rFonts w:ascii="Arial" w:hAnsi="Arial" w:cs="Arial"/>
                <w:noProof/>
                <w:color w:val="auto"/>
                <w:sz w:val="20"/>
                <w:szCs w:val="20"/>
              </w:rPr>
              <w:t>2.3 ¿Qué es el conteo?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_Toc149413931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10</w:t>
            </w:r>
            <w:r w:rsidR="009017A6" w:rsidRPr="009017A6">
              <w:rPr>
                <w:rFonts w:ascii="Arial" w:hAnsi="Arial" w:cs="Arial"/>
                <w:noProof/>
                <w:webHidden/>
                <w:sz w:val="20"/>
                <w:szCs w:val="20"/>
              </w:rPr>
              <w:fldChar w:fldCharType="end"/>
            </w:r>
          </w:hyperlink>
        </w:p>
        <w:p w14:paraId="52DDB5C7" w14:textId="23CA41B5"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32" w:history="1">
            <w:r w:rsidR="009017A6" w:rsidRPr="009017A6">
              <w:rPr>
                <w:rStyle w:val="Hipervnculo"/>
                <w:rFonts w:ascii="Arial" w:hAnsi="Arial" w:cs="Arial"/>
                <w:noProof/>
                <w:color w:val="auto"/>
                <w:sz w:val="20"/>
                <w:szCs w:val="20"/>
              </w:rPr>
              <w:t>Marco metodológico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_Toc149413932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11</w:t>
            </w:r>
            <w:r w:rsidR="009017A6" w:rsidRPr="009017A6">
              <w:rPr>
                <w:rFonts w:ascii="Arial" w:hAnsi="Arial" w:cs="Arial"/>
                <w:noProof/>
                <w:webHidden/>
                <w:sz w:val="20"/>
                <w:szCs w:val="20"/>
              </w:rPr>
              <w:fldChar w:fldCharType="end"/>
            </w:r>
          </w:hyperlink>
        </w:p>
        <w:p w14:paraId="1E93693D" w14:textId="771F6271"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33" w:history="1">
            <w:r w:rsidR="009017A6" w:rsidRPr="009017A6">
              <w:rPr>
                <w:rStyle w:val="Hipervnculo"/>
                <w:rFonts w:ascii="Arial" w:hAnsi="Arial" w:cs="Arial"/>
                <w:noProof/>
                <w:color w:val="auto"/>
                <w:sz w:val="20"/>
                <w:szCs w:val="20"/>
              </w:rPr>
              <w:t>Diseño de investigación</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_Toc149413933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11</w:t>
            </w:r>
            <w:r w:rsidR="009017A6" w:rsidRPr="009017A6">
              <w:rPr>
                <w:rFonts w:ascii="Arial" w:hAnsi="Arial" w:cs="Arial"/>
                <w:noProof/>
                <w:webHidden/>
                <w:sz w:val="20"/>
                <w:szCs w:val="20"/>
              </w:rPr>
              <w:fldChar w:fldCharType="end"/>
            </w:r>
          </w:hyperlink>
        </w:p>
        <w:p w14:paraId="183909C0" w14:textId="1546B671"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34" w:history="1">
            <w:r w:rsidR="009017A6" w:rsidRPr="009017A6">
              <w:rPr>
                <w:rStyle w:val="Hipervnculo"/>
                <w:rFonts w:ascii="Arial" w:hAnsi="Arial" w:cs="Arial"/>
                <w:noProof/>
                <w:color w:val="auto"/>
                <w:sz w:val="20"/>
                <w:szCs w:val="20"/>
              </w:rPr>
              <w:t>Análisis y muestreo.</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_Toc149413934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11</w:t>
            </w:r>
            <w:r w:rsidR="009017A6" w:rsidRPr="009017A6">
              <w:rPr>
                <w:rFonts w:ascii="Arial" w:hAnsi="Arial" w:cs="Arial"/>
                <w:noProof/>
                <w:webHidden/>
                <w:sz w:val="20"/>
                <w:szCs w:val="20"/>
              </w:rPr>
              <w:fldChar w:fldCharType="end"/>
            </w:r>
          </w:hyperlink>
        </w:p>
        <w:p w14:paraId="5F37D441" w14:textId="620868D7" w:rsidR="009017A6" w:rsidRPr="009017A6" w:rsidRDefault="00000000" w:rsidP="009017A6">
          <w:pPr>
            <w:pStyle w:val="TDC2"/>
            <w:tabs>
              <w:tab w:val="right" w:leader="dot" w:pos="8828"/>
            </w:tabs>
            <w:spacing w:line="360" w:lineRule="auto"/>
            <w:rPr>
              <w:rFonts w:ascii="Arial" w:hAnsi="Arial" w:cs="Arial"/>
              <w:noProof/>
              <w:sz w:val="20"/>
              <w:szCs w:val="20"/>
            </w:rPr>
          </w:pPr>
          <w:hyperlink w:anchor="_Toc149413935" w:history="1">
            <w:r w:rsidR="009017A6" w:rsidRPr="009017A6">
              <w:rPr>
                <w:rStyle w:val="Hipervnculo"/>
                <w:rFonts w:ascii="Arial" w:hAnsi="Arial" w:cs="Arial"/>
                <w:noProof/>
                <w:color w:val="auto"/>
                <w:sz w:val="20"/>
                <w:szCs w:val="20"/>
              </w:rPr>
              <w:t>Recolección de datos.</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_Toc149413935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11</w:t>
            </w:r>
            <w:r w:rsidR="009017A6" w:rsidRPr="009017A6">
              <w:rPr>
                <w:rFonts w:ascii="Arial" w:hAnsi="Arial" w:cs="Arial"/>
                <w:noProof/>
                <w:webHidden/>
                <w:sz w:val="20"/>
                <w:szCs w:val="20"/>
              </w:rPr>
              <w:fldChar w:fldCharType="end"/>
            </w:r>
          </w:hyperlink>
        </w:p>
        <w:p w14:paraId="7BD6A2B8" w14:textId="12105BC2"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36" w:history="1">
            <w:r w:rsidR="009017A6" w:rsidRPr="009017A6">
              <w:rPr>
                <w:rStyle w:val="Hipervnculo"/>
                <w:rFonts w:ascii="Arial" w:hAnsi="Arial" w:cs="Arial"/>
                <w:noProof/>
                <w:sz w:val="20"/>
                <w:szCs w:val="20"/>
              </w:rPr>
              <w:t>Referencias Bibliográficas</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_Toc149413936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12</w:t>
            </w:r>
            <w:r w:rsidR="009017A6" w:rsidRPr="009017A6">
              <w:rPr>
                <w:rFonts w:ascii="Arial" w:hAnsi="Arial" w:cs="Arial"/>
                <w:noProof/>
                <w:webHidden/>
                <w:sz w:val="20"/>
                <w:szCs w:val="20"/>
              </w:rPr>
              <w:fldChar w:fldCharType="end"/>
            </w:r>
          </w:hyperlink>
        </w:p>
        <w:p w14:paraId="742D5644" w14:textId="5A99C61E" w:rsidR="009017A6" w:rsidRPr="009017A6" w:rsidRDefault="00000000" w:rsidP="009017A6">
          <w:pPr>
            <w:pStyle w:val="TDC1"/>
            <w:tabs>
              <w:tab w:val="right" w:leader="dot" w:pos="8828"/>
            </w:tabs>
            <w:spacing w:line="360" w:lineRule="auto"/>
            <w:rPr>
              <w:rFonts w:ascii="Arial" w:eastAsiaTheme="minorEastAsia" w:hAnsi="Arial" w:cs="Arial"/>
              <w:noProof/>
              <w:sz w:val="20"/>
              <w:szCs w:val="20"/>
              <w:lang w:eastAsia="es-MX"/>
            </w:rPr>
          </w:pPr>
          <w:hyperlink w:anchor="_Toc149413937" w:history="1">
            <w:r w:rsidR="009017A6" w:rsidRPr="009017A6">
              <w:rPr>
                <w:rStyle w:val="Hipervnculo"/>
                <w:rFonts w:ascii="Arial" w:hAnsi="Arial" w:cs="Arial"/>
                <w:noProof/>
                <w:sz w:val="20"/>
                <w:szCs w:val="20"/>
              </w:rPr>
              <w:t>Rúbrica para Evaluar el Protocolo de Investigación</w:t>
            </w:r>
            <w:r w:rsidR="009017A6" w:rsidRPr="009017A6">
              <w:rPr>
                <w:rFonts w:ascii="Arial" w:hAnsi="Arial" w:cs="Arial"/>
                <w:noProof/>
                <w:webHidden/>
                <w:sz w:val="20"/>
                <w:szCs w:val="20"/>
              </w:rPr>
              <w:tab/>
            </w:r>
            <w:r w:rsidR="009017A6" w:rsidRPr="009017A6">
              <w:rPr>
                <w:rFonts w:ascii="Arial" w:hAnsi="Arial" w:cs="Arial"/>
                <w:noProof/>
                <w:webHidden/>
                <w:sz w:val="20"/>
                <w:szCs w:val="20"/>
              </w:rPr>
              <w:fldChar w:fldCharType="begin"/>
            </w:r>
            <w:r w:rsidR="009017A6" w:rsidRPr="009017A6">
              <w:rPr>
                <w:rFonts w:ascii="Arial" w:hAnsi="Arial" w:cs="Arial"/>
                <w:noProof/>
                <w:webHidden/>
                <w:sz w:val="20"/>
                <w:szCs w:val="20"/>
              </w:rPr>
              <w:instrText xml:space="preserve"> PAGEREF _Toc149413937 \h </w:instrText>
            </w:r>
            <w:r w:rsidR="009017A6" w:rsidRPr="009017A6">
              <w:rPr>
                <w:rFonts w:ascii="Arial" w:hAnsi="Arial" w:cs="Arial"/>
                <w:noProof/>
                <w:webHidden/>
                <w:sz w:val="20"/>
                <w:szCs w:val="20"/>
              </w:rPr>
            </w:r>
            <w:r w:rsidR="009017A6" w:rsidRPr="009017A6">
              <w:rPr>
                <w:rFonts w:ascii="Arial" w:hAnsi="Arial" w:cs="Arial"/>
                <w:noProof/>
                <w:webHidden/>
                <w:sz w:val="20"/>
                <w:szCs w:val="20"/>
              </w:rPr>
              <w:fldChar w:fldCharType="separate"/>
            </w:r>
            <w:r w:rsidR="009017A6" w:rsidRPr="009017A6">
              <w:rPr>
                <w:rFonts w:ascii="Arial" w:hAnsi="Arial" w:cs="Arial"/>
                <w:noProof/>
                <w:webHidden/>
                <w:sz w:val="20"/>
                <w:szCs w:val="20"/>
              </w:rPr>
              <w:t>13</w:t>
            </w:r>
            <w:r w:rsidR="009017A6" w:rsidRPr="009017A6">
              <w:rPr>
                <w:rFonts w:ascii="Arial" w:hAnsi="Arial" w:cs="Arial"/>
                <w:noProof/>
                <w:webHidden/>
                <w:sz w:val="20"/>
                <w:szCs w:val="20"/>
              </w:rPr>
              <w:fldChar w:fldCharType="end"/>
            </w:r>
          </w:hyperlink>
        </w:p>
        <w:p w14:paraId="299A57FC" w14:textId="0A535E6D" w:rsidR="00DE32AA" w:rsidRDefault="00DE32AA">
          <w:r>
            <w:rPr>
              <w:b/>
              <w:bCs/>
              <w:lang w:val="es-ES"/>
            </w:rPr>
            <w:fldChar w:fldCharType="end"/>
          </w:r>
        </w:p>
      </w:sdtContent>
    </w:sdt>
    <w:p w14:paraId="6260938F" w14:textId="77777777" w:rsidR="00DE32AA" w:rsidRPr="00011284" w:rsidRDefault="00DE32AA"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16A5FE4F" w14:textId="4EA5ED9E" w:rsidR="00291EB1" w:rsidRPr="00DE32AA" w:rsidRDefault="00011284" w:rsidP="00DE32AA">
      <w:pPr>
        <w:pStyle w:val="Ttulo1"/>
        <w:ind w:firstLine="708"/>
      </w:pPr>
      <w:bookmarkStart w:id="0" w:name="_Toc149413914"/>
      <w:r w:rsidRPr="00DE32AA">
        <w:lastRenderedPageBreak/>
        <w:t>Introducción</w:t>
      </w:r>
      <w:bookmarkEnd w:id="0"/>
    </w:p>
    <w:p w14:paraId="42EE7C9B" w14:textId="7B5AEACC" w:rsidR="00933E5B" w:rsidRDefault="00933E5B" w:rsidP="00DE32AA">
      <w:pPr>
        <w:pStyle w:val="NormalWeb"/>
        <w:shd w:val="clear" w:color="auto" w:fill="FFFFFF"/>
        <w:spacing w:before="0" w:beforeAutospacing="0" w:after="0" w:afterAutospacing="0" w:line="360" w:lineRule="auto"/>
        <w:ind w:firstLine="708"/>
        <w:jc w:val="both"/>
        <w:rPr>
          <w:rFonts w:ascii="Arial" w:hAnsi="Arial" w:cs="Arial"/>
          <w:color w:val="000000"/>
          <w:sz w:val="20"/>
          <w:szCs w:val="20"/>
        </w:rPr>
      </w:pPr>
      <w:r>
        <w:rPr>
          <w:rFonts w:ascii="Arial" w:hAnsi="Arial" w:cs="Arial"/>
          <w:color w:val="000000"/>
          <w:sz w:val="20"/>
          <w:szCs w:val="20"/>
        </w:rPr>
        <w:t xml:space="preserve">El juego es parte fundamental para el desarrollo mental y emocional del niño, permitiendo que su aprendizaje sea significativo, debemos considerar que el alumno debe ir construyendo su aprendizaje de manera autónoma, debe ir creando sus propios conceptos acerca de esta, se busca que el alumno utilice diferentes conocimientos que </w:t>
      </w:r>
      <w:proofErr w:type="spellStart"/>
      <w:r>
        <w:rPr>
          <w:rFonts w:ascii="Arial" w:hAnsi="Arial" w:cs="Arial"/>
          <w:color w:val="000000"/>
          <w:sz w:val="20"/>
          <w:szCs w:val="20"/>
        </w:rPr>
        <w:t>el</w:t>
      </w:r>
      <w:proofErr w:type="spellEnd"/>
      <w:r>
        <w:rPr>
          <w:rFonts w:ascii="Arial" w:hAnsi="Arial" w:cs="Arial"/>
          <w:color w:val="000000"/>
          <w:sz w:val="20"/>
          <w:szCs w:val="20"/>
        </w:rPr>
        <w:t xml:space="preserve"> va a ir adquiriendo con el paso del tiempo a través de diversas experiencias. </w:t>
      </w:r>
    </w:p>
    <w:p w14:paraId="452C452B" w14:textId="77777777" w:rsidR="00D63111" w:rsidRDefault="00966C78" w:rsidP="00DE32AA">
      <w:pPr>
        <w:pStyle w:val="NormalWeb"/>
        <w:shd w:val="clear" w:color="auto" w:fill="FFFFFF"/>
        <w:spacing w:before="0" w:beforeAutospacing="0" w:after="0" w:afterAutospacing="0" w:line="360" w:lineRule="auto"/>
        <w:ind w:firstLine="708"/>
        <w:jc w:val="both"/>
        <w:rPr>
          <w:rFonts w:ascii="Arial" w:hAnsi="Arial" w:cs="Arial"/>
          <w:color w:val="000000"/>
          <w:sz w:val="20"/>
          <w:szCs w:val="20"/>
        </w:rPr>
      </w:pPr>
      <w:r>
        <w:rPr>
          <w:rFonts w:ascii="Arial" w:hAnsi="Arial" w:cs="Arial"/>
          <w:color w:val="000000"/>
          <w:sz w:val="20"/>
          <w:szCs w:val="20"/>
        </w:rPr>
        <w:t xml:space="preserve">Hablando del juego, este resulta un </w:t>
      </w:r>
      <w:proofErr w:type="spellStart"/>
      <w:r>
        <w:rPr>
          <w:rFonts w:ascii="Arial" w:hAnsi="Arial" w:cs="Arial"/>
          <w:color w:val="000000"/>
          <w:sz w:val="20"/>
          <w:szCs w:val="20"/>
        </w:rPr>
        <w:t>estimulo</w:t>
      </w:r>
      <w:proofErr w:type="spellEnd"/>
      <w:r>
        <w:rPr>
          <w:rFonts w:ascii="Arial" w:hAnsi="Arial" w:cs="Arial"/>
          <w:color w:val="000000"/>
          <w:sz w:val="20"/>
          <w:szCs w:val="20"/>
        </w:rPr>
        <w:t xml:space="preserve"> que contribuye en la formación durante la infancia, que le permite al niño ejercitar sus capacidades físicas en intelectuales, así como a resolver problemas o situaciones que lo involucren. Sabemos que hoy en día estas actividades toman un papel muy importante para que se adquiera un conocimiento significativo, siempre y cuando vayan de la mano con el aprendizaje. </w:t>
      </w:r>
    </w:p>
    <w:p w14:paraId="4CB95E12" w14:textId="0BAB496B" w:rsidR="00966C78" w:rsidRDefault="003A02A7" w:rsidP="00DE32AA">
      <w:pPr>
        <w:pStyle w:val="NormalWeb"/>
        <w:shd w:val="clear" w:color="auto" w:fill="FFFFFF"/>
        <w:spacing w:before="0" w:beforeAutospacing="0" w:after="0" w:afterAutospacing="0" w:line="360" w:lineRule="auto"/>
        <w:ind w:firstLine="708"/>
        <w:jc w:val="both"/>
        <w:rPr>
          <w:rFonts w:ascii="Arial" w:hAnsi="Arial" w:cs="Arial"/>
          <w:color w:val="000000"/>
          <w:sz w:val="20"/>
          <w:szCs w:val="20"/>
        </w:rPr>
      </w:pPr>
      <w:r>
        <w:rPr>
          <w:rFonts w:ascii="Arial" w:hAnsi="Arial" w:cs="Arial"/>
          <w:color w:val="000000"/>
          <w:sz w:val="20"/>
          <w:szCs w:val="20"/>
        </w:rPr>
        <w:t xml:space="preserve">Los docentes se han encargado de buscar diferentes estrategias para </w:t>
      </w:r>
      <w:r w:rsidR="00BA5B7F">
        <w:rPr>
          <w:rFonts w:ascii="Arial" w:hAnsi="Arial" w:cs="Arial"/>
          <w:color w:val="000000"/>
          <w:sz w:val="20"/>
          <w:szCs w:val="20"/>
        </w:rPr>
        <w:t xml:space="preserve">poder logran un aprendizaje en sus alumnos, como bien sabemos, pensamiento matemático es un tema muy complejo para los niños, por ende, se puede provocar el desinterés por relacionarse con este campo. En el aula de clases se ha implementado el juego y aquí es donde el maestro es el principal motivador para los alumnos, se busca vincular el juego con el desarrollo del pensamiento matemático, buscando actividades que le den un giro y despierte el interés en los mismo, sin dejar de lado que los juegos o actividades lúdicas deben ser diseñados en base a las necesidades e intereses de los alumnos de manera general para tener un fin especifico. Tomando en cuenta lo anterior, surgió la inquietud de centrar esta investigación en la temática propuesta, enfocándose al papel del juego en la enseñanza del pensamiento matemático en niños de 4 a 6 años. </w:t>
      </w:r>
    </w:p>
    <w:p w14:paraId="565505FF" w14:textId="77777777" w:rsidR="003F23D7" w:rsidRDefault="003F23D7" w:rsidP="00DE32AA">
      <w:pPr>
        <w:pStyle w:val="NormalWeb"/>
        <w:shd w:val="clear" w:color="auto" w:fill="FFFFFF"/>
        <w:spacing w:before="0" w:beforeAutospacing="0" w:after="0" w:afterAutospacing="0" w:line="360" w:lineRule="auto"/>
        <w:jc w:val="both"/>
        <w:rPr>
          <w:rFonts w:ascii="Arial" w:hAnsi="Arial" w:cs="Arial"/>
          <w:color w:val="000000"/>
          <w:sz w:val="20"/>
          <w:szCs w:val="20"/>
        </w:rPr>
      </w:pPr>
    </w:p>
    <w:p w14:paraId="59B75468" w14:textId="77777777" w:rsidR="003F23D7" w:rsidRDefault="003F23D7" w:rsidP="00DE32AA">
      <w:pPr>
        <w:pStyle w:val="NormalWeb"/>
        <w:shd w:val="clear" w:color="auto" w:fill="FFFFFF"/>
        <w:spacing w:before="0" w:beforeAutospacing="0" w:after="0" w:afterAutospacing="0" w:line="360" w:lineRule="auto"/>
        <w:jc w:val="both"/>
        <w:rPr>
          <w:rFonts w:ascii="Arial" w:hAnsi="Arial" w:cs="Arial"/>
          <w:color w:val="000000"/>
          <w:sz w:val="20"/>
          <w:szCs w:val="20"/>
        </w:rPr>
      </w:pPr>
    </w:p>
    <w:p w14:paraId="21FC370A"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7C028513"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401FD4F3"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52A440A5"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728309B2"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37A4318C"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73EFB6F6"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2E0C3CED"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1D8BCCF5"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6F89BEB4"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6DFCDCAF"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78313C7C" w14:textId="77777777" w:rsidR="003F23D7" w:rsidRDefault="003F23D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18A76CB7" w14:textId="77777777" w:rsidR="00DE32AA" w:rsidRDefault="00DE32AA"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3642EFAA" w14:textId="77777777" w:rsidR="00BA5B7F" w:rsidRPr="00011284" w:rsidRDefault="00BA5B7F"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23602413" w14:textId="4988EF2B" w:rsidR="00011284" w:rsidRPr="00DE32AA" w:rsidRDefault="00011284" w:rsidP="00DE32AA">
      <w:pPr>
        <w:pStyle w:val="Ttulo1"/>
        <w:ind w:firstLine="360"/>
      </w:pPr>
      <w:bookmarkStart w:id="1" w:name="_Toc149413915"/>
      <w:r w:rsidRPr="00DE32AA">
        <w:lastRenderedPageBreak/>
        <w:t>Planteamiento del problema</w:t>
      </w:r>
      <w:bookmarkEnd w:id="1"/>
      <w:r w:rsidRPr="00DE32AA">
        <w:t xml:space="preserve"> </w:t>
      </w:r>
    </w:p>
    <w:p w14:paraId="69C8BCEC" w14:textId="2115F660" w:rsidR="00BA5B7F" w:rsidRPr="00011284" w:rsidRDefault="00BA5B7F" w:rsidP="00DE32AA">
      <w:pPr>
        <w:pStyle w:val="NormalWeb"/>
        <w:shd w:val="clear" w:color="auto" w:fill="FFFFFF"/>
        <w:spacing w:before="0" w:beforeAutospacing="0" w:after="0" w:afterAutospacing="0" w:line="360" w:lineRule="auto"/>
        <w:ind w:firstLine="360"/>
        <w:jc w:val="both"/>
        <w:rPr>
          <w:rFonts w:ascii="Arial" w:hAnsi="Arial" w:cs="Arial"/>
          <w:color w:val="000000"/>
          <w:sz w:val="20"/>
          <w:szCs w:val="20"/>
        </w:rPr>
      </w:pPr>
      <w:r>
        <w:rPr>
          <w:rFonts w:ascii="Arial" w:hAnsi="Arial" w:cs="Arial"/>
          <w:color w:val="000000"/>
          <w:sz w:val="20"/>
          <w:szCs w:val="20"/>
        </w:rPr>
        <w:t>Es fundamental conocer estrategias que sean innovadoras y que estimulen a los alumnos, de esta manera existe la disposición hacia la enseñanza y el aprendizaje del pensamiento matemático, es por eso</w:t>
      </w:r>
      <w:r w:rsidR="009017A6">
        <w:rPr>
          <w:rFonts w:ascii="Arial" w:hAnsi="Arial" w:cs="Arial"/>
          <w:color w:val="000000"/>
          <w:sz w:val="20"/>
          <w:szCs w:val="20"/>
        </w:rPr>
        <w:t xml:space="preserve"> que</w:t>
      </w:r>
      <w:r>
        <w:rPr>
          <w:rFonts w:ascii="Arial" w:hAnsi="Arial" w:cs="Arial"/>
          <w:color w:val="000000"/>
          <w:sz w:val="20"/>
          <w:szCs w:val="20"/>
        </w:rPr>
        <w:t xml:space="preserve"> los juegos pueden ser útiles para desplegar contenidos, para desarrollar trabajos dentro de clase, con el fin de desarrollar la creatividad y la habilidad para resolver problemas de manera creativa. Se pretende que el juego sea la principal herramienta didáctica que les permita a los niños enfrentar los problemas que se les presenten en situaciones reales logrado en ellos un aprendizaje significativo. </w:t>
      </w:r>
    </w:p>
    <w:p w14:paraId="0ED80D62" w14:textId="33B6BB63" w:rsidR="00011284" w:rsidRDefault="00011284"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329433D2" w14:textId="13EE9A74" w:rsidR="003F23D7" w:rsidRPr="00D63111" w:rsidRDefault="003F23D7" w:rsidP="00DE32AA">
      <w:pPr>
        <w:pStyle w:val="Ttulo1"/>
        <w:ind w:firstLine="360"/>
      </w:pPr>
      <w:bookmarkStart w:id="2" w:name="_Toc149413916"/>
      <w:r w:rsidRPr="00D63111">
        <w:t>Objetivo general</w:t>
      </w:r>
      <w:bookmarkEnd w:id="2"/>
      <w:r w:rsidRPr="00D63111">
        <w:t xml:space="preserve"> </w:t>
      </w:r>
    </w:p>
    <w:p w14:paraId="1F44B511" w14:textId="3FA298BE" w:rsidR="003F23D7" w:rsidRDefault="003F23D7" w:rsidP="00DE32AA">
      <w:pPr>
        <w:pStyle w:val="NormalWeb"/>
        <w:numPr>
          <w:ilvl w:val="0"/>
          <w:numId w:val="2"/>
        </w:numPr>
        <w:shd w:val="clear" w:color="auto" w:fill="FFFFFF"/>
        <w:spacing w:before="0" w:beforeAutospacing="0" w:after="0" w:afterAutospacing="0" w:line="360" w:lineRule="auto"/>
        <w:jc w:val="both"/>
        <w:rPr>
          <w:rFonts w:ascii="Arial" w:hAnsi="Arial" w:cs="Arial"/>
          <w:color w:val="000000"/>
          <w:sz w:val="20"/>
          <w:szCs w:val="20"/>
        </w:rPr>
      </w:pPr>
      <w:r w:rsidRPr="003F23D7">
        <w:rPr>
          <w:rFonts w:ascii="Arial" w:hAnsi="Arial" w:cs="Arial"/>
          <w:color w:val="000000"/>
          <w:sz w:val="20"/>
          <w:szCs w:val="20"/>
        </w:rPr>
        <w:t>Determinar la relación que existe entre el juego y el desarrollo de</w:t>
      </w:r>
      <w:r w:rsidR="00432895">
        <w:rPr>
          <w:rFonts w:ascii="Arial" w:hAnsi="Arial" w:cs="Arial"/>
          <w:color w:val="000000"/>
          <w:sz w:val="20"/>
          <w:szCs w:val="20"/>
        </w:rPr>
        <w:t xml:space="preserve"> la noción numérica en cuanto al conteo </w:t>
      </w:r>
      <w:r w:rsidRPr="003F23D7">
        <w:rPr>
          <w:rFonts w:ascii="Arial" w:hAnsi="Arial" w:cs="Arial"/>
          <w:color w:val="000000"/>
          <w:sz w:val="20"/>
          <w:szCs w:val="20"/>
        </w:rPr>
        <w:t>en los niños de preescolar, mediante la aplicación de propuestas didácticas en el campo de pensamiento matemático.</w:t>
      </w:r>
    </w:p>
    <w:p w14:paraId="3E95877A" w14:textId="77777777" w:rsidR="003F23D7" w:rsidRDefault="003F23D7" w:rsidP="003F23D7">
      <w:pPr>
        <w:pStyle w:val="NormalWeb"/>
        <w:shd w:val="clear" w:color="auto" w:fill="FFFFFF"/>
        <w:spacing w:before="0" w:beforeAutospacing="0" w:after="0" w:afterAutospacing="0" w:line="360" w:lineRule="auto"/>
        <w:ind w:left="720"/>
        <w:rPr>
          <w:rFonts w:ascii="Arial" w:hAnsi="Arial" w:cs="Arial"/>
          <w:color w:val="000000"/>
          <w:sz w:val="20"/>
          <w:szCs w:val="20"/>
        </w:rPr>
      </w:pPr>
    </w:p>
    <w:p w14:paraId="1A8B0581" w14:textId="77C80521" w:rsidR="003F23D7" w:rsidRPr="00D63111" w:rsidRDefault="003F23D7" w:rsidP="00DE32AA">
      <w:pPr>
        <w:pStyle w:val="Ttulo1"/>
        <w:ind w:firstLine="357"/>
      </w:pPr>
      <w:bookmarkStart w:id="3" w:name="_Toc149413917"/>
      <w:r w:rsidRPr="00D63111">
        <w:t>Objetivos específicos</w:t>
      </w:r>
      <w:bookmarkEnd w:id="3"/>
      <w:r w:rsidRPr="00D63111">
        <w:t xml:space="preserve"> </w:t>
      </w:r>
    </w:p>
    <w:p w14:paraId="01565363" w14:textId="77777777" w:rsidR="003F23D7" w:rsidRPr="003F23D7" w:rsidRDefault="003F23D7" w:rsidP="00DE32AA">
      <w:pPr>
        <w:pStyle w:val="NormalWeb"/>
        <w:numPr>
          <w:ilvl w:val="0"/>
          <w:numId w:val="2"/>
        </w:numPr>
        <w:spacing w:before="0" w:beforeAutospacing="0" w:after="0" w:afterAutospacing="0" w:line="360" w:lineRule="auto"/>
        <w:ind w:left="714" w:hanging="357"/>
        <w:jc w:val="both"/>
        <w:textAlignment w:val="baseline"/>
        <w:rPr>
          <w:rFonts w:ascii="Arial" w:hAnsi="Arial" w:cs="Arial"/>
          <w:color w:val="000000"/>
          <w:sz w:val="20"/>
          <w:szCs w:val="20"/>
        </w:rPr>
      </w:pPr>
      <w:r w:rsidRPr="003F23D7">
        <w:rPr>
          <w:rFonts w:ascii="Arial" w:hAnsi="Arial" w:cs="Arial"/>
          <w:color w:val="000000"/>
          <w:sz w:val="20"/>
          <w:szCs w:val="20"/>
        </w:rPr>
        <w:t>Estructurar el pensamiento crítico dentro del conteo numérico en los niños estimulando la curiosidad frente a las actividades a desarrollar.</w:t>
      </w:r>
    </w:p>
    <w:p w14:paraId="0A3143EF" w14:textId="38D7E28A" w:rsidR="003F23D7" w:rsidRDefault="003F23D7" w:rsidP="00DE32AA">
      <w:pPr>
        <w:pStyle w:val="NormalWeb"/>
        <w:numPr>
          <w:ilvl w:val="0"/>
          <w:numId w:val="2"/>
        </w:numPr>
        <w:spacing w:before="0" w:beforeAutospacing="0" w:after="0" w:afterAutospacing="0" w:line="360" w:lineRule="auto"/>
        <w:ind w:left="714" w:hanging="357"/>
        <w:jc w:val="both"/>
        <w:textAlignment w:val="baseline"/>
        <w:rPr>
          <w:rFonts w:ascii="Arial" w:hAnsi="Arial" w:cs="Arial"/>
          <w:color w:val="000000"/>
          <w:sz w:val="20"/>
          <w:szCs w:val="20"/>
        </w:rPr>
      </w:pPr>
      <w:r w:rsidRPr="003F23D7">
        <w:rPr>
          <w:rFonts w:ascii="Arial" w:hAnsi="Arial" w:cs="Arial"/>
          <w:color w:val="000000"/>
          <w:sz w:val="20"/>
          <w:szCs w:val="20"/>
        </w:rPr>
        <w:t>Comprender la relación que hay entre el juego simbólico y el número, a través de estrategias para la estimulación del aprendizaje.</w:t>
      </w:r>
    </w:p>
    <w:p w14:paraId="5A379565" w14:textId="77777777" w:rsidR="003F23D7" w:rsidRPr="003F23D7" w:rsidRDefault="003F23D7" w:rsidP="003F23D7">
      <w:pPr>
        <w:pStyle w:val="NormalWeb"/>
        <w:spacing w:before="0" w:beforeAutospacing="0" w:after="0" w:afterAutospacing="0" w:line="360" w:lineRule="auto"/>
        <w:ind w:left="714"/>
        <w:textAlignment w:val="baseline"/>
        <w:rPr>
          <w:rFonts w:ascii="Arial" w:hAnsi="Arial" w:cs="Arial"/>
          <w:color w:val="000000"/>
          <w:sz w:val="20"/>
          <w:szCs w:val="20"/>
        </w:rPr>
      </w:pPr>
    </w:p>
    <w:p w14:paraId="716FA346" w14:textId="77777777" w:rsidR="003F23D7" w:rsidRPr="00D63111" w:rsidRDefault="00011284" w:rsidP="00DE32AA">
      <w:pPr>
        <w:pStyle w:val="Ttulo1"/>
        <w:ind w:firstLine="357"/>
      </w:pPr>
      <w:bookmarkStart w:id="4" w:name="_Toc149413918"/>
      <w:r w:rsidRPr="00D63111">
        <w:t>Preguntas de investigación</w:t>
      </w:r>
      <w:bookmarkEnd w:id="4"/>
    </w:p>
    <w:p w14:paraId="123F9ACF" w14:textId="77777777" w:rsidR="003F23D7" w:rsidRPr="003F23D7" w:rsidRDefault="003F23D7" w:rsidP="00DE32AA">
      <w:pPr>
        <w:pStyle w:val="NormalWeb"/>
        <w:numPr>
          <w:ilvl w:val="0"/>
          <w:numId w:val="5"/>
        </w:numPr>
        <w:shd w:val="clear" w:color="auto" w:fill="FFFFFF"/>
        <w:spacing w:before="0" w:beforeAutospacing="0" w:after="0" w:afterAutospacing="0" w:line="360" w:lineRule="auto"/>
        <w:jc w:val="both"/>
        <w:rPr>
          <w:rFonts w:ascii="Arial" w:hAnsi="Arial" w:cs="Arial"/>
          <w:color w:val="000000"/>
        </w:rPr>
      </w:pPr>
      <w:r w:rsidRPr="003F23D7">
        <w:rPr>
          <w:rFonts w:ascii="Arial" w:hAnsi="Arial" w:cs="Arial"/>
          <w:color w:val="000000"/>
          <w:sz w:val="20"/>
          <w:szCs w:val="20"/>
        </w:rPr>
        <w:t>¿Qué estrategias se pueden implementar para desarrollar la noción numérica</w:t>
      </w:r>
      <w:r>
        <w:rPr>
          <w:rFonts w:ascii="Arial" w:hAnsi="Arial" w:cs="Arial"/>
          <w:color w:val="000000"/>
          <w:sz w:val="20"/>
          <w:szCs w:val="20"/>
        </w:rPr>
        <w:t>?</w:t>
      </w:r>
    </w:p>
    <w:p w14:paraId="29386055" w14:textId="77777777" w:rsidR="003F23D7" w:rsidRPr="003F23D7" w:rsidRDefault="003F23D7" w:rsidP="00DE32AA">
      <w:pPr>
        <w:pStyle w:val="NormalWeb"/>
        <w:numPr>
          <w:ilvl w:val="0"/>
          <w:numId w:val="5"/>
        </w:numPr>
        <w:shd w:val="clear" w:color="auto" w:fill="FFFFFF"/>
        <w:spacing w:before="0" w:beforeAutospacing="0" w:after="0" w:afterAutospacing="0" w:line="360" w:lineRule="auto"/>
        <w:jc w:val="both"/>
        <w:rPr>
          <w:rFonts w:ascii="Arial" w:hAnsi="Arial" w:cs="Arial"/>
          <w:color w:val="000000"/>
        </w:rPr>
      </w:pPr>
      <w:r w:rsidRPr="003F23D7">
        <w:rPr>
          <w:rFonts w:ascii="Arial" w:hAnsi="Arial" w:cs="Arial"/>
          <w:color w:val="000000"/>
          <w:sz w:val="20"/>
          <w:szCs w:val="20"/>
        </w:rPr>
        <w:t>¿Cuáles teóricos refuerzan la conexión entre el juego como herramienta didáctica</w:t>
      </w:r>
      <w:r>
        <w:rPr>
          <w:rFonts w:ascii="Arial" w:hAnsi="Arial" w:cs="Arial"/>
          <w:color w:val="000000"/>
          <w:sz w:val="20"/>
          <w:szCs w:val="20"/>
        </w:rPr>
        <w:t xml:space="preserve">? </w:t>
      </w:r>
    </w:p>
    <w:p w14:paraId="10ADCBAD" w14:textId="7946B91C" w:rsidR="003F23D7" w:rsidRPr="003F23D7" w:rsidRDefault="003F23D7" w:rsidP="00DE32AA">
      <w:pPr>
        <w:pStyle w:val="NormalWeb"/>
        <w:numPr>
          <w:ilvl w:val="0"/>
          <w:numId w:val="5"/>
        </w:numPr>
        <w:shd w:val="clear" w:color="auto" w:fill="FFFFFF"/>
        <w:spacing w:before="0" w:beforeAutospacing="0" w:after="0" w:afterAutospacing="0" w:line="360" w:lineRule="auto"/>
        <w:jc w:val="both"/>
        <w:rPr>
          <w:rFonts w:ascii="Arial" w:hAnsi="Arial" w:cs="Arial"/>
          <w:color w:val="000000"/>
        </w:rPr>
      </w:pPr>
      <w:r w:rsidRPr="003F23D7">
        <w:rPr>
          <w:rFonts w:ascii="Arial" w:hAnsi="Arial" w:cs="Arial"/>
          <w:color w:val="000000"/>
          <w:sz w:val="20"/>
          <w:szCs w:val="20"/>
        </w:rPr>
        <w:t xml:space="preserve">¿Cómo se relacionan las estrategias didácticas con la implementación del juego simbólico? </w:t>
      </w:r>
    </w:p>
    <w:p w14:paraId="29358F97" w14:textId="77777777" w:rsidR="003F23D7" w:rsidRPr="003F23D7" w:rsidRDefault="003F23D7" w:rsidP="003F23D7">
      <w:pPr>
        <w:pStyle w:val="NormalWeb"/>
        <w:shd w:val="clear" w:color="auto" w:fill="FFFFFF"/>
        <w:spacing w:before="0" w:beforeAutospacing="0" w:after="0" w:afterAutospacing="0" w:line="360" w:lineRule="auto"/>
        <w:ind w:left="720"/>
        <w:rPr>
          <w:rFonts w:ascii="Arial" w:hAnsi="Arial" w:cs="Arial"/>
          <w:color w:val="000000"/>
        </w:rPr>
      </w:pPr>
    </w:p>
    <w:p w14:paraId="75D753EA" w14:textId="1C9569E0" w:rsidR="00011284" w:rsidRPr="00D63111" w:rsidRDefault="00011284" w:rsidP="00DE32AA">
      <w:pPr>
        <w:pStyle w:val="Ttulo1"/>
        <w:ind w:firstLine="360"/>
      </w:pPr>
      <w:bookmarkStart w:id="5" w:name="_Toc149413919"/>
      <w:r w:rsidRPr="00D63111">
        <w:t>Justificación</w:t>
      </w:r>
      <w:bookmarkEnd w:id="5"/>
    </w:p>
    <w:p w14:paraId="0EE6EF1D" w14:textId="23A90376" w:rsidR="003F23D7" w:rsidRPr="00011284" w:rsidRDefault="003F23D7" w:rsidP="00DE32AA">
      <w:pPr>
        <w:pStyle w:val="NormalWeb"/>
        <w:shd w:val="clear" w:color="auto" w:fill="FFFFFF"/>
        <w:spacing w:before="0" w:beforeAutospacing="0" w:after="0" w:afterAutospacing="0" w:line="360" w:lineRule="auto"/>
        <w:ind w:firstLine="360"/>
        <w:jc w:val="both"/>
        <w:rPr>
          <w:rFonts w:ascii="Arial" w:hAnsi="Arial" w:cs="Arial"/>
          <w:color w:val="000000"/>
          <w:sz w:val="20"/>
          <w:szCs w:val="20"/>
        </w:rPr>
      </w:pPr>
      <w:r w:rsidRPr="003F23D7">
        <w:rPr>
          <w:rFonts w:ascii="Arial" w:hAnsi="Arial" w:cs="Arial"/>
          <w:color w:val="000000"/>
          <w:sz w:val="20"/>
          <w:szCs w:val="20"/>
        </w:rPr>
        <w:t>Esta investigación se lleva a cabo con el objetivo de comprender mejor cómo el juego simbólico estuvo involucrado en el desarrollo del conocimiento en general, tal como Piaget visualiza su conexión directa con el desarrollo del pensamiento. El pensamiento tiene una serie de características especiales que lo distinguen de otros procesos, ya que no requiere la presencia de objetos. Aquí es donde entra el juego simbólico y se relaciona directamente con el pensamiento. El juego simbólico reemplaza lo que falta con objetos. alrededor de ellos y así ayuda a desarrollar el razonamiento.</w:t>
      </w:r>
    </w:p>
    <w:p w14:paraId="1DEC9CA4" w14:textId="152B846B" w:rsidR="00011284" w:rsidRPr="00D63111" w:rsidRDefault="00011284" w:rsidP="00BC64E5">
      <w:pPr>
        <w:pStyle w:val="Ttulo1"/>
        <w:ind w:firstLine="360"/>
      </w:pPr>
      <w:bookmarkStart w:id="6" w:name="_Toc149413920"/>
      <w:r w:rsidRPr="00D63111">
        <w:lastRenderedPageBreak/>
        <w:t>Viabilidad</w:t>
      </w:r>
      <w:bookmarkEnd w:id="6"/>
    </w:p>
    <w:p w14:paraId="7B29BA10" w14:textId="11BEAA1A" w:rsidR="003F23D7" w:rsidRDefault="003F23D7" w:rsidP="00BC64E5">
      <w:pPr>
        <w:pStyle w:val="NormalWeb"/>
        <w:shd w:val="clear" w:color="auto" w:fill="FFFFFF"/>
        <w:spacing w:before="0" w:beforeAutospacing="0" w:after="0" w:afterAutospacing="0" w:line="360" w:lineRule="auto"/>
        <w:ind w:firstLine="360"/>
        <w:jc w:val="both"/>
        <w:rPr>
          <w:rFonts w:ascii="Arial" w:hAnsi="Arial" w:cs="Arial"/>
          <w:color w:val="000000"/>
          <w:sz w:val="20"/>
          <w:szCs w:val="20"/>
        </w:rPr>
      </w:pPr>
      <w:r w:rsidRPr="003F23D7">
        <w:rPr>
          <w:rFonts w:ascii="Arial" w:hAnsi="Arial" w:cs="Arial"/>
          <w:color w:val="000000"/>
          <w:sz w:val="20"/>
          <w:szCs w:val="20"/>
        </w:rPr>
        <w:t>Se puede decir que el juego es un excelente medio para poder conocer al niño y gracias a la observación de las actividades lúdicas que se pretenden elaborar, podemos darnos cuenta de que poco a poco se podrá manifestar el proceso de aprendizaje del niño. El juego en los niños es una forma muy importante de comunicación, porque en sí, todas sus expresiones revelan algo, dan a conocer sus emociones de alguna u otra forma. Se pretende que el niño aprenda jugando, que participe y deje de ser solo un oyente en clase. Las actividades deben orientarse, para que, el educando sea partícipe de su propio aprendizaje y desde una perspectiva personal, el juego no es un fin, sino una de las herramientas más eficaces para poder enseñar.</w:t>
      </w:r>
    </w:p>
    <w:p w14:paraId="65CC0D00" w14:textId="77777777" w:rsidR="00A726A7" w:rsidRPr="00011284" w:rsidRDefault="00A726A7" w:rsidP="00011284">
      <w:pPr>
        <w:pStyle w:val="NormalWeb"/>
        <w:shd w:val="clear" w:color="auto" w:fill="FFFFFF"/>
        <w:spacing w:before="0" w:beforeAutospacing="0" w:after="0" w:afterAutospacing="0" w:line="360" w:lineRule="auto"/>
        <w:rPr>
          <w:rFonts w:ascii="Arial" w:hAnsi="Arial" w:cs="Arial"/>
          <w:color w:val="000000"/>
          <w:sz w:val="20"/>
          <w:szCs w:val="20"/>
        </w:rPr>
      </w:pPr>
    </w:p>
    <w:p w14:paraId="14FD6BB1" w14:textId="77777777" w:rsidR="00BC64E5" w:rsidRDefault="00011284" w:rsidP="00C24807">
      <w:pPr>
        <w:pStyle w:val="Ttulo1"/>
        <w:ind w:firstLine="360"/>
      </w:pPr>
      <w:bookmarkStart w:id="7" w:name="_Toc149413921"/>
      <w:r w:rsidRPr="00D63111">
        <w:rPr>
          <w:szCs w:val="24"/>
        </w:rPr>
        <w:t xml:space="preserve">Marco </w:t>
      </w:r>
      <w:r w:rsidR="00D63111" w:rsidRPr="00D63111">
        <w:t>referencial</w:t>
      </w:r>
      <w:bookmarkEnd w:id="7"/>
    </w:p>
    <w:p w14:paraId="078C06C5" w14:textId="6FAA6B1F" w:rsidR="00BC64E5" w:rsidRPr="00BC64E5" w:rsidRDefault="00BC64E5" w:rsidP="009017A6">
      <w:pPr>
        <w:spacing w:line="360" w:lineRule="auto"/>
        <w:ind w:firstLine="360"/>
        <w:jc w:val="both"/>
        <w:rPr>
          <w:rFonts w:ascii="Arial" w:hAnsi="Arial" w:cs="Arial"/>
        </w:rPr>
      </w:pPr>
      <w:r w:rsidRPr="00BC64E5">
        <w:rPr>
          <w:rFonts w:ascii="Arial" w:hAnsi="Arial" w:cs="Arial"/>
          <w:sz w:val="20"/>
          <w:szCs w:val="20"/>
        </w:rPr>
        <w:t>El juego simbólico es una actividad fundamental en el desarrollo infantil que implica la creación de situaciones imaginarias y la representación de roles, objetos y escenarios. A través del juego simbólico, los niños exploran y experimentan el mundo que les rodea, desarrollando habilidades cognitivas, emocionales, sociales y lingüísticas de manera lúdica y creativa. Este tipo de juego se caracteriza por la capacidad de los niños para dar rienda suelta a su imaginación, asumiendo roles y funciones, utilizando objetos cotidianos como símbolos de otras cosas, y creando narrativas ficticias.</w:t>
      </w:r>
    </w:p>
    <w:p w14:paraId="5B369249" w14:textId="42ACCF63"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Suarez (2010) en la tesis de Postgrado titulada “El juego simbólico en los niños de cinco años: influencia en el pensamiento”, tiene el objetivo de desarrollar una propuesta basada en el juego simbólico, la cual es llevada a la práctica a través de los patios pedagógicos; por lo tanto, considera al juego como una estrategia fundamental para el desarrollo del pensamiento creativo en </w:t>
      </w:r>
      <w:r w:rsidR="00C24807" w:rsidRPr="00BC64E5">
        <w:rPr>
          <w:rFonts w:ascii="Arial" w:hAnsi="Arial" w:cs="Arial"/>
          <w:color w:val="000000"/>
          <w:sz w:val="20"/>
          <w:szCs w:val="20"/>
        </w:rPr>
        <w:t>los niños</w:t>
      </w:r>
      <w:r w:rsidRPr="00BC64E5">
        <w:rPr>
          <w:rFonts w:ascii="Arial" w:hAnsi="Arial" w:cs="Arial"/>
          <w:color w:val="000000"/>
          <w:sz w:val="20"/>
          <w:szCs w:val="20"/>
        </w:rPr>
        <w:t xml:space="preserve"> de cinco años. En esta tesis han recogido algunos elementos teóricos fundamentados en las exposiciones y aportes de los autores respectivos. A modo de conclusión demuestra una postura positiva al decir que el juego es una herramienta que va muy de la mano con el desarrollo del pensamiento matemático, haciendo más énfasis en el conteo. </w:t>
      </w:r>
    </w:p>
    <w:p w14:paraId="20D481E5" w14:textId="34DBAE09"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Euceda (2007) en la tesis de maestría titulada “El juego desde el punto de vista didáctico a nivel de Educación Pre Básica”, esta investigación se basa en un estudio cualitativo y cuantitativo de carácter descriptivo sobre la importancia del juego en el desarrollo del niño y cómo los docentes lo utilizan. Esto se realiza a través de una recopilación documental bibliográfica y una investigación de campo mediante la aplicación de un cuestionario y entrevista a docentes del nivel pre</w:t>
      </w:r>
      <w:r>
        <w:rPr>
          <w:rFonts w:ascii="Arial" w:hAnsi="Arial" w:cs="Arial"/>
          <w:color w:val="000000"/>
          <w:sz w:val="20"/>
          <w:szCs w:val="20"/>
        </w:rPr>
        <w:t xml:space="preserve"> </w:t>
      </w:r>
      <w:r w:rsidRPr="00BC64E5">
        <w:rPr>
          <w:rFonts w:ascii="Arial" w:hAnsi="Arial" w:cs="Arial"/>
          <w:color w:val="000000"/>
          <w:sz w:val="20"/>
          <w:szCs w:val="20"/>
        </w:rPr>
        <w:t xml:space="preserve">básico de esa población y de una muestra de 50 docentes que laboran en instituciones públicas y privadas. Plantea la utilización del juego desde un punto de vista didáctico, a fin de lograr el desarrollo sensorial, motor afectivo y cívico del niño, constituyéndose el juego como el eje organizador de toda la actividad educativa. </w:t>
      </w:r>
    </w:p>
    <w:p w14:paraId="0A51786D" w14:textId="1F115732" w:rsidR="00BC64E5" w:rsidRDefault="00BC64E5" w:rsidP="009017A6">
      <w:pPr>
        <w:pStyle w:val="NormalWeb"/>
        <w:shd w:val="clear" w:color="auto" w:fill="FFFFFF"/>
        <w:spacing w:before="0" w:beforeAutospacing="0" w:after="0" w:afterAutospacing="0" w:line="360" w:lineRule="auto"/>
        <w:ind w:firstLine="360"/>
        <w:jc w:val="both"/>
        <w:rPr>
          <w:rFonts w:ascii="Arial" w:hAnsi="Arial" w:cs="Arial"/>
          <w:color w:val="000000"/>
          <w:sz w:val="20"/>
          <w:szCs w:val="20"/>
        </w:rPr>
      </w:pPr>
      <w:r w:rsidRPr="00BC64E5">
        <w:rPr>
          <w:rFonts w:ascii="Arial" w:hAnsi="Arial" w:cs="Arial"/>
          <w:color w:val="000000"/>
          <w:sz w:val="20"/>
          <w:szCs w:val="20"/>
        </w:rPr>
        <w:lastRenderedPageBreak/>
        <w:t>Artigas (2014) en la tesis de postgrado titulada “Propuesta inclusiva a través del juego simbólico en un aula de educación infantil”, el trabajo se focaliza en investigar la aplicación del juego simbólico en casos de niños sordos, mostrando después los resultados de su investigación en el aula de clase. Concluye que el juego simbólico es una actividad libre y espontánea del niño que cobra gran importancia especialmente en la etapa de la educación infantil dentro de ello la rodera profunda afecta a las manifestaciones de las acciones simbólicas que se dan a través del juego infantil.</w:t>
      </w:r>
    </w:p>
    <w:p w14:paraId="264A830D" w14:textId="77777777" w:rsidR="00BC64E5" w:rsidRDefault="00BC64E5" w:rsidP="009017A6">
      <w:pPr>
        <w:pStyle w:val="NormalWeb"/>
        <w:shd w:val="clear" w:color="auto" w:fill="FFFFFF"/>
        <w:spacing w:before="0" w:beforeAutospacing="0" w:after="0" w:afterAutospacing="0" w:line="360" w:lineRule="auto"/>
        <w:ind w:firstLine="708"/>
        <w:jc w:val="both"/>
        <w:rPr>
          <w:rFonts w:ascii="Arial" w:hAnsi="Arial" w:cs="Arial"/>
          <w:color w:val="000000"/>
          <w:sz w:val="20"/>
          <w:szCs w:val="20"/>
        </w:rPr>
      </w:pPr>
    </w:p>
    <w:p w14:paraId="25BF453D" w14:textId="6A43B32B" w:rsidR="00BC64E5" w:rsidRDefault="00BC64E5" w:rsidP="009017A6">
      <w:pPr>
        <w:pStyle w:val="Ttulo1"/>
        <w:ind w:firstLine="360"/>
      </w:pPr>
      <w:bookmarkStart w:id="8" w:name="_Toc149413922"/>
      <w:r>
        <w:t>Marco legal</w:t>
      </w:r>
      <w:bookmarkEnd w:id="8"/>
    </w:p>
    <w:p w14:paraId="75FB3A34" w14:textId="40E48983" w:rsidR="001C139F" w:rsidRDefault="001C139F" w:rsidP="009017A6">
      <w:pPr>
        <w:pStyle w:val="NormalWeb"/>
        <w:shd w:val="clear" w:color="auto" w:fill="FFFFFF"/>
        <w:spacing w:before="0" w:beforeAutospacing="0" w:after="0" w:afterAutospacing="0" w:line="360" w:lineRule="auto"/>
        <w:ind w:firstLine="360"/>
        <w:jc w:val="both"/>
        <w:rPr>
          <w:rFonts w:ascii="Arial" w:hAnsi="Arial" w:cs="Arial"/>
          <w:color w:val="000000"/>
          <w:sz w:val="20"/>
          <w:szCs w:val="20"/>
        </w:rPr>
      </w:pPr>
      <w:r>
        <w:rPr>
          <w:rFonts w:ascii="Arial" w:hAnsi="Arial" w:cs="Arial"/>
          <w:color w:val="000000"/>
          <w:sz w:val="20"/>
          <w:szCs w:val="20"/>
        </w:rPr>
        <w:t>Dentro de los antecedentes legales se revis</w:t>
      </w:r>
      <w:r w:rsidR="00BC64E5">
        <w:rPr>
          <w:rFonts w:ascii="Arial" w:hAnsi="Arial" w:cs="Arial"/>
          <w:color w:val="000000"/>
          <w:sz w:val="20"/>
          <w:szCs w:val="20"/>
        </w:rPr>
        <w:t>a</w:t>
      </w:r>
      <w:r>
        <w:rPr>
          <w:rFonts w:ascii="Arial" w:hAnsi="Arial" w:cs="Arial"/>
          <w:color w:val="000000"/>
          <w:sz w:val="20"/>
          <w:szCs w:val="20"/>
        </w:rPr>
        <w:t>ron varios documentos de los cuales se abordarán más adelante. El propósito de este apartado es encontrar la vinculación que tienen los documentos que se mencionaran a lo largo del trabajo de investigación.</w:t>
      </w:r>
      <w:r w:rsidR="00BC64E5">
        <w:rPr>
          <w:rFonts w:ascii="Arial" w:hAnsi="Arial" w:cs="Arial"/>
          <w:color w:val="000000"/>
          <w:sz w:val="20"/>
          <w:szCs w:val="20"/>
        </w:rPr>
        <w:t xml:space="preserve"> </w:t>
      </w:r>
      <w:r>
        <w:rPr>
          <w:rFonts w:ascii="Arial" w:hAnsi="Arial" w:cs="Arial"/>
          <w:color w:val="000000"/>
          <w:sz w:val="20"/>
          <w:szCs w:val="20"/>
        </w:rPr>
        <w:t xml:space="preserve"> </w:t>
      </w:r>
    </w:p>
    <w:p w14:paraId="2FE38E6F" w14:textId="77777777" w:rsidR="006A6570" w:rsidRDefault="001C139F" w:rsidP="009017A6">
      <w:pPr>
        <w:pStyle w:val="NormalWeb"/>
        <w:numPr>
          <w:ilvl w:val="0"/>
          <w:numId w:val="7"/>
        </w:numPr>
        <w:shd w:val="clear" w:color="auto" w:fill="FFFFFF"/>
        <w:spacing w:before="0" w:beforeAutospacing="0" w:after="0" w:afterAutospacing="0" w:line="360" w:lineRule="auto"/>
        <w:jc w:val="both"/>
        <w:rPr>
          <w:rFonts w:ascii="Arial" w:hAnsi="Arial" w:cs="Arial"/>
          <w:color w:val="000000"/>
          <w:sz w:val="20"/>
          <w:szCs w:val="20"/>
        </w:rPr>
      </w:pPr>
      <w:r w:rsidRPr="006A6570">
        <w:rPr>
          <w:rFonts w:ascii="Arial" w:hAnsi="Arial" w:cs="Arial"/>
          <w:color w:val="000000"/>
          <w:sz w:val="20"/>
          <w:szCs w:val="20"/>
        </w:rPr>
        <w:t>Artículo 3</w:t>
      </w:r>
      <w:r w:rsidR="006A6570">
        <w:rPr>
          <w:rFonts w:ascii="Arial" w:hAnsi="Arial" w:cs="Arial"/>
          <w:color w:val="000000"/>
          <w:sz w:val="20"/>
          <w:szCs w:val="20"/>
        </w:rPr>
        <w:t xml:space="preserve">° </w:t>
      </w:r>
    </w:p>
    <w:p w14:paraId="294122CB" w14:textId="36492A2B" w:rsidR="00533D7C" w:rsidRPr="006A6570" w:rsidRDefault="001C139F" w:rsidP="009017A6">
      <w:pPr>
        <w:pStyle w:val="NormalWeb"/>
        <w:shd w:val="clear" w:color="auto" w:fill="FFFFFF"/>
        <w:spacing w:before="0" w:beforeAutospacing="0" w:after="0" w:afterAutospacing="0" w:line="360" w:lineRule="auto"/>
        <w:ind w:left="720"/>
        <w:jc w:val="both"/>
        <w:rPr>
          <w:rFonts w:ascii="Arial" w:hAnsi="Arial" w:cs="Arial"/>
          <w:color w:val="000000"/>
          <w:sz w:val="20"/>
          <w:szCs w:val="20"/>
        </w:rPr>
      </w:pPr>
      <w:r w:rsidRPr="006A6570">
        <w:rPr>
          <w:rFonts w:ascii="Arial" w:hAnsi="Arial" w:cs="Arial"/>
          <w:color w:val="000000"/>
          <w:sz w:val="20"/>
          <w:szCs w:val="20"/>
        </w:rPr>
        <w:t xml:space="preserve">El artículo tercero Constitucional menciona que toda persona tiene derecho a recibir educación que sea impartida por el estado, debe ser gratuita, tanto en educación preescolar, primaria y secundaria conforman la educación </w:t>
      </w:r>
      <w:r w:rsidR="00533D7C" w:rsidRPr="006A6570">
        <w:rPr>
          <w:rFonts w:ascii="Arial" w:hAnsi="Arial" w:cs="Arial"/>
          <w:color w:val="000000"/>
          <w:sz w:val="20"/>
          <w:szCs w:val="20"/>
        </w:rPr>
        <w:t>básica,</w:t>
      </w:r>
      <w:r w:rsidRPr="006A6570">
        <w:rPr>
          <w:rFonts w:ascii="Arial" w:hAnsi="Arial" w:cs="Arial"/>
          <w:color w:val="000000"/>
          <w:sz w:val="20"/>
          <w:szCs w:val="20"/>
        </w:rPr>
        <w:t xml:space="preserve"> así como la educación media superior deben ser </w:t>
      </w:r>
      <w:r w:rsidR="00533D7C" w:rsidRPr="006A6570">
        <w:rPr>
          <w:rFonts w:ascii="Arial" w:hAnsi="Arial" w:cs="Arial"/>
          <w:color w:val="000000"/>
          <w:sz w:val="20"/>
          <w:szCs w:val="20"/>
        </w:rPr>
        <w:t>obligatorias. Otro</w:t>
      </w:r>
      <w:r w:rsidRPr="006A6570">
        <w:rPr>
          <w:rFonts w:ascii="Arial" w:hAnsi="Arial" w:cs="Arial"/>
          <w:color w:val="000000"/>
          <w:sz w:val="20"/>
          <w:szCs w:val="20"/>
        </w:rPr>
        <w:t xml:space="preserve"> de los puntos que se abor</w:t>
      </w:r>
      <w:r w:rsidR="00533D7C" w:rsidRPr="006A6570">
        <w:rPr>
          <w:rFonts w:ascii="Arial" w:hAnsi="Arial" w:cs="Arial"/>
          <w:color w:val="000000"/>
          <w:sz w:val="20"/>
          <w:szCs w:val="20"/>
        </w:rPr>
        <w:t>da en el artículo 3° de la constitución dice que el Estado garantizará la educación obligatoria de manera de que los materiales y los métodos educativos, la organización escolar, infraestructura escolar, así como la idoneidad de los docentes y directivos garanticen el máximo logro de aprendizaje de los alumnos. Mención que la educación contribuirá a la mejor convivencia, fortaleciendo el aprecio y el respeto por la diversidad cultural, la integridad de la familia, la convicción delinteres general de la sociedad, los ideales de la fraternidad e igualdad de derechos de todos, evitando los privilegios de las razas, de religión, de grupos o de individuos, con base en el mejoramiento constante y el máximo logro académico de los alumnos.</w:t>
      </w:r>
    </w:p>
    <w:p w14:paraId="67D28ED4" w14:textId="77777777" w:rsidR="006A6570" w:rsidRDefault="00533D7C" w:rsidP="009017A6">
      <w:pPr>
        <w:pStyle w:val="NormalWeb"/>
        <w:numPr>
          <w:ilvl w:val="0"/>
          <w:numId w:val="6"/>
        </w:numPr>
        <w:shd w:val="clear" w:color="auto" w:fill="FFFFFF"/>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t>Ley General de Educación</w:t>
      </w:r>
    </w:p>
    <w:p w14:paraId="5E42B79A" w14:textId="77777777" w:rsidR="00BC64E5" w:rsidRDefault="00533D7C" w:rsidP="009017A6">
      <w:pPr>
        <w:pStyle w:val="NormalWeb"/>
        <w:shd w:val="clear" w:color="auto" w:fill="FFFFFF"/>
        <w:spacing w:before="0" w:beforeAutospacing="0" w:after="0" w:afterAutospacing="0" w:line="360" w:lineRule="auto"/>
        <w:ind w:left="720"/>
        <w:jc w:val="both"/>
        <w:rPr>
          <w:rFonts w:ascii="Arial" w:hAnsi="Arial" w:cs="Arial"/>
          <w:color w:val="000000"/>
          <w:sz w:val="20"/>
          <w:szCs w:val="20"/>
        </w:rPr>
      </w:pPr>
      <w:r w:rsidRPr="006A6570">
        <w:rPr>
          <w:rFonts w:ascii="Arial" w:hAnsi="Arial" w:cs="Arial"/>
          <w:color w:val="000000"/>
          <w:sz w:val="20"/>
          <w:szCs w:val="20"/>
        </w:rPr>
        <w:t xml:space="preserve">Esta ley regula la educación que imparten el Estado, Federación, entidades federativas y </w:t>
      </w:r>
      <w:r w:rsidR="00383BC9" w:rsidRPr="006A6570">
        <w:rPr>
          <w:rFonts w:ascii="Arial" w:hAnsi="Arial" w:cs="Arial"/>
          <w:color w:val="000000"/>
          <w:sz w:val="20"/>
          <w:szCs w:val="20"/>
        </w:rPr>
        <w:t xml:space="preserve">municipios y sus organismos descentralizados. Articula reflexiones sobre las distintas concepciones acerca de la naturaleza del pensamiento matemático y sus implicaciones didácticas. </w:t>
      </w:r>
    </w:p>
    <w:p w14:paraId="4484DE8D" w14:textId="77777777" w:rsidR="00BC64E5" w:rsidRDefault="00BC64E5" w:rsidP="009017A6">
      <w:pPr>
        <w:pStyle w:val="NormalWeb"/>
        <w:numPr>
          <w:ilvl w:val="0"/>
          <w:numId w:val="6"/>
        </w:numPr>
        <w:shd w:val="clear" w:color="auto" w:fill="FFFFFF"/>
        <w:spacing w:before="0" w:beforeAutospacing="0" w:after="0" w:afterAutospacing="0" w:line="360" w:lineRule="auto"/>
        <w:jc w:val="both"/>
        <w:rPr>
          <w:rFonts w:ascii="Arial" w:hAnsi="Arial" w:cs="Arial"/>
          <w:color w:val="000000"/>
          <w:sz w:val="20"/>
          <w:szCs w:val="20"/>
        </w:rPr>
      </w:pPr>
      <w:r w:rsidRPr="00BC64E5">
        <w:rPr>
          <w:rFonts w:ascii="Arial" w:hAnsi="Arial" w:cs="Arial"/>
          <w:color w:val="000000"/>
          <w:sz w:val="20"/>
          <w:szCs w:val="20"/>
        </w:rPr>
        <w:t>Plan y Programa de Estudios 2018</w:t>
      </w:r>
    </w:p>
    <w:p w14:paraId="57C1923B" w14:textId="77777777" w:rsidR="00BC64E5" w:rsidRDefault="00BC64E5" w:rsidP="009017A6">
      <w:pPr>
        <w:pStyle w:val="NormalWeb"/>
        <w:shd w:val="clear" w:color="auto" w:fill="FFFFFF"/>
        <w:spacing w:before="0" w:beforeAutospacing="0" w:after="0" w:afterAutospacing="0" w:line="360" w:lineRule="auto"/>
        <w:ind w:left="720"/>
        <w:jc w:val="both"/>
        <w:rPr>
          <w:rFonts w:ascii="Arial" w:hAnsi="Arial" w:cs="Arial"/>
          <w:color w:val="000000"/>
          <w:sz w:val="20"/>
          <w:szCs w:val="20"/>
        </w:rPr>
      </w:pPr>
      <w:r w:rsidRPr="00BC64E5">
        <w:rPr>
          <w:rFonts w:ascii="Arial" w:hAnsi="Arial" w:cs="Arial"/>
          <w:color w:val="000000"/>
          <w:sz w:val="20"/>
          <w:szCs w:val="20"/>
        </w:rPr>
        <w:t xml:space="preserve">Nos dice que el pensamiento matemático, se denomina a la forma de razonar que utilizan los matemáticos profesionales para resolver problemas provenientes de diversos contextos, ya sea que surjan en la vida diaria, en la ciencia o en las propias matemáticas. Este pensamiento, también involucra el uso de estrategias no convencionales, por lo que la metáfora pensar” fuera de la caja”, implica un razonamiento divergente, novedoso o </w:t>
      </w:r>
      <w:r w:rsidRPr="00BC64E5">
        <w:rPr>
          <w:rFonts w:ascii="Arial" w:hAnsi="Arial" w:cs="Arial"/>
          <w:color w:val="000000"/>
          <w:sz w:val="20"/>
          <w:szCs w:val="20"/>
        </w:rPr>
        <w:lastRenderedPageBreak/>
        <w:t>creativo, puede ser una buena aproximación al pensamiento matemático. El niño puede adquirir</w:t>
      </w:r>
    </w:p>
    <w:p w14:paraId="2245CA1B" w14:textId="77777777" w:rsidR="00C24807" w:rsidRDefault="00BC64E5" w:rsidP="009017A6">
      <w:pPr>
        <w:pStyle w:val="NormalWeb"/>
        <w:shd w:val="clear" w:color="auto" w:fill="FFFFFF"/>
        <w:spacing w:before="0" w:beforeAutospacing="0" w:after="0" w:afterAutospacing="0" w:line="360" w:lineRule="auto"/>
        <w:ind w:left="720"/>
        <w:jc w:val="both"/>
        <w:rPr>
          <w:rFonts w:ascii="Arial" w:hAnsi="Arial" w:cs="Arial"/>
          <w:color w:val="000000"/>
          <w:sz w:val="20"/>
          <w:szCs w:val="20"/>
        </w:rPr>
      </w:pPr>
      <w:r w:rsidRPr="00BC64E5">
        <w:rPr>
          <w:rFonts w:ascii="Arial" w:hAnsi="Arial" w:cs="Arial"/>
          <w:color w:val="000000"/>
          <w:sz w:val="20"/>
          <w:szCs w:val="20"/>
        </w:rPr>
        <w:t>nuevas formas de razonar y dar mejores ideas para solucionar un problema a través del juego.</w:t>
      </w:r>
    </w:p>
    <w:p w14:paraId="0F102D5F" w14:textId="77777777" w:rsidR="00C24807" w:rsidRDefault="00C24807" w:rsidP="009017A6">
      <w:pPr>
        <w:pStyle w:val="NormalWeb"/>
        <w:shd w:val="clear" w:color="auto" w:fill="FFFFFF"/>
        <w:spacing w:before="0" w:beforeAutospacing="0" w:after="0" w:afterAutospacing="0" w:line="360" w:lineRule="auto"/>
        <w:jc w:val="both"/>
        <w:rPr>
          <w:rFonts w:ascii="Arial" w:hAnsi="Arial" w:cs="Arial"/>
          <w:color w:val="000000"/>
          <w:sz w:val="20"/>
          <w:szCs w:val="20"/>
        </w:rPr>
      </w:pPr>
    </w:p>
    <w:p w14:paraId="1229D70C" w14:textId="695F7B75" w:rsidR="00C24807" w:rsidRDefault="00C24807" w:rsidP="009017A6">
      <w:pPr>
        <w:pStyle w:val="Ttulo1"/>
        <w:ind w:firstLine="360"/>
      </w:pPr>
      <w:bookmarkStart w:id="9" w:name="_Toc149413923"/>
      <w:r>
        <w:t>Marco teórico</w:t>
      </w:r>
      <w:bookmarkEnd w:id="9"/>
    </w:p>
    <w:p w14:paraId="0CB13176" w14:textId="6A672601" w:rsidR="00BC64E5" w:rsidRPr="00BC64E5" w:rsidRDefault="00BC64E5" w:rsidP="009017A6">
      <w:pPr>
        <w:pStyle w:val="NormalWeb"/>
        <w:shd w:val="clear" w:color="auto" w:fill="FFFFFF"/>
        <w:spacing w:before="0" w:beforeAutospacing="0" w:after="0" w:afterAutospacing="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Dentro de este apartado se pretenden abordar diversos conceptos, conceptos que nos ayudarán a dar respuesta a las preguntas que se desarrollarán a lo largo de esta investigación </w:t>
      </w:r>
    </w:p>
    <w:p w14:paraId="04C322FC" w14:textId="3C5E0C90" w:rsidR="00BC64E5" w:rsidRPr="00C24807" w:rsidRDefault="00BC64E5" w:rsidP="009017A6">
      <w:pPr>
        <w:pStyle w:val="Ttulo2"/>
        <w:numPr>
          <w:ilvl w:val="0"/>
          <w:numId w:val="11"/>
        </w:numPr>
        <w:jc w:val="both"/>
        <w:rPr>
          <w:rFonts w:ascii="Arial" w:hAnsi="Arial" w:cs="Arial"/>
          <w:b/>
          <w:bCs/>
          <w:color w:val="auto"/>
          <w:sz w:val="20"/>
          <w:szCs w:val="20"/>
        </w:rPr>
      </w:pPr>
      <w:bookmarkStart w:id="10" w:name="_Toc149413924"/>
      <w:r w:rsidRPr="00C24807">
        <w:rPr>
          <w:rFonts w:ascii="Arial" w:hAnsi="Arial" w:cs="Arial"/>
          <w:b/>
          <w:bCs/>
          <w:color w:val="auto"/>
          <w:sz w:val="20"/>
          <w:szCs w:val="20"/>
        </w:rPr>
        <w:t>El juego</w:t>
      </w:r>
      <w:bookmarkEnd w:id="10"/>
      <w:r w:rsidRPr="00C24807">
        <w:rPr>
          <w:rFonts w:ascii="Arial" w:hAnsi="Arial" w:cs="Arial"/>
          <w:b/>
          <w:bCs/>
          <w:color w:val="auto"/>
          <w:sz w:val="20"/>
          <w:szCs w:val="20"/>
        </w:rPr>
        <w:t xml:space="preserve"> </w:t>
      </w:r>
    </w:p>
    <w:p w14:paraId="4D21C9FB" w14:textId="51E4B3E7"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El juego es una actividad que nosotros como seres humanos adquirimos desde que nacemos, esta misma nos ayuda a poder desarrollar nuestra memoria, la atención, el interés por conocer cosas nuevas. El juego es considerado como una nueva oportunidad de aprendizaje ya que se motiva a los niños, se les inculca el interés, así como también se les reta para ver qué tan capaces pueden llegar a ser o qué logros pueden llegar a alcanzar. Piaget menciona que los juegos ayudan al desarrollo del niño, ya que su desempeño es más amplio, aplicándolo en actividades que para ellos muestre un grado de dificultad. “Los juegos ayudan a construir una amplia red de dispositivos que permiten al niño la asimilación total de la realidad, incorporándose para vivirla, dominarla, comprenderla y compensarla.” (Piaget, 1985)</w:t>
      </w:r>
    </w:p>
    <w:p w14:paraId="1D0F8DA9" w14:textId="33EEC24C"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Por otro lado, tenemos a uno de los autores que ve el juego de una manera muy diferente a lo que nos propone Piaget, Lev Vygotsky (1995), propone al juego como una actividad social, donde el niño convive con otros niños de su edad, para que logre adquirir papeles o roles, y el piensa que lo que caracteriza al juego es que en él se da inicio del comportamiento conceptual por sus propias ideas.</w:t>
      </w:r>
    </w:p>
    <w:p w14:paraId="78BA4A0F" w14:textId="77777777" w:rsidR="00BC64E5" w:rsidRPr="00C24807" w:rsidRDefault="00BC64E5" w:rsidP="009017A6">
      <w:pPr>
        <w:pStyle w:val="Ttulo2"/>
        <w:ind w:firstLine="360"/>
        <w:jc w:val="both"/>
        <w:rPr>
          <w:rFonts w:ascii="Arial" w:hAnsi="Arial" w:cs="Arial"/>
          <w:b/>
          <w:bCs/>
          <w:color w:val="auto"/>
          <w:sz w:val="20"/>
          <w:szCs w:val="20"/>
        </w:rPr>
      </w:pPr>
      <w:bookmarkStart w:id="11" w:name="_Toc149413925"/>
      <w:r w:rsidRPr="00C24807">
        <w:rPr>
          <w:rFonts w:ascii="Arial" w:hAnsi="Arial" w:cs="Arial"/>
          <w:b/>
          <w:bCs/>
          <w:color w:val="auto"/>
          <w:sz w:val="20"/>
          <w:szCs w:val="20"/>
        </w:rPr>
        <w:t>1.1 Juego simbólico</w:t>
      </w:r>
      <w:bookmarkEnd w:id="11"/>
      <w:r w:rsidRPr="00C24807">
        <w:rPr>
          <w:rFonts w:ascii="Arial" w:hAnsi="Arial" w:cs="Arial"/>
          <w:b/>
          <w:bCs/>
          <w:color w:val="auto"/>
          <w:sz w:val="20"/>
          <w:szCs w:val="20"/>
        </w:rPr>
        <w:t xml:space="preserve"> </w:t>
      </w:r>
    </w:p>
    <w:p w14:paraId="3901973F" w14:textId="1C13A5A1"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Se realizó una lectura acerca del juego simbólico.  “El juego simbólico señala, indudablemente, el apogeo del juego infantil. Corresponde, más aún que las otras dos o tres formas de juego que vamos también a examinar, a la función esencial que el juego lleva en la vida del niño. Obligado a adaptarse incesantemente a un mundo social de mayores, cuyos intereses y reglas siguen siéndole exteriores, y a un mundo físico que todavía comprende mal, el niño no llega como nosotros a satisfacer las necesidades afectivas e incluso intelectuales de su yo en esas adaptaciones, que para los adultos son más o menos completas, pero que para él siguen siendo tanto más inacabadas cuanto más pequeño es.”  Piaget (1969. P. 65</w:t>
      </w:r>
      <w:r w:rsidR="00037FCF" w:rsidRPr="00BC64E5">
        <w:rPr>
          <w:rFonts w:ascii="Arial" w:hAnsi="Arial" w:cs="Arial"/>
          <w:color w:val="000000"/>
          <w:sz w:val="20"/>
          <w:szCs w:val="20"/>
        </w:rPr>
        <w:t>) la</w:t>
      </w:r>
      <w:r w:rsidRPr="00BC64E5">
        <w:rPr>
          <w:rFonts w:ascii="Arial" w:hAnsi="Arial" w:cs="Arial"/>
          <w:color w:val="000000"/>
          <w:sz w:val="20"/>
          <w:szCs w:val="20"/>
        </w:rPr>
        <w:t xml:space="preserve"> enseñanza que deja en los </w:t>
      </w:r>
      <w:r w:rsidR="00C24807" w:rsidRPr="00BC64E5">
        <w:rPr>
          <w:rFonts w:ascii="Arial" w:hAnsi="Arial" w:cs="Arial"/>
          <w:color w:val="000000"/>
          <w:sz w:val="20"/>
          <w:szCs w:val="20"/>
        </w:rPr>
        <w:t>alumnos y</w:t>
      </w:r>
      <w:r w:rsidRPr="00BC64E5">
        <w:rPr>
          <w:rFonts w:ascii="Arial" w:hAnsi="Arial" w:cs="Arial"/>
          <w:color w:val="000000"/>
          <w:sz w:val="20"/>
          <w:szCs w:val="20"/>
        </w:rPr>
        <w:t xml:space="preserve"> se puede definir que el juego es una actividad que se practica diariamente entre los </w:t>
      </w:r>
      <w:r w:rsidRPr="00BC64E5">
        <w:rPr>
          <w:rFonts w:ascii="Arial" w:hAnsi="Arial" w:cs="Arial"/>
          <w:color w:val="000000"/>
          <w:sz w:val="20"/>
          <w:szCs w:val="20"/>
        </w:rPr>
        <w:lastRenderedPageBreak/>
        <w:t xml:space="preserve">seres humanos, esto hace que exista cierta </w:t>
      </w:r>
      <w:r w:rsidR="00C24807" w:rsidRPr="00BC64E5">
        <w:rPr>
          <w:rFonts w:ascii="Arial" w:hAnsi="Arial" w:cs="Arial"/>
          <w:color w:val="000000"/>
          <w:sz w:val="20"/>
          <w:szCs w:val="20"/>
        </w:rPr>
        <w:t>motivación para</w:t>
      </w:r>
      <w:r w:rsidRPr="00BC64E5">
        <w:rPr>
          <w:rFonts w:ascii="Arial" w:hAnsi="Arial" w:cs="Arial"/>
          <w:color w:val="000000"/>
          <w:sz w:val="20"/>
          <w:szCs w:val="20"/>
        </w:rPr>
        <w:t xml:space="preserve"> que </w:t>
      </w:r>
      <w:r w:rsidR="009017A6" w:rsidRPr="00BC64E5">
        <w:rPr>
          <w:rFonts w:ascii="Arial" w:hAnsi="Arial" w:cs="Arial"/>
          <w:color w:val="000000"/>
          <w:sz w:val="20"/>
          <w:szCs w:val="20"/>
        </w:rPr>
        <w:t>pueda adentrarse</w:t>
      </w:r>
      <w:r w:rsidRPr="00BC64E5">
        <w:rPr>
          <w:rFonts w:ascii="Arial" w:hAnsi="Arial" w:cs="Arial"/>
          <w:color w:val="000000"/>
          <w:sz w:val="20"/>
          <w:szCs w:val="20"/>
        </w:rPr>
        <w:t xml:space="preserve"> a un aprendizaje significativo.</w:t>
      </w:r>
    </w:p>
    <w:p w14:paraId="55746AB8" w14:textId="4F7292CA"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Generalmente el juego se relaciona como diversión o de cierta manera satisfacción de quien lo practica, de manera contraria se habla acerca de una actividad laboral, que por lo general causa cierta frustración al momento de realizarla, es por eso que, a través del juego se puede implementar esta actividad laboral, puesto que, se transmiten conocimientos. valores, normas de conductas, los adentra al mundo exterior de manera que para los alumnos de tres a seis años tengan un interés dentro de la educación, esto les ayuda a poder tener un pensamiento </w:t>
      </w:r>
      <w:r w:rsidR="00037FCF" w:rsidRPr="00BC64E5">
        <w:rPr>
          <w:rFonts w:ascii="Arial" w:hAnsi="Arial" w:cs="Arial"/>
          <w:color w:val="000000"/>
          <w:sz w:val="20"/>
          <w:szCs w:val="20"/>
        </w:rPr>
        <w:t>crítico</w:t>
      </w:r>
      <w:r w:rsidRPr="00BC64E5">
        <w:rPr>
          <w:rFonts w:ascii="Arial" w:hAnsi="Arial" w:cs="Arial"/>
          <w:color w:val="000000"/>
          <w:sz w:val="20"/>
          <w:szCs w:val="20"/>
        </w:rPr>
        <w:t xml:space="preserve"> y </w:t>
      </w:r>
      <w:r w:rsidR="00037FCF" w:rsidRPr="00BC64E5">
        <w:rPr>
          <w:rFonts w:ascii="Arial" w:hAnsi="Arial" w:cs="Arial"/>
          <w:color w:val="000000"/>
          <w:sz w:val="20"/>
          <w:szCs w:val="20"/>
        </w:rPr>
        <w:t>analítico</w:t>
      </w:r>
      <w:r w:rsidRPr="00BC64E5">
        <w:rPr>
          <w:rFonts w:ascii="Arial" w:hAnsi="Arial" w:cs="Arial"/>
          <w:color w:val="000000"/>
          <w:sz w:val="20"/>
          <w:szCs w:val="20"/>
        </w:rPr>
        <w:t xml:space="preserve"> para la resolución de problemas que va enfrentar </w:t>
      </w:r>
      <w:r w:rsidR="00037FCF" w:rsidRPr="00BC64E5">
        <w:rPr>
          <w:rFonts w:ascii="Arial" w:hAnsi="Arial" w:cs="Arial"/>
          <w:color w:val="000000"/>
          <w:sz w:val="20"/>
          <w:szCs w:val="20"/>
        </w:rPr>
        <w:t>día</w:t>
      </w:r>
      <w:r w:rsidRPr="00BC64E5">
        <w:rPr>
          <w:rFonts w:ascii="Arial" w:hAnsi="Arial" w:cs="Arial"/>
          <w:color w:val="000000"/>
          <w:sz w:val="20"/>
          <w:szCs w:val="20"/>
        </w:rPr>
        <w:t xml:space="preserve"> a </w:t>
      </w:r>
      <w:r w:rsidR="00037FCF" w:rsidRPr="00BC64E5">
        <w:rPr>
          <w:rFonts w:ascii="Arial" w:hAnsi="Arial" w:cs="Arial"/>
          <w:color w:val="000000"/>
          <w:sz w:val="20"/>
          <w:szCs w:val="20"/>
        </w:rPr>
        <w:t>día</w:t>
      </w:r>
      <w:r w:rsidRPr="00BC64E5">
        <w:rPr>
          <w:rFonts w:ascii="Arial" w:hAnsi="Arial" w:cs="Arial"/>
          <w:color w:val="000000"/>
          <w:sz w:val="20"/>
          <w:szCs w:val="20"/>
        </w:rPr>
        <w:t xml:space="preserve"> dentro de su vida, Según (Jelly Lugo, 2019)  el proceso de construcción que tiene los alumnos cierto contacto con situaciones y objetos, esto les permite desarrollar su pensamiento lógico, de esta manera se destacan sus conocimientos y habilidades para desarrollar su capacidad para el razonamiento sobre cualquier situación de su vida cotidiana. </w:t>
      </w:r>
    </w:p>
    <w:p w14:paraId="6E2F0622" w14:textId="77777777" w:rsidR="00BC64E5" w:rsidRPr="00C24807" w:rsidRDefault="00BC64E5" w:rsidP="009017A6">
      <w:pPr>
        <w:pStyle w:val="Ttulo2"/>
        <w:ind w:firstLine="360"/>
        <w:jc w:val="both"/>
        <w:rPr>
          <w:rFonts w:ascii="Arial" w:hAnsi="Arial" w:cs="Arial"/>
          <w:b/>
          <w:bCs/>
          <w:color w:val="auto"/>
          <w:sz w:val="20"/>
          <w:szCs w:val="20"/>
        </w:rPr>
      </w:pPr>
      <w:bookmarkStart w:id="12" w:name="_Toc149413926"/>
      <w:r w:rsidRPr="00C24807">
        <w:rPr>
          <w:rFonts w:ascii="Arial" w:hAnsi="Arial" w:cs="Arial"/>
          <w:b/>
          <w:bCs/>
          <w:color w:val="auto"/>
          <w:sz w:val="20"/>
          <w:szCs w:val="20"/>
        </w:rPr>
        <w:t>1.2 Etapas del juego simbólico</w:t>
      </w:r>
      <w:bookmarkEnd w:id="12"/>
    </w:p>
    <w:p w14:paraId="528D9F21" w14:textId="203C98D6"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Entre los 2 y 6 años aproximadamente, también se producen cambios sustanciales en este tipo de juego. Se considera que ya exista juego pre simbólico antes de los 2 años. </w:t>
      </w:r>
    </w:p>
    <w:p w14:paraId="1E1E8C5B" w14:textId="77777777"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Etapa 1: Juego pre simbólico</w:t>
      </w:r>
    </w:p>
    <w:p w14:paraId="14FB50F5" w14:textId="77777777" w:rsidR="00BC64E5" w:rsidRPr="00BC64E5" w:rsidRDefault="00BC64E5" w:rsidP="009017A6">
      <w:pPr>
        <w:pStyle w:val="NormalWeb"/>
        <w:numPr>
          <w:ilvl w:val="0"/>
          <w:numId w:val="6"/>
        </w:numPr>
        <w:shd w:val="clear" w:color="auto" w:fill="FFFFFF"/>
        <w:spacing w:after="0" w:line="360" w:lineRule="auto"/>
        <w:jc w:val="both"/>
        <w:rPr>
          <w:rFonts w:ascii="Arial" w:hAnsi="Arial" w:cs="Arial"/>
          <w:color w:val="000000"/>
          <w:sz w:val="20"/>
          <w:szCs w:val="20"/>
        </w:rPr>
      </w:pPr>
      <w:r w:rsidRPr="00BC64E5">
        <w:rPr>
          <w:rFonts w:ascii="Arial" w:hAnsi="Arial" w:cs="Arial"/>
          <w:color w:val="000000"/>
          <w:sz w:val="20"/>
          <w:szCs w:val="20"/>
        </w:rPr>
        <w:t xml:space="preserve">Nivel I. Categorías pre simbólicas (12-17 meses): Empieza a identificar el uso funcional de los objetos de la vida diaria, de forma que realiza acciones o gestos asociados con esos objetos fuera del contexto real en que son usados. </w:t>
      </w:r>
    </w:p>
    <w:p w14:paraId="08414F0E" w14:textId="01E00FF1" w:rsidR="00BC64E5" w:rsidRPr="00037FCF" w:rsidRDefault="00BC64E5" w:rsidP="009017A6">
      <w:pPr>
        <w:pStyle w:val="NormalWeb"/>
        <w:numPr>
          <w:ilvl w:val="0"/>
          <w:numId w:val="6"/>
        </w:numPr>
        <w:shd w:val="clear" w:color="auto" w:fill="FFFFFF"/>
        <w:spacing w:after="0" w:line="360" w:lineRule="auto"/>
        <w:jc w:val="both"/>
        <w:rPr>
          <w:rFonts w:ascii="Arial" w:hAnsi="Arial" w:cs="Arial"/>
          <w:color w:val="000000"/>
          <w:sz w:val="20"/>
          <w:szCs w:val="20"/>
        </w:rPr>
      </w:pPr>
      <w:r w:rsidRPr="00BC64E5">
        <w:rPr>
          <w:rFonts w:ascii="Arial" w:hAnsi="Arial" w:cs="Arial"/>
          <w:color w:val="000000"/>
          <w:sz w:val="20"/>
          <w:szCs w:val="20"/>
        </w:rPr>
        <w:t xml:space="preserve">Nivel </w:t>
      </w:r>
      <w:r w:rsidR="00037FCF" w:rsidRPr="00BC64E5">
        <w:rPr>
          <w:rFonts w:ascii="Arial" w:hAnsi="Arial" w:cs="Arial"/>
          <w:color w:val="000000"/>
          <w:sz w:val="20"/>
          <w:szCs w:val="20"/>
        </w:rPr>
        <w:t>II. Acciones</w:t>
      </w:r>
      <w:r w:rsidRPr="00BC64E5">
        <w:rPr>
          <w:rFonts w:ascii="Arial" w:hAnsi="Arial" w:cs="Arial"/>
          <w:color w:val="000000"/>
          <w:sz w:val="20"/>
          <w:szCs w:val="20"/>
        </w:rPr>
        <w:t xml:space="preserve"> simbólicas sobre su propio cuerpo (16-18 meses): Realiza las </w:t>
      </w:r>
      <w:r w:rsidR="00037FCF" w:rsidRPr="00BC64E5">
        <w:rPr>
          <w:rFonts w:ascii="Arial" w:hAnsi="Arial" w:cs="Arial"/>
          <w:color w:val="000000"/>
          <w:sz w:val="20"/>
          <w:szCs w:val="20"/>
        </w:rPr>
        <w:t>mismas acciones simbólicas anteriores</w:t>
      </w:r>
      <w:r w:rsidRPr="00BC64E5">
        <w:rPr>
          <w:rFonts w:ascii="Arial" w:hAnsi="Arial" w:cs="Arial"/>
          <w:color w:val="000000"/>
          <w:sz w:val="20"/>
          <w:szCs w:val="20"/>
        </w:rPr>
        <w:t>, centradas en su propio cuerpo, pero de una forma muy exagerada.</w:t>
      </w:r>
    </w:p>
    <w:p w14:paraId="4C827299" w14:textId="77777777"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Etapa 2: Juego simbólico </w:t>
      </w:r>
    </w:p>
    <w:p w14:paraId="43733F5C" w14:textId="77777777" w:rsidR="00BC64E5" w:rsidRPr="00BC64E5" w:rsidRDefault="00BC64E5" w:rsidP="009017A6">
      <w:pPr>
        <w:pStyle w:val="NormalWeb"/>
        <w:numPr>
          <w:ilvl w:val="0"/>
          <w:numId w:val="9"/>
        </w:numPr>
        <w:shd w:val="clear" w:color="auto" w:fill="FFFFFF"/>
        <w:spacing w:after="0" w:line="360" w:lineRule="auto"/>
        <w:jc w:val="both"/>
        <w:rPr>
          <w:rFonts w:ascii="Arial" w:hAnsi="Arial" w:cs="Arial"/>
          <w:color w:val="000000"/>
          <w:sz w:val="20"/>
          <w:szCs w:val="20"/>
        </w:rPr>
      </w:pPr>
      <w:r w:rsidRPr="00BC64E5">
        <w:rPr>
          <w:rFonts w:ascii="Arial" w:hAnsi="Arial" w:cs="Arial"/>
          <w:color w:val="000000"/>
          <w:sz w:val="20"/>
          <w:szCs w:val="20"/>
        </w:rPr>
        <w:t xml:space="preserve">Nivel I. Integración y descentración (desde los 18-19 meses): El juego simbólico comienza de forma muy simple y ahora se refiere a escenas vividas por el niño de forma cotidiana, y por lo tanto, muy conocidas. Aplica esas acciones conocidas a un agente pasivo (objetos u otra persona). </w:t>
      </w:r>
    </w:p>
    <w:p w14:paraId="375275DA" w14:textId="77777777" w:rsidR="00BC64E5" w:rsidRPr="00BC64E5" w:rsidRDefault="00BC64E5" w:rsidP="009017A6">
      <w:pPr>
        <w:pStyle w:val="NormalWeb"/>
        <w:numPr>
          <w:ilvl w:val="0"/>
          <w:numId w:val="9"/>
        </w:numPr>
        <w:shd w:val="clear" w:color="auto" w:fill="FFFFFF"/>
        <w:spacing w:after="0" w:line="360" w:lineRule="auto"/>
        <w:jc w:val="both"/>
        <w:rPr>
          <w:rFonts w:ascii="Arial" w:hAnsi="Arial" w:cs="Arial"/>
          <w:color w:val="000000"/>
          <w:sz w:val="20"/>
          <w:szCs w:val="20"/>
        </w:rPr>
      </w:pPr>
      <w:r w:rsidRPr="00BC64E5">
        <w:rPr>
          <w:rFonts w:ascii="Arial" w:hAnsi="Arial" w:cs="Arial"/>
          <w:color w:val="000000"/>
          <w:sz w:val="20"/>
          <w:szCs w:val="20"/>
        </w:rPr>
        <w:t>Nivel II. Combinación de actores y de juguetes (desde los 20-22 meses): Comienza a combinar dos juguetes en un juego simulado.</w:t>
      </w:r>
    </w:p>
    <w:p w14:paraId="71800655" w14:textId="77777777" w:rsidR="00BC64E5" w:rsidRPr="00BC64E5" w:rsidRDefault="00BC64E5" w:rsidP="009017A6">
      <w:pPr>
        <w:pStyle w:val="NormalWeb"/>
        <w:numPr>
          <w:ilvl w:val="0"/>
          <w:numId w:val="9"/>
        </w:numPr>
        <w:shd w:val="clear" w:color="auto" w:fill="FFFFFF"/>
        <w:spacing w:after="0" w:line="360" w:lineRule="auto"/>
        <w:jc w:val="both"/>
        <w:rPr>
          <w:rFonts w:ascii="Arial" w:hAnsi="Arial" w:cs="Arial"/>
          <w:color w:val="000000"/>
          <w:sz w:val="20"/>
          <w:szCs w:val="20"/>
        </w:rPr>
      </w:pPr>
      <w:r w:rsidRPr="00BC64E5">
        <w:rPr>
          <w:rFonts w:ascii="Arial" w:hAnsi="Arial" w:cs="Arial"/>
          <w:color w:val="000000"/>
          <w:sz w:val="20"/>
          <w:szCs w:val="20"/>
        </w:rPr>
        <w:lastRenderedPageBreak/>
        <w:t>Nivel III. Inicios de secuenciación de acciones o esquemas de acción (desde los 22-24 meses): Comienza a representar un rol, empieza a sustituir objetos, pero deben tener una forma parecida al objeto que sustituye.</w:t>
      </w:r>
    </w:p>
    <w:p w14:paraId="577FD86C" w14:textId="77777777" w:rsidR="00BC64E5" w:rsidRPr="00BC64E5" w:rsidRDefault="00BC64E5" w:rsidP="009017A6">
      <w:pPr>
        <w:pStyle w:val="NormalWeb"/>
        <w:numPr>
          <w:ilvl w:val="0"/>
          <w:numId w:val="9"/>
        </w:numPr>
        <w:shd w:val="clear" w:color="auto" w:fill="FFFFFF"/>
        <w:spacing w:after="0" w:line="360" w:lineRule="auto"/>
        <w:jc w:val="both"/>
        <w:rPr>
          <w:rFonts w:ascii="Arial" w:hAnsi="Arial" w:cs="Arial"/>
          <w:color w:val="000000"/>
          <w:sz w:val="20"/>
          <w:szCs w:val="20"/>
        </w:rPr>
      </w:pPr>
      <w:r w:rsidRPr="00BC64E5">
        <w:rPr>
          <w:rFonts w:ascii="Arial" w:hAnsi="Arial" w:cs="Arial"/>
          <w:color w:val="000000"/>
          <w:sz w:val="20"/>
          <w:szCs w:val="20"/>
        </w:rPr>
        <w:t xml:space="preserve">Nivel IV. Secuenciación de acción y objetos sustituidos (desde los 30-36 meses): En este periodo se produce una inclusión de nuevos personajes de ficción en sus roles y disminuye el juego de ficción referido a acciones cotidianas realizadas en casa. Secuencia acciones que se van produciendo en el momento, no está planificada. </w:t>
      </w:r>
    </w:p>
    <w:p w14:paraId="05066255" w14:textId="17FD4663" w:rsidR="00BC64E5" w:rsidRPr="00037FCF" w:rsidRDefault="00BC64E5" w:rsidP="009017A6">
      <w:pPr>
        <w:pStyle w:val="NormalWeb"/>
        <w:numPr>
          <w:ilvl w:val="0"/>
          <w:numId w:val="9"/>
        </w:numPr>
        <w:shd w:val="clear" w:color="auto" w:fill="FFFFFF"/>
        <w:spacing w:after="0" w:line="360" w:lineRule="auto"/>
        <w:jc w:val="both"/>
        <w:rPr>
          <w:rFonts w:ascii="Arial" w:hAnsi="Arial" w:cs="Arial"/>
          <w:color w:val="000000"/>
          <w:sz w:val="20"/>
          <w:szCs w:val="20"/>
        </w:rPr>
      </w:pPr>
      <w:r w:rsidRPr="00BC64E5">
        <w:rPr>
          <w:rFonts w:ascii="Arial" w:hAnsi="Arial" w:cs="Arial"/>
          <w:color w:val="000000"/>
          <w:sz w:val="20"/>
          <w:szCs w:val="20"/>
        </w:rPr>
        <w:t xml:space="preserve">Nivel V. Sustitución plena de objetos y planificación (desde los 4 años): Se produce un aumento </w:t>
      </w:r>
      <w:r w:rsidR="00037FCF" w:rsidRPr="00BC64E5">
        <w:rPr>
          <w:rFonts w:ascii="Arial" w:hAnsi="Arial" w:cs="Arial"/>
          <w:color w:val="000000"/>
          <w:sz w:val="20"/>
          <w:szCs w:val="20"/>
        </w:rPr>
        <w:t>progresivo</w:t>
      </w:r>
      <w:r w:rsidRPr="00BC64E5">
        <w:rPr>
          <w:rFonts w:ascii="Arial" w:hAnsi="Arial" w:cs="Arial"/>
          <w:color w:val="000000"/>
          <w:sz w:val="20"/>
          <w:szCs w:val="20"/>
        </w:rPr>
        <w:t xml:space="preserve"> de la complejidad de los temas y la relación con los iguales. Al principio se emplean los gestos y el lenguaje para establecer las diferentes escenas de juego, sin que sea necesaria la existencia de objetos. </w:t>
      </w:r>
    </w:p>
    <w:p w14:paraId="60F70C4D" w14:textId="77777777" w:rsidR="00BC64E5" w:rsidRPr="00C24807" w:rsidRDefault="00BC64E5" w:rsidP="009017A6">
      <w:pPr>
        <w:pStyle w:val="Ttulo2"/>
        <w:ind w:firstLine="360"/>
        <w:jc w:val="both"/>
        <w:rPr>
          <w:rFonts w:ascii="Arial" w:hAnsi="Arial" w:cs="Arial"/>
          <w:b/>
          <w:bCs/>
          <w:color w:val="auto"/>
          <w:sz w:val="20"/>
          <w:szCs w:val="20"/>
        </w:rPr>
      </w:pPr>
      <w:bookmarkStart w:id="13" w:name="_Toc149413927"/>
      <w:r w:rsidRPr="00C24807">
        <w:rPr>
          <w:rFonts w:ascii="Arial" w:hAnsi="Arial" w:cs="Arial"/>
          <w:b/>
          <w:bCs/>
          <w:color w:val="auto"/>
          <w:sz w:val="20"/>
          <w:szCs w:val="20"/>
        </w:rPr>
        <w:t>1.3 Importancia del juego simbólico</w:t>
      </w:r>
      <w:bookmarkEnd w:id="13"/>
      <w:r w:rsidRPr="00C24807">
        <w:rPr>
          <w:rFonts w:ascii="Arial" w:hAnsi="Arial" w:cs="Arial"/>
          <w:b/>
          <w:bCs/>
          <w:color w:val="auto"/>
          <w:sz w:val="20"/>
          <w:szCs w:val="20"/>
        </w:rPr>
        <w:t xml:space="preserve"> </w:t>
      </w:r>
    </w:p>
    <w:p w14:paraId="0E7C9E7C" w14:textId="3AB2DAD9" w:rsid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El juego simbólico, tiene tal importancia para el desarrollo integral del alumno, ya que a través de este aprende a auto dominarse y someter por su propia decisión sus impulsos y deseos, incidiendo y afectando la formación de su personalidad y su desenvolvimiento psíquico, físico, afectivo y social, con el cual fortalece y descubre su autonomía e identidad personal. </w:t>
      </w:r>
    </w:p>
    <w:p w14:paraId="7CA49749" w14:textId="77777777" w:rsidR="00037FCF" w:rsidRPr="00BC64E5" w:rsidRDefault="00037FCF" w:rsidP="009017A6">
      <w:pPr>
        <w:pStyle w:val="NormalWeb"/>
        <w:shd w:val="clear" w:color="auto" w:fill="FFFFFF"/>
        <w:spacing w:after="0" w:line="360" w:lineRule="auto"/>
        <w:ind w:firstLine="360"/>
        <w:jc w:val="both"/>
        <w:rPr>
          <w:rFonts w:ascii="Arial" w:hAnsi="Arial" w:cs="Arial"/>
          <w:color w:val="000000"/>
          <w:sz w:val="20"/>
          <w:szCs w:val="20"/>
        </w:rPr>
      </w:pPr>
    </w:p>
    <w:p w14:paraId="5DD8ACA6" w14:textId="77777777" w:rsidR="00BC64E5" w:rsidRPr="00037FCF" w:rsidRDefault="00BC64E5" w:rsidP="009017A6">
      <w:pPr>
        <w:pStyle w:val="Ttulo1"/>
        <w:ind w:firstLine="360"/>
        <w:rPr>
          <w:sz w:val="22"/>
          <w:szCs w:val="28"/>
        </w:rPr>
      </w:pPr>
      <w:bookmarkStart w:id="14" w:name="_Toc149413928"/>
      <w:r w:rsidRPr="00037FCF">
        <w:rPr>
          <w:sz w:val="22"/>
          <w:szCs w:val="28"/>
        </w:rPr>
        <w:t>2. Pensamiento matemático</w:t>
      </w:r>
      <w:bookmarkEnd w:id="14"/>
      <w:r w:rsidRPr="00037FCF">
        <w:rPr>
          <w:sz w:val="22"/>
          <w:szCs w:val="28"/>
        </w:rPr>
        <w:t xml:space="preserve"> </w:t>
      </w:r>
    </w:p>
    <w:p w14:paraId="60F96D4C" w14:textId="0AA0D7D2"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Es la capacidad que se tiene para pensar, razonar, argumentar, para defender una postura o una respuesta </w:t>
      </w:r>
      <w:r w:rsidR="00037FCF" w:rsidRPr="00BC64E5">
        <w:rPr>
          <w:rFonts w:ascii="Arial" w:hAnsi="Arial" w:cs="Arial"/>
          <w:color w:val="000000"/>
          <w:sz w:val="20"/>
          <w:szCs w:val="20"/>
        </w:rPr>
        <w:t>que,</w:t>
      </w:r>
      <w:r w:rsidRPr="00BC64E5">
        <w:rPr>
          <w:rFonts w:ascii="Arial" w:hAnsi="Arial" w:cs="Arial"/>
          <w:color w:val="000000"/>
          <w:sz w:val="20"/>
          <w:szCs w:val="20"/>
        </w:rPr>
        <w:t xml:space="preserve"> aunque no se haya comprobado, se asegura con firmeza y que al final se llegue a la verdad. El niño es quien lo construye en su mente a través de las relaciones con los objetos. El pensamiento matemático se desarrolla toda la vida. </w:t>
      </w:r>
    </w:p>
    <w:p w14:paraId="5BE2F7F1" w14:textId="77777777" w:rsidR="00BC64E5" w:rsidRPr="00C24807" w:rsidRDefault="00BC64E5" w:rsidP="009017A6">
      <w:pPr>
        <w:pStyle w:val="Ttulo2"/>
        <w:ind w:firstLine="360"/>
        <w:jc w:val="both"/>
        <w:rPr>
          <w:rFonts w:ascii="Arial" w:hAnsi="Arial" w:cs="Arial"/>
          <w:b/>
          <w:bCs/>
          <w:color w:val="auto"/>
          <w:sz w:val="16"/>
          <w:szCs w:val="20"/>
        </w:rPr>
      </w:pPr>
      <w:bookmarkStart w:id="15" w:name="_Toc149413929"/>
      <w:r w:rsidRPr="00C24807">
        <w:rPr>
          <w:rFonts w:ascii="Arial" w:hAnsi="Arial" w:cs="Arial"/>
          <w:b/>
          <w:bCs/>
          <w:color w:val="auto"/>
          <w:sz w:val="20"/>
          <w:szCs w:val="20"/>
        </w:rPr>
        <w:t>2.1 Construcción del pensamiento matemático</w:t>
      </w:r>
      <w:bookmarkEnd w:id="15"/>
      <w:r w:rsidRPr="00C24807">
        <w:rPr>
          <w:rFonts w:ascii="Arial" w:hAnsi="Arial" w:cs="Arial"/>
          <w:b/>
          <w:bCs/>
          <w:color w:val="auto"/>
          <w:sz w:val="20"/>
          <w:szCs w:val="20"/>
        </w:rPr>
        <w:t xml:space="preserve"> </w:t>
      </w:r>
    </w:p>
    <w:p w14:paraId="2D4EB1A4" w14:textId="3A497792"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Es importante tomar en cuenta que las estructuras necesitan de estímulos necesarios para alcanzar un desarrollo óptimo, y así poder construir otras estructuras sólidas. Estas estructuras </w:t>
      </w:r>
      <w:r w:rsidR="00C24807" w:rsidRPr="00BC64E5">
        <w:rPr>
          <w:rFonts w:ascii="Arial" w:hAnsi="Arial" w:cs="Arial"/>
          <w:color w:val="000000"/>
          <w:sz w:val="20"/>
          <w:szCs w:val="20"/>
        </w:rPr>
        <w:t>lógico-matemáticas</w:t>
      </w:r>
      <w:r w:rsidRPr="00BC64E5">
        <w:rPr>
          <w:rFonts w:ascii="Arial" w:hAnsi="Arial" w:cs="Arial"/>
          <w:color w:val="000000"/>
          <w:sz w:val="20"/>
          <w:szCs w:val="20"/>
        </w:rPr>
        <w:t xml:space="preserve"> facilitan los procesos de asimilación y acomodación, al enriquecer el hecho o la experiencia física, lo cual es extensivo a la asimilación del conocimiento independiente de si es matemático o no, por lo </w:t>
      </w:r>
      <w:r w:rsidR="00C24807" w:rsidRPr="00BC64E5">
        <w:rPr>
          <w:rFonts w:ascii="Arial" w:hAnsi="Arial" w:cs="Arial"/>
          <w:color w:val="000000"/>
          <w:sz w:val="20"/>
          <w:szCs w:val="20"/>
        </w:rPr>
        <w:t>tanto,</w:t>
      </w:r>
      <w:r w:rsidRPr="00BC64E5">
        <w:rPr>
          <w:rFonts w:ascii="Arial" w:hAnsi="Arial" w:cs="Arial"/>
          <w:color w:val="000000"/>
          <w:sz w:val="20"/>
          <w:szCs w:val="20"/>
        </w:rPr>
        <w:t xml:space="preserve"> favorecer el desarrollo de las estructuras </w:t>
      </w:r>
      <w:r w:rsidR="00C24807" w:rsidRPr="00BC64E5">
        <w:rPr>
          <w:rFonts w:ascii="Arial" w:hAnsi="Arial" w:cs="Arial"/>
          <w:color w:val="000000"/>
          <w:sz w:val="20"/>
          <w:szCs w:val="20"/>
        </w:rPr>
        <w:t>lógico-matemáticas</w:t>
      </w:r>
      <w:r w:rsidRPr="00BC64E5">
        <w:rPr>
          <w:rFonts w:ascii="Arial" w:hAnsi="Arial" w:cs="Arial"/>
          <w:color w:val="000000"/>
          <w:sz w:val="20"/>
          <w:szCs w:val="20"/>
        </w:rPr>
        <w:t xml:space="preserve">, es hacer </w:t>
      </w:r>
      <w:r w:rsidR="00037FCF" w:rsidRPr="00BC64E5">
        <w:rPr>
          <w:rFonts w:ascii="Arial" w:hAnsi="Arial" w:cs="Arial"/>
          <w:color w:val="000000"/>
          <w:sz w:val="20"/>
          <w:szCs w:val="20"/>
        </w:rPr>
        <w:t>posible que</w:t>
      </w:r>
      <w:r w:rsidRPr="00BC64E5">
        <w:rPr>
          <w:rFonts w:ascii="Arial" w:hAnsi="Arial" w:cs="Arial"/>
          <w:color w:val="000000"/>
          <w:sz w:val="20"/>
          <w:szCs w:val="20"/>
        </w:rPr>
        <w:t xml:space="preserve"> el niño asimile no solo ideas y nociones matemáticas, sino el desarrollo de formas de pensar y actuar en la vida. </w:t>
      </w:r>
    </w:p>
    <w:p w14:paraId="3F01B94B" w14:textId="61C865FE"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lastRenderedPageBreak/>
        <w:t xml:space="preserve">González (2011) menciona que “la construcción del pensamiento lógico matemático requiere de una estructura interna dinámica” (p.16), donde los niños puedan ser libres de su propio conocimiento, asimilando su mundo exterior </w:t>
      </w:r>
      <w:r w:rsidR="00037FCF" w:rsidRPr="00BC64E5">
        <w:rPr>
          <w:rFonts w:ascii="Arial" w:hAnsi="Arial" w:cs="Arial"/>
          <w:color w:val="000000"/>
          <w:sz w:val="20"/>
          <w:szCs w:val="20"/>
        </w:rPr>
        <w:t>de acuerdo con</w:t>
      </w:r>
      <w:r w:rsidRPr="00BC64E5">
        <w:rPr>
          <w:rFonts w:ascii="Arial" w:hAnsi="Arial" w:cs="Arial"/>
          <w:color w:val="000000"/>
          <w:sz w:val="20"/>
          <w:szCs w:val="20"/>
        </w:rPr>
        <w:t xml:space="preserve"> la estructura del pensamiento. En los niños pequeños, el aprendizaje de las matemáticas se da en forma gradual y progresiva, acorde con el desarrollo de su pensamiento, es decir, depende de la preparación de sus estructuras mentales para asimilar determinadas nociones. </w:t>
      </w:r>
    </w:p>
    <w:p w14:paraId="4B85B586" w14:textId="77777777" w:rsidR="00BC64E5" w:rsidRPr="00C24807" w:rsidRDefault="00BC64E5" w:rsidP="009017A6">
      <w:pPr>
        <w:pStyle w:val="Ttulo2"/>
        <w:ind w:firstLine="360"/>
        <w:jc w:val="both"/>
        <w:rPr>
          <w:rFonts w:ascii="Arial" w:hAnsi="Arial" w:cs="Arial"/>
          <w:b/>
          <w:bCs/>
          <w:color w:val="auto"/>
          <w:sz w:val="20"/>
          <w:szCs w:val="20"/>
        </w:rPr>
      </w:pPr>
      <w:bookmarkStart w:id="16" w:name="_Toc149413930"/>
      <w:r w:rsidRPr="00C24807">
        <w:rPr>
          <w:rFonts w:ascii="Arial" w:hAnsi="Arial" w:cs="Arial"/>
          <w:b/>
          <w:bCs/>
          <w:color w:val="auto"/>
          <w:sz w:val="20"/>
          <w:szCs w:val="20"/>
        </w:rPr>
        <w:t>2.2 Importancia del pensamiento matemático</w:t>
      </w:r>
      <w:bookmarkEnd w:id="16"/>
      <w:r w:rsidRPr="00C24807">
        <w:rPr>
          <w:rFonts w:ascii="Arial" w:hAnsi="Arial" w:cs="Arial"/>
          <w:b/>
          <w:bCs/>
          <w:color w:val="auto"/>
          <w:sz w:val="20"/>
          <w:szCs w:val="20"/>
        </w:rPr>
        <w:t xml:space="preserve"> </w:t>
      </w:r>
    </w:p>
    <w:p w14:paraId="6A31EE84" w14:textId="262F621B"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Los primeros siete años de vida son muy importantes, ya que en este periodo se da la transición de una inteligencia en acción hacia un pensamiento conceptualizado y simbólico. Por lo tanto, el niño de educación inicial necesita actuar para poder pensar. La madurez neurológica, emocional, afectiva, el movimiento del cuerpo, el juego libre y la acción del niño le van a permitir desarrollar y organizar su pensamiento. En preescolar es importante que los niños experimenten situaciones de contextos cotidianos, que les permitan construir nociones matemáticas, las cuales más adelante les permitirán internalizar conceptos matemáticos. El cuerpo y el movimiento son las bases a partir de las cuales el niño desarrolla su pensamiento. </w:t>
      </w:r>
    </w:p>
    <w:p w14:paraId="18983278" w14:textId="03FAB5D4" w:rsidR="00BC64E5" w:rsidRPr="00C24807" w:rsidRDefault="00BC64E5" w:rsidP="009017A6">
      <w:pPr>
        <w:pStyle w:val="Ttulo2"/>
        <w:ind w:firstLine="360"/>
        <w:jc w:val="both"/>
        <w:rPr>
          <w:rFonts w:ascii="Arial" w:hAnsi="Arial" w:cs="Arial"/>
          <w:b/>
          <w:bCs/>
          <w:color w:val="auto"/>
          <w:sz w:val="20"/>
          <w:szCs w:val="20"/>
        </w:rPr>
      </w:pPr>
      <w:bookmarkStart w:id="17" w:name="_Toc149413931"/>
      <w:r w:rsidRPr="00C24807">
        <w:rPr>
          <w:rFonts w:ascii="Arial" w:hAnsi="Arial" w:cs="Arial"/>
          <w:b/>
          <w:bCs/>
          <w:color w:val="auto"/>
          <w:sz w:val="20"/>
          <w:szCs w:val="20"/>
        </w:rPr>
        <w:t>2.</w:t>
      </w:r>
      <w:r w:rsidR="00037FCF" w:rsidRPr="00C24807">
        <w:rPr>
          <w:rFonts w:ascii="Arial" w:hAnsi="Arial" w:cs="Arial"/>
          <w:b/>
          <w:bCs/>
          <w:color w:val="auto"/>
          <w:sz w:val="20"/>
          <w:szCs w:val="20"/>
        </w:rPr>
        <w:t>3</w:t>
      </w:r>
      <w:r w:rsidRPr="00C24807">
        <w:rPr>
          <w:rFonts w:ascii="Arial" w:hAnsi="Arial" w:cs="Arial"/>
          <w:b/>
          <w:bCs/>
          <w:color w:val="auto"/>
          <w:sz w:val="20"/>
          <w:szCs w:val="20"/>
        </w:rPr>
        <w:t xml:space="preserve"> ¿Qué es el conteo?</w:t>
      </w:r>
      <w:bookmarkEnd w:id="17"/>
    </w:p>
    <w:p w14:paraId="21D4EA61" w14:textId="1D71A64E" w:rsidR="00BC64E5" w:rsidRPr="00BC64E5" w:rsidRDefault="00BC64E5" w:rsidP="009017A6">
      <w:pPr>
        <w:pStyle w:val="NormalWeb"/>
        <w:shd w:val="clear" w:color="auto" w:fill="FFFFFF"/>
        <w:spacing w:after="0" w:line="360" w:lineRule="auto"/>
        <w:ind w:firstLine="360"/>
        <w:jc w:val="both"/>
        <w:rPr>
          <w:rFonts w:ascii="Arial" w:hAnsi="Arial" w:cs="Arial"/>
          <w:color w:val="000000"/>
          <w:sz w:val="20"/>
          <w:szCs w:val="20"/>
        </w:rPr>
      </w:pPr>
      <w:r w:rsidRPr="00BC64E5">
        <w:rPr>
          <w:rFonts w:ascii="Arial" w:hAnsi="Arial" w:cs="Arial"/>
          <w:color w:val="000000"/>
          <w:sz w:val="20"/>
          <w:szCs w:val="20"/>
        </w:rPr>
        <w:t xml:space="preserve">El conteo es una herramienta útil para establecer diversas relaciones entre cantidades, compararlas, igualarlas, ordenarlas, comunicarlas y sumarlas. No </w:t>
      </w:r>
      <w:r w:rsidR="00037FCF" w:rsidRPr="00BC64E5">
        <w:rPr>
          <w:rFonts w:ascii="Arial" w:hAnsi="Arial" w:cs="Arial"/>
          <w:color w:val="000000"/>
          <w:sz w:val="20"/>
          <w:szCs w:val="20"/>
        </w:rPr>
        <w:t>obstante,</w:t>
      </w:r>
      <w:r w:rsidRPr="00BC64E5">
        <w:rPr>
          <w:rFonts w:ascii="Arial" w:hAnsi="Arial" w:cs="Arial"/>
          <w:color w:val="000000"/>
          <w:sz w:val="20"/>
          <w:szCs w:val="20"/>
        </w:rPr>
        <w:t xml:space="preserve"> es conceptualmente complejo, contar implica además de recitar la serie, establecer una relación uno a uno entre los términos de la serie y los elementos de la colección que se cuenta, y, lo más difícil identificar el último término pronunciando como representante de la cantidad. </w:t>
      </w:r>
    </w:p>
    <w:p w14:paraId="6C513E6E" w14:textId="4CD22D2E" w:rsidR="00037FCF" w:rsidRDefault="00BC64E5" w:rsidP="004B55E2">
      <w:pPr>
        <w:pStyle w:val="NormalWeb"/>
        <w:shd w:val="clear" w:color="auto" w:fill="FFFFFF"/>
        <w:spacing w:before="0" w:beforeAutospacing="0" w:after="0" w:afterAutospacing="0" w:line="360" w:lineRule="auto"/>
        <w:ind w:firstLine="360"/>
        <w:jc w:val="both"/>
        <w:rPr>
          <w:rFonts w:ascii="Arial" w:hAnsi="Arial" w:cs="Arial"/>
          <w:color w:val="000000"/>
          <w:sz w:val="20"/>
          <w:szCs w:val="20"/>
        </w:rPr>
      </w:pPr>
      <w:r w:rsidRPr="00BC64E5">
        <w:rPr>
          <w:rFonts w:ascii="Arial" w:hAnsi="Arial" w:cs="Arial"/>
          <w:color w:val="000000"/>
          <w:sz w:val="20"/>
          <w:szCs w:val="20"/>
        </w:rPr>
        <w:t>El conteo en los niños de preescolar está caracterizado por la actividad física, donde el tocar o señalar son un componente esencial del conteo de objetos. Al mismo tiempo, el tocar y manipular objetos para separar conjuntos son esenciales en el conteo inicial, donde las limitaciones de coordinación física de las manos y dedos de los niños pequeños progresan para contar conjuntos más grandes de objetos móviles.</w:t>
      </w:r>
    </w:p>
    <w:p w14:paraId="4ECFE72B" w14:textId="77777777" w:rsidR="004B55E2" w:rsidRDefault="004B55E2" w:rsidP="009017A6">
      <w:pPr>
        <w:pStyle w:val="Ttulo1"/>
        <w:ind w:firstLine="360"/>
      </w:pPr>
      <w:bookmarkStart w:id="18" w:name="_Toc149413932"/>
    </w:p>
    <w:p w14:paraId="661AF293" w14:textId="77777777" w:rsidR="00606079" w:rsidRDefault="00606079" w:rsidP="00606079"/>
    <w:p w14:paraId="4210DA29" w14:textId="77777777" w:rsidR="00606079" w:rsidRDefault="00606079" w:rsidP="00606079"/>
    <w:p w14:paraId="39AE256F" w14:textId="77777777" w:rsidR="00606079" w:rsidRDefault="00606079" w:rsidP="00606079"/>
    <w:p w14:paraId="4AA7BCA7" w14:textId="77777777" w:rsidR="00606079" w:rsidRDefault="00606079" w:rsidP="00606079"/>
    <w:p w14:paraId="51EE62E0" w14:textId="77777777" w:rsidR="00606079" w:rsidRDefault="00606079" w:rsidP="00606079"/>
    <w:p w14:paraId="15E09A32" w14:textId="1FFD428A" w:rsidR="00037FCF" w:rsidRDefault="00037FCF" w:rsidP="00606079">
      <w:pPr>
        <w:pStyle w:val="Ttulo1"/>
        <w:ind w:firstLine="360"/>
      </w:pPr>
      <w:r>
        <w:lastRenderedPageBreak/>
        <w:t>Marco metodológico</w:t>
      </w:r>
      <w:bookmarkEnd w:id="18"/>
    </w:p>
    <w:p w14:paraId="0E05A825" w14:textId="3489692A" w:rsidR="00037FCF" w:rsidRDefault="00037FCF" w:rsidP="009017A6">
      <w:pPr>
        <w:spacing w:line="360" w:lineRule="auto"/>
        <w:ind w:firstLine="360"/>
        <w:jc w:val="both"/>
        <w:rPr>
          <w:rFonts w:ascii="Arial" w:hAnsi="Arial" w:cs="Arial"/>
          <w:sz w:val="20"/>
          <w:szCs w:val="20"/>
        </w:rPr>
      </w:pPr>
      <w:r w:rsidRPr="00037FCF">
        <w:rPr>
          <w:rFonts w:ascii="Arial" w:hAnsi="Arial" w:cs="Arial"/>
          <w:sz w:val="20"/>
          <w:szCs w:val="20"/>
        </w:rPr>
        <w:t>Para el siguiente trabajo se hará uso de metodologías mixtas (Caracelli y Greene, 1993; Tashakkori y Teddie; 2003) mencionan que, en términos generales, las metodologías mixtas se pueden conceptualizar como el uso o la combinación de dos tipos de metodologías tradicionales (cuantitativa y cualitativa). La metodología mixta se basa en recopilar, analizar y hacer la integración de la información, el enfoque se utiliza cuando se requiere tener una mejor comprensión del problema a investigar, y que sería aún más eficaz que cada uno de los métodos separados.</w:t>
      </w:r>
      <w:r w:rsidR="00B76AA6">
        <w:rPr>
          <w:rFonts w:ascii="Arial" w:hAnsi="Arial" w:cs="Arial"/>
          <w:sz w:val="20"/>
          <w:szCs w:val="20"/>
        </w:rPr>
        <w:t xml:space="preserve"> </w:t>
      </w:r>
      <w:r w:rsidR="00B76AA6" w:rsidRPr="00037FCF">
        <w:rPr>
          <w:rFonts w:ascii="Arial" w:hAnsi="Arial" w:cs="Arial"/>
          <w:sz w:val="20"/>
          <w:szCs w:val="20"/>
        </w:rPr>
        <w:t>El objetivo de este trabajo es estudiar cómo el juego simbólico ayuda en el desarrollo cognitivo del niño.</w:t>
      </w:r>
    </w:p>
    <w:p w14:paraId="2F9B1A86" w14:textId="17FA54DE" w:rsidR="00037FCF" w:rsidRDefault="00037FCF" w:rsidP="009017A6">
      <w:pPr>
        <w:spacing w:line="360" w:lineRule="auto"/>
        <w:ind w:firstLine="360"/>
        <w:jc w:val="both"/>
        <w:rPr>
          <w:rFonts w:ascii="Arial" w:hAnsi="Arial" w:cs="Arial"/>
          <w:sz w:val="20"/>
          <w:szCs w:val="20"/>
        </w:rPr>
      </w:pPr>
      <w:bookmarkStart w:id="19" w:name="_Toc149413933"/>
      <w:r w:rsidRPr="00C24807">
        <w:rPr>
          <w:rStyle w:val="Ttulo2Car"/>
          <w:rFonts w:ascii="Arial" w:hAnsi="Arial" w:cs="Arial"/>
          <w:b/>
          <w:bCs/>
          <w:color w:val="auto"/>
          <w:sz w:val="20"/>
          <w:szCs w:val="20"/>
        </w:rPr>
        <w:t>Diseño de investigación</w:t>
      </w:r>
      <w:bookmarkEnd w:id="19"/>
      <w:r w:rsidRPr="00037FCF">
        <w:rPr>
          <w:rStyle w:val="SubttuloCar"/>
          <w:rFonts w:ascii="Arial" w:hAnsi="Arial" w:cs="Arial"/>
          <w:b/>
          <w:bCs/>
          <w:color w:val="auto"/>
          <w:sz w:val="20"/>
          <w:szCs w:val="20"/>
        </w:rPr>
        <w:t>.</w:t>
      </w:r>
      <w:r w:rsidRPr="00037FCF">
        <w:rPr>
          <w:rFonts w:ascii="Arial" w:hAnsi="Arial" w:cs="Arial"/>
          <w:sz w:val="18"/>
          <w:szCs w:val="18"/>
        </w:rPr>
        <w:t xml:space="preserve"> </w:t>
      </w:r>
      <w:r w:rsidRPr="00037FCF">
        <w:rPr>
          <w:rFonts w:ascii="Arial" w:hAnsi="Arial" w:cs="Arial"/>
          <w:sz w:val="20"/>
          <w:szCs w:val="20"/>
        </w:rPr>
        <w:t>El diseño que se utilizará en la siguiente investigación será mediante una en</w:t>
      </w:r>
      <w:r w:rsidR="000C11E7">
        <w:rPr>
          <w:rFonts w:ascii="Arial" w:hAnsi="Arial" w:cs="Arial"/>
          <w:sz w:val="20"/>
          <w:szCs w:val="20"/>
        </w:rPr>
        <w:t>cuesta</w:t>
      </w:r>
      <w:r w:rsidRPr="00037FCF">
        <w:rPr>
          <w:rFonts w:ascii="Arial" w:hAnsi="Arial" w:cs="Arial"/>
          <w:sz w:val="20"/>
          <w:szCs w:val="20"/>
        </w:rPr>
        <w:t xml:space="preserve"> a las educadoras, </w:t>
      </w:r>
      <w:r w:rsidR="00BB0527">
        <w:rPr>
          <w:rFonts w:ascii="Arial" w:hAnsi="Arial" w:cs="Arial"/>
          <w:sz w:val="20"/>
          <w:szCs w:val="20"/>
        </w:rPr>
        <w:t xml:space="preserve">cada una de ellas a cargo de un grado y </w:t>
      </w:r>
      <w:r w:rsidR="00ED22D1">
        <w:rPr>
          <w:rFonts w:ascii="Arial" w:hAnsi="Arial" w:cs="Arial"/>
          <w:sz w:val="20"/>
          <w:szCs w:val="20"/>
        </w:rPr>
        <w:t>Jardines</w:t>
      </w:r>
      <w:r w:rsidR="00BB0527">
        <w:rPr>
          <w:rFonts w:ascii="Arial" w:hAnsi="Arial" w:cs="Arial"/>
          <w:sz w:val="20"/>
          <w:szCs w:val="20"/>
        </w:rPr>
        <w:t xml:space="preserve"> de Niños diferentes, el Jardín de Niños “Felipa Va</w:t>
      </w:r>
      <w:r w:rsidR="00FB3961">
        <w:rPr>
          <w:rFonts w:ascii="Arial" w:hAnsi="Arial" w:cs="Arial"/>
          <w:sz w:val="20"/>
          <w:szCs w:val="20"/>
        </w:rPr>
        <w:t xml:space="preserve">ldez de Pepi” y el Jardín de Niños “Guadalupe González Ortiz”. </w:t>
      </w:r>
      <w:r w:rsidR="00ED22D1">
        <w:rPr>
          <w:rFonts w:ascii="Arial" w:hAnsi="Arial" w:cs="Arial"/>
          <w:sz w:val="20"/>
          <w:szCs w:val="20"/>
        </w:rPr>
        <w:t>S</w:t>
      </w:r>
      <w:r w:rsidRPr="00037FCF">
        <w:rPr>
          <w:rFonts w:ascii="Arial" w:hAnsi="Arial" w:cs="Arial"/>
          <w:sz w:val="20"/>
          <w:szCs w:val="20"/>
        </w:rPr>
        <w:t xml:space="preserve">egún Pardinas (1991), la encuesta es un sistema de preguntas que tiene una finalidad, la cual es obtener datos para una investigación; esta técnica debe ser utilizada después de haber tenido cierto contacto con el lugar que será estudiado, y haber obtenido cierta confianza con las personas que se van a involucrar dentro de la encuesta. </w:t>
      </w:r>
      <w:r w:rsidR="006324C7">
        <w:rPr>
          <w:rFonts w:ascii="Arial" w:hAnsi="Arial" w:cs="Arial"/>
          <w:sz w:val="20"/>
          <w:szCs w:val="20"/>
        </w:rPr>
        <w:t>El propósito de esta en</w:t>
      </w:r>
      <w:r w:rsidR="000C11E7">
        <w:rPr>
          <w:rFonts w:ascii="Arial" w:hAnsi="Arial" w:cs="Arial"/>
          <w:sz w:val="20"/>
          <w:szCs w:val="20"/>
        </w:rPr>
        <w:t>cuesta</w:t>
      </w:r>
      <w:r w:rsidR="006324C7">
        <w:rPr>
          <w:rFonts w:ascii="Arial" w:hAnsi="Arial" w:cs="Arial"/>
          <w:sz w:val="20"/>
          <w:szCs w:val="20"/>
        </w:rPr>
        <w:t xml:space="preserve"> es conocer de </w:t>
      </w:r>
      <w:r w:rsidR="0089636A">
        <w:rPr>
          <w:rFonts w:ascii="Arial" w:hAnsi="Arial" w:cs="Arial"/>
          <w:sz w:val="20"/>
          <w:szCs w:val="20"/>
        </w:rPr>
        <w:t>qué</w:t>
      </w:r>
      <w:r w:rsidR="006324C7">
        <w:rPr>
          <w:rFonts w:ascii="Arial" w:hAnsi="Arial" w:cs="Arial"/>
          <w:sz w:val="20"/>
          <w:szCs w:val="20"/>
        </w:rPr>
        <w:t xml:space="preserve"> manera las educadoras implementan el juego como una estrategia didáctica </w:t>
      </w:r>
      <w:r w:rsidR="007F1699">
        <w:rPr>
          <w:rFonts w:ascii="Arial" w:hAnsi="Arial" w:cs="Arial"/>
          <w:sz w:val="20"/>
          <w:szCs w:val="20"/>
        </w:rPr>
        <w:t xml:space="preserve">para la enseñanza de la noción numérica en sus respectivos grupos y si es esta misma una estrategia factible al momento de aplicar actividades relacionadas con el número. </w:t>
      </w:r>
      <w:r w:rsidRPr="00037FCF">
        <w:rPr>
          <w:rFonts w:ascii="Arial" w:hAnsi="Arial" w:cs="Arial"/>
          <w:sz w:val="20"/>
          <w:szCs w:val="20"/>
        </w:rPr>
        <w:t xml:space="preserve">La observación dentro de la práctica educativa también será parte de esta investigación, ya que, es un método en el cual se puede percatar que tanto está siendo eficaz el diseño de estrategias con el juego simbólico y el desarrollo de la noción numérica en cuanto al conteo en los niños de preescolar, mediante la aplicación de </w:t>
      </w:r>
      <w:r w:rsidR="002D2655">
        <w:rPr>
          <w:rFonts w:ascii="Arial" w:hAnsi="Arial" w:cs="Arial"/>
          <w:sz w:val="20"/>
          <w:szCs w:val="20"/>
        </w:rPr>
        <w:t>actividades que sean benef</w:t>
      </w:r>
      <w:r w:rsidR="00635ABD">
        <w:rPr>
          <w:rFonts w:ascii="Arial" w:hAnsi="Arial" w:cs="Arial"/>
          <w:sz w:val="20"/>
          <w:szCs w:val="20"/>
        </w:rPr>
        <w:t xml:space="preserve">iciosas para lograr el objetivo de nuestra investigación. </w:t>
      </w:r>
      <w:r w:rsidR="0048500B">
        <w:rPr>
          <w:rFonts w:ascii="Arial" w:hAnsi="Arial" w:cs="Arial"/>
          <w:sz w:val="20"/>
          <w:szCs w:val="20"/>
        </w:rPr>
        <w:t xml:space="preserve">El uso de instrumentos de evaluación serán también un punto clave para </w:t>
      </w:r>
      <w:r w:rsidR="00EE275C">
        <w:rPr>
          <w:rFonts w:ascii="Arial" w:hAnsi="Arial" w:cs="Arial"/>
          <w:sz w:val="20"/>
          <w:szCs w:val="20"/>
        </w:rPr>
        <w:t xml:space="preserve">evaluar el aprendizaje de las actividades que se van a aplicar en la segunda jornada de </w:t>
      </w:r>
      <w:r w:rsidR="005F05EE">
        <w:rPr>
          <w:rFonts w:ascii="Arial" w:hAnsi="Arial" w:cs="Arial"/>
          <w:sz w:val="20"/>
          <w:szCs w:val="20"/>
        </w:rPr>
        <w:t>práctica</w:t>
      </w:r>
      <w:r w:rsidR="004F11BE">
        <w:rPr>
          <w:rFonts w:ascii="Arial" w:hAnsi="Arial" w:cs="Arial"/>
          <w:sz w:val="20"/>
          <w:szCs w:val="20"/>
        </w:rPr>
        <w:t xml:space="preserve">, elaborando </w:t>
      </w:r>
      <w:r w:rsidR="00D6265F">
        <w:rPr>
          <w:rFonts w:ascii="Arial" w:hAnsi="Arial" w:cs="Arial"/>
          <w:sz w:val="20"/>
          <w:szCs w:val="20"/>
        </w:rPr>
        <w:t xml:space="preserve">dos </w:t>
      </w:r>
      <w:r w:rsidR="007E18DF">
        <w:rPr>
          <w:rFonts w:ascii="Arial" w:hAnsi="Arial" w:cs="Arial"/>
          <w:sz w:val="20"/>
          <w:szCs w:val="20"/>
        </w:rPr>
        <w:t xml:space="preserve">instrumentos de evaluación: Lista de cotejo y Rúbrica de evaluación. </w:t>
      </w:r>
    </w:p>
    <w:p w14:paraId="1550C45F" w14:textId="7EFBF699" w:rsidR="0048478C" w:rsidRDefault="0048478C" w:rsidP="009017A6">
      <w:pPr>
        <w:spacing w:line="360" w:lineRule="auto"/>
        <w:ind w:firstLine="360"/>
        <w:jc w:val="both"/>
        <w:rPr>
          <w:rFonts w:ascii="Arial" w:hAnsi="Arial" w:cs="Arial"/>
          <w:sz w:val="20"/>
          <w:szCs w:val="20"/>
        </w:rPr>
      </w:pPr>
      <w:r>
        <w:rPr>
          <w:rFonts w:ascii="Arial" w:hAnsi="Arial" w:cs="Arial"/>
          <w:sz w:val="20"/>
          <w:szCs w:val="20"/>
        </w:rPr>
        <w:t>L</w:t>
      </w:r>
      <w:r w:rsidRPr="0048478C">
        <w:rPr>
          <w:rFonts w:ascii="Arial" w:hAnsi="Arial" w:cs="Arial"/>
          <w:sz w:val="20"/>
          <w:szCs w:val="20"/>
        </w:rPr>
        <w:t>as listas de cotejo se utilizan para evaluar el desempeño de los estudiantes en tareas específicas, como proyectos, presentaciones o exámenes.</w:t>
      </w:r>
      <w:r w:rsidR="001C3FAA">
        <w:rPr>
          <w:rFonts w:ascii="Arial" w:hAnsi="Arial" w:cs="Arial"/>
          <w:sz w:val="20"/>
          <w:szCs w:val="20"/>
        </w:rPr>
        <w:t xml:space="preserve"> </w:t>
      </w:r>
      <w:r w:rsidR="001C3FAA" w:rsidRPr="001C3FAA">
        <w:rPr>
          <w:rFonts w:ascii="Arial" w:hAnsi="Arial" w:cs="Arial"/>
          <w:sz w:val="20"/>
          <w:szCs w:val="20"/>
        </w:rPr>
        <w:t>Ralph W. Tyler, un influyente educador y psicólogo, definió una lista de cotejo como "un dispositivo para registrar observaciones sistemáticas de comportamiento que están hechas a lo largo del tiempo". En el contexto de la educación, Tyler sugirió el uso de listas de cotejo como una herramienta para evaluar el aprendizaje de los estudiantes y el logro de objetivos educativos.</w:t>
      </w:r>
      <w:r w:rsidR="00D86E88">
        <w:rPr>
          <w:rFonts w:ascii="Arial" w:hAnsi="Arial" w:cs="Arial"/>
          <w:sz w:val="20"/>
          <w:szCs w:val="20"/>
        </w:rPr>
        <w:t xml:space="preserve"> </w:t>
      </w:r>
      <w:r w:rsidR="00D86E88" w:rsidRPr="00D86E88">
        <w:rPr>
          <w:rFonts w:ascii="Arial" w:hAnsi="Arial" w:cs="Arial"/>
          <w:sz w:val="20"/>
          <w:szCs w:val="20"/>
        </w:rPr>
        <w:t>Una lista de cotejo generalmente consta de dos columnas: una columna con los elementos o criterios que se deben verificar o completar y otra columna para marcar o anotar si cada elemento ha sido cumplido o no</w:t>
      </w:r>
      <w:r w:rsidR="00475425">
        <w:rPr>
          <w:rFonts w:ascii="Arial" w:hAnsi="Arial" w:cs="Arial"/>
          <w:sz w:val="20"/>
          <w:szCs w:val="20"/>
        </w:rPr>
        <w:t xml:space="preserve">, al igual que las observaciones que podemos rescatar de cada aspecto a evaluar. </w:t>
      </w:r>
      <w:r w:rsidR="00DC3C41">
        <w:rPr>
          <w:rFonts w:ascii="Arial" w:hAnsi="Arial" w:cs="Arial"/>
          <w:sz w:val="20"/>
          <w:szCs w:val="20"/>
        </w:rPr>
        <w:t xml:space="preserve">Es una herramienta de </w:t>
      </w:r>
      <w:r w:rsidR="00DC3C41">
        <w:rPr>
          <w:rFonts w:ascii="Arial" w:hAnsi="Arial" w:cs="Arial"/>
          <w:sz w:val="20"/>
          <w:szCs w:val="20"/>
        </w:rPr>
        <w:lastRenderedPageBreak/>
        <w:t>seguimiento muy útil que nos va a ayudar a</w:t>
      </w:r>
      <w:r w:rsidR="000C11E7">
        <w:rPr>
          <w:rFonts w:ascii="Arial" w:hAnsi="Arial" w:cs="Arial"/>
          <w:sz w:val="20"/>
          <w:szCs w:val="20"/>
        </w:rPr>
        <w:t xml:space="preserve"> ver si el niño cumple con cada uno de los indicadores y cuáles son sus áreas de mejora en las actividades propuestas. </w:t>
      </w:r>
    </w:p>
    <w:p w14:paraId="04170421" w14:textId="110E67C4" w:rsidR="00FB4958" w:rsidRPr="00037FCF" w:rsidRDefault="001F6803" w:rsidP="009017A6">
      <w:pPr>
        <w:spacing w:line="360" w:lineRule="auto"/>
        <w:ind w:firstLine="360"/>
        <w:jc w:val="both"/>
        <w:rPr>
          <w:rFonts w:ascii="Arial" w:hAnsi="Arial" w:cs="Arial"/>
          <w:sz w:val="20"/>
          <w:szCs w:val="20"/>
        </w:rPr>
      </w:pPr>
      <w:r w:rsidRPr="001F6803">
        <w:rPr>
          <w:rFonts w:ascii="Arial" w:hAnsi="Arial" w:cs="Arial"/>
          <w:sz w:val="20"/>
          <w:szCs w:val="20"/>
        </w:rPr>
        <w:t>Las rúbricas de evaluación son herramientas estructuradas que se utilizan para evaluar el desempeño de estudiantes, trabajadores, proyectos o cualquier otra tarea que requiera una valoración basada en criterios específicos.</w:t>
      </w:r>
      <w:r w:rsidR="000301A1">
        <w:rPr>
          <w:rFonts w:ascii="Arial" w:hAnsi="Arial" w:cs="Arial"/>
          <w:sz w:val="20"/>
          <w:szCs w:val="20"/>
        </w:rPr>
        <w:t xml:space="preserve"> </w:t>
      </w:r>
      <w:r w:rsidR="00613931" w:rsidRPr="000301A1">
        <w:rPr>
          <w:rFonts w:ascii="Arial" w:hAnsi="Arial" w:cs="Arial"/>
          <w:sz w:val="20"/>
          <w:szCs w:val="20"/>
        </w:rPr>
        <w:t>Según Stevens y Levi, las rúbricas proporcionan una estructura clara para la evaluación y son útiles para mejorar la objetividad y</w:t>
      </w:r>
      <w:r w:rsidR="00A64670">
        <w:rPr>
          <w:rFonts w:ascii="Arial" w:hAnsi="Arial" w:cs="Arial"/>
          <w:sz w:val="20"/>
          <w:szCs w:val="20"/>
        </w:rPr>
        <w:t xml:space="preserve"> el </w:t>
      </w:r>
      <w:r w:rsidR="00A64670" w:rsidRPr="00A64670">
        <w:rPr>
          <w:rFonts w:ascii="Arial" w:hAnsi="Arial" w:cs="Arial"/>
          <w:sz w:val="20"/>
          <w:szCs w:val="20"/>
        </w:rPr>
        <w:t>desempeño de los estudiantes</w:t>
      </w:r>
      <w:r w:rsidR="00613931" w:rsidRPr="000301A1">
        <w:rPr>
          <w:rFonts w:ascii="Arial" w:hAnsi="Arial" w:cs="Arial"/>
          <w:sz w:val="20"/>
          <w:szCs w:val="20"/>
        </w:rPr>
        <w:t>.</w:t>
      </w:r>
      <w:r w:rsidR="00613931">
        <w:rPr>
          <w:rFonts w:ascii="Arial" w:hAnsi="Arial" w:cs="Arial"/>
          <w:sz w:val="20"/>
          <w:szCs w:val="20"/>
        </w:rPr>
        <w:t xml:space="preserve"> </w:t>
      </w:r>
      <w:r w:rsidR="000301A1" w:rsidRPr="000301A1">
        <w:rPr>
          <w:rFonts w:ascii="Arial" w:hAnsi="Arial" w:cs="Arial"/>
          <w:sz w:val="20"/>
          <w:szCs w:val="20"/>
        </w:rPr>
        <w:t>E</w:t>
      </w:r>
      <w:r w:rsidR="00613931">
        <w:rPr>
          <w:rFonts w:ascii="Arial" w:hAnsi="Arial" w:cs="Arial"/>
          <w:sz w:val="20"/>
          <w:szCs w:val="20"/>
        </w:rPr>
        <w:t>s</w:t>
      </w:r>
      <w:r w:rsidR="000301A1" w:rsidRPr="000301A1">
        <w:rPr>
          <w:rFonts w:ascii="Arial" w:hAnsi="Arial" w:cs="Arial"/>
          <w:sz w:val="20"/>
          <w:szCs w:val="20"/>
        </w:rPr>
        <w:t xml:space="preserve">tos autores describen las rúbricas como "herramientas que indican los criterios de evaluación y describen niveles de rendimiento en relación con esos criterios". </w:t>
      </w:r>
      <w:r w:rsidR="00143115" w:rsidRPr="00143115">
        <w:rPr>
          <w:rFonts w:ascii="Arial" w:hAnsi="Arial" w:cs="Arial"/>
          <w:sz w:val="20"/>
          <w:szCs w:val="20"/>
        </w:rPr>
        <w:t>Una rúbrica de evaluación consta de una tabla que enumera los criterios de evaluación específicos y los niveles de rendimiento asociados a cada criterio. Los niveles de rendimiento suelen incluir descripciones claras que van desde "</w:t>
      </w:r>
      <w:r w:rsidR="00143115">
        <w:rPr>
          <w:rFonts w:ascii="Arial" w:hAnsi="Arial" w:cs="Arial"/>
          <w:sz w:val="20"/>
          <w:szCs w:val="20"/>
        </w:rPr>
        <w:t>Lo logra</w:t>
      </w:r>
      <w:r w:rsidR="00143115" w:rsidRPr="00143115">
        <w:rPr>
          <w:rFonts w:ascii="Arial" w:hAnsi="Arial" w:cs="Arial"/>
          <w:sz w:val="20"/>
          <w:szCs w:val="20"/>
        </w:rPr>
        <w:t>" o "</w:t>
      </w:r>
      <w:r w:rsidR="00143115">
        <w:rPr>
          <w:rFonts w:ascii="Arial" w:hAnsi="Arial" w:cs="Arial"/>
          <w:sz w:val="20"/>
          <w:szCs w:val="20"/>
        </w:rPr>
        <w:t>En proceso</w:t>
      </w:r>
      <w:r w:rsidR="00143115" w:rsidRPr="00143115">
        <w:rPr>
          <w:rFonts w:ascii="Arial" w:hAnsi="Arial" w:cs="Arial"/>
          <w:sz w:val="20"/>
          <w:szCs w:val="20"/>
        </w:rPr>
        <w:t>" hasta "</w:t>
      </w:r>
      <w:r w:rsidR="00143115">
        <w:rPr>
          <w:rFonts w:ascii="Arial" w:hAnsi="Arial" w:cs="Arial"/>
          <w:sz w:val="20"/>
          <w:szCs w:val="20"/>
        </w:rPr>
        <w:t>No lo logra</w:t>
      </w:r>
      <w:r w:rsidR="00143115" w:rsidRPr="00143115">
        <w:rPr>
          <w:rFonts w:ascii="Arial" w:hAnsi="Arial" w:cs="Arial"/>
          <w:sz w:val="20"/>
          <w:szCs w:val="20"/>
        </w:rPr>
        <w:t>"</w:t>
      </w:r>
      <w:r w:rsidR="00143115">
        <w:rPr>
          <w:rFonts w:ascii="Arial" w:hAnsi="Arial" w:cs="Arial"/>
          <w:sz w:val="20"/>
          <w:szCs w:val="20"/>
        </w:rPr>
        <w:t>.</w:t>
      </w:r>
    </w:p>
    <w:p w14:paraId="22C65B98" w14:textId="6E8C8BB3" w:rsidR="00037FCF" w:rsidRPr="00037FCF" w:rsidRDefault="00037FCF" w:rsidP="009017A6">
      <w:pPr>
        <w:spacing w:line="360" w:lineRule="auto"/>
        <w:ind w:firstLine="360"/>
        <w:jc w:val="both"/>
        <w:rPr>
          <w:rFonts w:ascii="Arial" w:hAnsi="Arial" w:cs="Arial"/>
          <w:sz w:val="20"/>
          <w:szCs w:val="20"/>
        </w:rPr>
      </w:pPr>
      <w:bookmarkStart w:id="20" w:name="_Toc149413934"/>
      <w:r w:rsidRPr="00C24807">
        <w:rPr>
          <w:rStyle w:val="Ttulo2Car"/>
          <w:rFonts w:ascii="Arial" w:hAnsi="Arial" w:cs="Arial"/>
          <w:b/>
          <w:bCs/>
          <w:color w:val="auto"/>
          <w:sz w:val="20"/>
          <w:szCs w:val="20"/>
        </w:rPr>
        <w:t>Análisis y muestreo.</w:t>
      </w:r>
      <w:bookmarkEnd w:id="20"/>
      <w:r w:rsidRPr="00C24807">
        <w:rPr>
          <w:rFonts w:ascii="Arial" w:hAnsi="Arial" w:cs="Arial"/>
          <w:sz w:val="14"/>
          <w:szCs w:val="14"/>
        </w:rPr>
        <w:t xml:space="preserve"> </w:t>
      </w:r>
      <w:r w:rsidRPr="00037FCF">
        <w:rPr>
          <w:rFonts w:ascii="Arial" w:hAnsi="Arial" w:cs="Arial"/>
          <w:sz w:val="20"/>
          <w:szCs w:val="20"/>
        </w:rPr>
        <w:t xml:space="preserve">Para el análisis, se necesita una población la cual es conformada por las educadoras de los jardines de niños y los alumnos dentro de dichas instituciones. Lo cual se refiere a la recolección de distintos datos de la población, se realizarán encuestas a las educadoras para poder conocer cómo es que ven el juego simbólico como una estrategia para el desarrollo de los alumnos. Al igual se realizará una observación dentro de las prácticas educativas y averiguar qué tan funcional es esta estrategia. </w:t>
      </w:r>
    </w:p>
    <w:p w14:paraId="5434C3FF" w14:textId="78C3AE02" w:rsidR="00037FCF" w:rsidRPr="00037FCF" w:rsidRDefault="00037FCF" w:rsidP="009017A6">
      <w:pPr>
        <w:spacing w:line="360" w:lineRule="auto"/>
        <w:ind w:firstLine="360"/>
        <w:jc w:val="both"/>
        <w:rPr>
          <w:rFonts w:ascii="Arial" w:hAnsi="Arial" w:cs="Arial"/>
          <w:sz w:val="20"/>
          <w:szCs w:val="20"/>
        </w:rPr>
      </w:pPr>
      <w:bookmarkStart w:id="21" w:name="_Toc149413935"/>
      <w:r w:rsidRPr="00C24807">
        <w:rPr>
          <w:rStyle w:val="Ttulo2Car"/>
          <w:rFonts w:ascii="Arial" w:hAnsi="Arial" w:cs="Arial"/>
          <w:b/>
          <w:bCs/>
          <w:color w:val="auto"/>
          <w:sz w:val="20"/>
          <w:szCs w:val="20"/>
        </w:rPr>
        <w:t>Recolección de datos.</w:t>
      </w:r>
      <w:bookmarkEnd w:id="21"/>
      <w:r w:rsidRPr="00C24807">
        <w:rPr>
          <w:rFonts w:ascii="Arial" w:hAnsi="Arial" w:cs="Arial"/>
          <w:sz w:val="14"/>
          <w:szCs w:val="14"/>
        </w:rPr>
        <w:t xml:space="preserve"> </w:t>
      </w:r>
      <w:r w:rsidR="00C24807">
        <w:rPr>
          <w:rFonts w:ascii="Arial" w:hAnsi="Arial" w:cs="Arial"/>
          <w:sz w:val="20"/>
          <w:szCs w:val="20"/>
        </w:rPr>
        <w:t>P</w:t>
      </w:r>
      <w:r w:rsidRPr="00037FCF">
        <w:rPr>
          <w:rFonts w:ascii="Arial" w:hAnsi="Arial" w:cs="Arial"/>
          <w:sz w:val="20"/>
          <w:szCs w:val="20"/>
        </w:rPr>
        <w:t xml:space="preserve">ara la recolección de los datos se llevará a cabo un tipo de muestreo probabilístico, este tipo de muestreo ayudará a poder seleccionar de manera clara a los miembros de la población a la cual se le aplicará la encuesta; la población serán las educadoras de los jardines y de manera clara o coherente se elegirá a quien o quienes se les aplicará la encuesta para poder identificar y desarrollar el análisis de las estrategias basadas en el </w:t>
      </w:r>
      <w:r w:rsidR="00C24807" w:rsidRPr="00037FCF">
        <w:rPr>
          <w:rFonts w:ascii="Arial" w:hAnsi="Arial" w:cs="Arial"/>
          <w:sz w:val="20"/>
          <w:szCs w:val="20"/>
        </w:rPr>
        <w:t>juego</w:t>
      </w:r>
      <w:r w:rsidRPr="00037FCF">
        <w:rPr>
          <w:rFonts w:ascii="Arial" w:hAnsi="Arial" w:cs="Arial"/>
          <w:sz w:val="20"/>
          <w:szCs w:val="20"/>
        </w:rPr>
        <w:t xml:space="preserve"> simbólico.</w:t>
      </w:r>
    </w:p>
    <w:p w14:paraId="29EEAD5F" w14:textId="77777777" w:rsidR="00D63111" w:rsidRDefault="00D63111"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0055F998"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3CA206AD"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349FEC71"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64933135"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3ABAD42A"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523222EF"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0D9D00C3"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1E4A92A9"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387B604A"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60222F36"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0B138478" w14:textId="77777777" w:rsidR="00C24807" w:rsidRDefault="00C24807" w:rsidP="00D63111">
      <w:pPr>
        <w:pStyle w:val="NormalWeb"/>
        <w:shd w:val="clear" w:color="auto" w:fill="FFFFFF"/>
        <w:spacing w:before="0" w:beforeAutospacing="0" w:after="0" w:afterAutospacing="0" w:line="360" w:lineRule="auto"/>
        <w:ind w:firstLine="708"/>
        <w:rPr>
          <w:rFonts w:ascii="Arial" w:hAnsi="Arial" w:cs="Arial"/>
          <w:color w:val="000000"/>
          <w:sz w:val="20"/>
          <w:szCs w:val="20"/>
        </w:rPr>
      </w:pPr>
    </w:p>
    <w:p w14:paraId="4F506417" w14:textId="77777777" w:rsidR="00C24807" w:rsidRPr="00D63111" w:rsidRDefault="00C24807" w:rsidP="00345429">
      <w:pPr>
        <w:pStyle w:val="NormalWeb"/>
        <w:shd w:val="clear" w:color="auto" w:fill="FFFFFF"/>
        <w:spacing w:before="0" w:beforeAutospacing="0" w:after="0" w:afterAutospacing="0" w:line="360" w:lineRule="auto"/>
        <w:rPr>
          <w:rFonts w:ascii="Arial" w:hAnsi="Arial" w:cs="Arial"/>
          <w:color w:val="000000"/>
          <w:sz w:val="20"/>
          <w:szCs w:val="20"/>
        </w:rPr>
      </w:pPr>
    </w:p>
    <w:p w14:paraId="730E63A4" w14:textId="50C41109" w:rsidR="00011284" w:rsidRPr="00D63111" w:rsidRDefault="00011284" w:rsidP="00DE32AA">
      <w:pPr>
        <w:pStyle w:val="Ttulo1"/>
        <w:ind w:firstLine="360"/>
      </w:pPr>
      <w:bookmarkStart w:id="22" w:name="_Toc149413936"/>
      <w:r w:rsidRPr="00D63111">
        <w:lastRenderedPageBreak/>
        <w:t>Referencias Bibliográficas</w:t>
      </w:r>
      <w:bookmarkEnd w:id="22"/>
      <w:r w:rsidRPr="00D63111">
        <w:t xml:space="preserve"> </w:t>
      </w:r>
    </w:p>
    <w:p w14:paraId="762DDE24" w14:textId="236C1F82" w:rsidR="00D63111" w:rsidRDefault="00D63111" w:rsidP="00D63111">
      <w:pPr>
        <w:pStyle w:val="NormalWeb"/>
        <w:numPr>
          <w:ilvl w:val="0"/>
          <w:numId w:val="6"/>
        </w:numPr>
        <w:shd w:val="clear" w:color="auto" w:fill="FFFFFF"/>
        <w:spacing w:after="0" w:line="360" w:lineRule="auto"/>
        <w:rPr>
          <w:rFonts w:ascii="Arial" w:hAnsi="Arial" w:cs="Arial"/>
          <w:color w:val="000000"/>
          <w:sz w:val="20"/>
          <w:szCs w:val="20"/>
        </w:rPr>
      </w:pPr>
      <w:r w:rsidRPr="00D63111">
        <w:rPr>
          <w:rFonts w:ascii="Arial" w:hAnsi="Arial" w:cs="Arial"/>
          <w:color w:val="000000"/>
          <w:sz w:val="20"/>
          <w:szCs w:val="20"/>
        </w:rPr>
        <w:t xml:space="preserve">Secretaria de Educación Pública: </w:t>
      </w:r>
      <w:hyperlink r:id="rId7" w:history="1">
        <w:r w:rsidRPr="0059290F">
          <w:rPr>
            <w:rStyle w:val="Hipervnculo"/>
            <w:rFonts w:ascii="Arial" w:hAnsi="Arial" w:cs="Arial"/>
            <w:sz w:val="20"/>
            <w:szCs w:val="20"/>
          </w:rPr>
          <w:t>http://200.23.113.51/pdf/25392.pdf</w:t>
        </w:r>
      </w:hyperlink>
      <w:r>
        <w:rPr>
          <w:rFonts w:ascii="Arial" w:hAnsi="Arial" w:cs="Arial"/>
          <w:color w:val="000000"/>
          <w:sz w:val="20"/>
          <w:szCs w:val="20"/>
        </w:rPr>
        <w:t xml:space="preserve"> </w:t>
      </w:r>
    </w:p>
    <w:p w14:paraId="5169F072" w14:textId="2E071064" w:rsidR="00D63111" w:rsidRPr="00D63111" w:rsidRDefault="00D63111" w:rsidP="00D63111">
      <w:pPr>
        <w:pStyle w:val="NormalWeb"/>
        <w:numPr>
          <w:ilvl w:val="0"/>
          <w:numId w:val="6"/>
        </w:numPr>
        <w:shd w:val="clear" w:color="auto" w:fill="FFFFFF"/>
        <w:spacing w:after="0" w:line="360" w:lineRule="auto"/>
        <w:rPr>
          <w:rFonts w:ascii="Arial" w:hAnsi="Arial" w:cs="Arial"/>
          <w:color w:val="000000"/>
          <w:sz w:val="20"/>
          <w:szCs w:val="20"/>
        </w:rPr>
      </w:pPr>
      <w:r w:rsidRPr="00D63111">
        <w:rPr>
          <w:rFonts w:ascii="Arial" w:hAnsi="Arial" w:cs="Arial"/>
          <w:color w:val="000000"/>
          <w:sz w:val="20"/>
          <w:szCs w:val="20"/>
        </w:rPr>
        <w:t>S</w:t>
      </w:r>
      <w:r>
        <w:rPr>
          <w:rFonts w:ascii="Arial" w:hAnsi="Arial" w:cs="Arial"/>
          <w:color w:val="000000"/>
          <w:sz w:val="20"/>
          <w:szCs w:val="20"/>
        </w:rPr>
        <w:t xml:space="preserve">ecretaria de </w:t>
      </w:r>
      <w:r w:rsidRPr="00D63111">
        <w:rPr>
          <w:rFonts w:ascii="Arial" w:hAnsi="Arial" w:cs="Arial"/>
          <w:color w:val="000000"/>
          <w:sz w:val="20"/>
          <w:szCs w:val="20"/>
        </w:rPr>
        <w:t>E</w:t>
      </w:r>
      <w:r>
        <w:rPr>
          <w:rFonts w:ascii="Arial" w:hAnsi="Arial" w:cs="Arial"/>
          <w:color w:val="000000"/>
          <w:sz w:val="20"/>
          <w:szCs w:val="20"/>
        </w:rPr>
        <w:t xml:space="preserve">ducación </w:t>
      </w:r>
      <w:r w:rsidRPr="00D63111">
        <w:rPr>
          <w:rFonts w:ascii="Arial" w:hAnsi="Arial" w:cs="Arial"/>
          <w:color w:val="000000"/>
          <w:sz w:val="20"/>
          <w:szCs w:val="20"/>
        </w:rPr>
        <w:t>P</w:t>
      </w:r>
      <w:r>
        <w:rPr>
          <w:rFonts w:ascii="Arial" w:hAnsi="Arial" w:cs="Arial"/>
          <w:color w:val="000000"/>
          <w:sz w:val="20"/>
          <w:szCs w:val="20"/>
        </w:rPr>
        <w:t>ública</w:t>
      </w:r>
      <w:r w:rsidRPr="00D63111">
        <w:rPr>
          <w:rFonts w:ascii="Arial" w:hAnsi="Arial" w:cs="Arial"/>
          <w:color w:val="000000"/>
          <w:sz w:val="20"/>
          <w:szCs w:val="20"/>
        </w:rPr>
        <w:t>.</w:t>
      </w:r>
      <w:r>
        <w:rPr>
          <w:rFonts w:ascii="Arial" w:hAnsi="Arial" w:cs="Arial"/>
          <w:color w:val="000000"/>
          <w:sz w:val="20"/>
          <w:szCs w:val="20"/>
        </w:rPr>
        <w:t xml:space="preserve"> </w:t>
      </w:r>
      <w:r w:rsidRPr="00D63111">
        <w:rPr>
          <w:rFonts w:ascii="Arial" w:hAnsi="Arial" w:cs="Arial"/>
          <w:color w:val="000000"/>
          <w:sz w:val="20"/>
          <w:szCs w:val="20"/>
        </w:rPr>
        <w:t>(1993)</w:t>
      </w:r>
      <w:r>
        <w:rPr>
          <w:rFonts w:ascii="Arial" w:hAnsi="Arial" w:cs="Arial"/>
          <w:color w:val="000000"/>
          <w:sz w:val="20"/>
          <w:szCs w:val="20"/>
        </w:rPr>
        <w:t xml:space="preserve">. </w:t>
      </w:r>
      <w:r w:rsidRPr="00D63111">
        <w:rPr>
          <w:rFonts w:ascii="Arial" w:hAnsi="Arial" w:cs="Arial"/>
          <w:color w:val="000000"/>
          <w:sz w:val="20"/>
          <w:szCs w:val="20"/>
        </w:rPr>
        <w:t xml:space="preserve">Ley General de Educación. </w:t>
      </w:r>
      <w:r>
        <w:rPr>
          <w:rFonts w:ascii="Arial" w:hAnsi="Arial" w:cs="Arial"/>
          <w:color w:val="000000"/>
          <w:sz w:val="20"/>
          <w:szCs w:val="20"/>
        </w:rPr>
        <w:t xml:space="preserve">CDM, </w:t>
      </w:r>
      <w:r w:rsidRPr="00D63111">
        <w:rPr>
          <w:rFonts w:ascii="Arial" w:hAnsi="Arial" w:cs="Arial"/>
          <w:color w:val="000000"/>
          <w:sz w:val="20"/>
          <w:szCs w:val="20"/>
        </w:rPr>
        <w:t>México</w:t>
      </w:r>
      <w:r>
        <w:rPr>
          <w:rFonts w:ascii="Arial" w:hAnsi="Arial" w:cs="Arial"/>
          <w:color w:val="000000"/>
          <w:sz w:val="20"/>
          <w:szCs w:val="20"/>
        </w:rPr>
        <w:t>.</w:t>
      </w:r>
    </w:p>
    <w:p w14:paraId="58B00AC1" w14:textId="08BD343B" w:rsidR="00D63111" w:rsidRPr="00D63111" w:rsidRDefault="00D63111" w:rsidP="00D63111">
      <w:pPr>
        <w:pStyle w:val="NormalWeb"/>
        <w:numPr>
          <w:ilvl w:val="0"/>
          <w:numId w:val="6"/>
        </w:numPr>
        <w:shd w:val="clear" w:color="auto" w:fill="FFFFFF"/>
        <w:spacing w:after="0" w:line="360" w:lineRule="auto"/>
        <w:rPr>
          <w:rFonts w:ascii="Arial" w:hAnsi="Arial" w:cs="Arial"/>
          <w:color w:val="000000"/>
          <w:sz w:val="20"/>
          <w:szCs w:val="20"/>
        </w:rPr>
      </w:pPr>
      <w:r w:rsidRPr="00D63111">
        <w:rPr>
          <w:rFonts w:ascii="Arial" w:hAnsi="Arial" w:cs="Arial"/>
          <w:color w:val="000000"/>
          <w:sz w:val="20"/>
          <w:szCs w:val="20"/>
        </w:rPr>
        <w:t>Inhelder, J. P. (1969). Psicología del niño. Madrid: EDICIONES MORATA, S. L.</w:t>
      </w:r>
    </w:p>
    <w:p w14:paraId="787AECC7" w14:textId="30140743" w:rsidR="00466FAB" w:rsidRDefault="00D63111" w:rsidP="00466FAB">
      <w:pPr>
        <w:pStyle w:val="NormalWeb"/>
        <w:numPr>
          <w:ilvl w:val="0"/>
          <w:numId w:val="6"/>
        </w:numPr>
        <w:shd w:val="clear" w:color="auto" w:fill="FFFFFF"/>
        <w:spacing w:before="0" w:beforeAutospacing="0" w:after="0" w:afterAutospacing="0" w:line="360" w:lineRule="auto"/>
        <w:rPr>
          <w:rStyle w:val="Hipervnculo"/>
          <w:rFonts w:ascii="Arial" w:hAnsi="Arial" w:cs="Arial"/>
          <w:color w:val="000000"/>
          <w:sz w:val="20"/>
          <w:szCs w:val="20"/>
          <w:u w:val="none"/>
        </w:rPr>
      </w:pPr>
      <w:r w:rsidRPr="00D63111">
        <w:rPr>
          <w:rFonts w:ascii="Arial" w:hAnsi="Arial" w:cs="Arial"/>
          <w:color w:val="000000"/>
          <w:sz w:val="20"/>
          <w:szCs w:val="20"/>
        </w:rPr>
        <w:t xml:space="preserve">Villalobos, M. d. (20 de enero de 2016). Universidad Pedagógica Nacional. Obtenido de </w:t>
      </w:r>
      <w:hyperlink r:id="rId8" w:history="1">
        <w:r w:rsidRPr="0059290F">
          <w:rPr>
            <w:rStyle w:val="Hipervnculo"/>
            <w:rFonts w:ascii="Arial" w:hAnsi="Arial" w:cs="Arial"/>
            <w:sz w:val="20"/>
            <w:szCs w:val="20"/>
          </w:rPr>
          <w:t>http://200.23.113.51/pdf/31582.pdf</w:t>
        </w:r>
      </w:hyperlink>
    </w:p>
    <w:p w14:paraId="4B483357" w14:textId="77777777" w:rsidR="003A6B13" w:rsidRDefault="00466FAB" w:rsidP="00466FAB">
      <w:pPr>
        <w:pStyle w:val="NormalWeb"/>
        <w:numPr>
          <w:ilvl w:val="0"/>
          <w:numId w:val="6"/>
        </w:numPr>
        <w:shd w:val="clear" w:color="auto" w:fill="FFFFFF"/>
        <w:spacing w:after="0" w:line="360" w:lineRule="auto"/>
        <w:rPr>
          <w:rStyle w:val="Hipervnculo"/>
          <w:rFonts w:ascii="Arial" w:hAnsi="Arial" w:cs="Arial"/>
          <w:color w:val="auto"/>
          <w:sz w:val="20"/>
          <w:szCs w:val="20"/>
          <w:u w:val="none"/>
        </w:rPr>
      </w:pPr>
      <w:r>
        <w:rPr>
          <w:rStyle w:val="Hipervnculo"/>
          <w:rFonts w:ascii="Arial" w:hAnsi="Arial" w:cs="Arial"/>
          <w:color w:val="auto"/>
          <w:sz w:val="20"/>
          <w:szCs w:val="20"/>
          <w:u w:val="none"/>
        </w:rPr>
        <w:t xml:space="preserve">Pole, K. (2009). </w:t>
      </w:r>
      <w:r w:rsidRPr="00466FAB">
        <w:rPr>
          <w:rStyle w:val="Hipervnculo"/>
          <w:rFonts w:ascii="Arial" w:hAnsi="Arial" w:cs="Arial"/>
          <w:color w:val="auto"/>
          <w:sz w:val="20"/>
          <w:szCs w:val="20"/>
          <w:u w:val="none"/>
        </w:rPr>
        <w:t>Diseño de metodologías mixtas. Una revisión</w:t>
      </w:r>
      <w:r>
        <w:rPr>
          <w:rStyle w:val="Hipervnculo"/>
          <w:rFonts w:ascii="Arial" w:hAnsi="Arial" w:cs="Arial"/>
          <w:color w:val="auto"/>
          <w:sz w:val="20"/>
          <w:szCs w:val="20"/>
          <w:u w:val="none"/>
        </w:rPr>
        <w:t xml:space="preserve"> </w:t>
      </w:r>
      <w:r w:rsidRPr="00466FAB">
        <w:rPr>
          <w:rStyle w:val="Hipervnculo"/>
          <w:rFonts w:ascii="Arial" w:hAnsi="Arial" w:cs="Arial"/>
          <w:color w:val="auto"/>
          <w:sz w:val="20"/>
          <w:szCs w:val="20"/>
          <w:u w:val="none"/>
        </w:rPr>
        <w:t>de las estrategias para combinar</w:t>
      </w:r>
      <w:r>
        <w:rPr>
          <w:rStyle w:val="Hipervnculo"/>
          <w:rFonts w:ascii="Arial" w:hAnsi="Arial" w:cs="Arial"/>
          <w:color w:val="auto"/>
          <w:sz w:val="20"/>
          <w:szCs w:val="20"/>
          <w:u w:val="none"/>
        </w:rPr>
        <w:t xml:space="preserve"> </w:t>
      </w:r>
      <w:r w:rsidRPr="00466FAB">
        <w:rPr>
          <w:rStyle w:val="Hipervnculo"/>
          <w:rFonts w:ascii="Arial" w:hAnsi="Arial" w:cs="Arial"/>
          <w:color w:val="auto"/>
          <w:sz w:val="20"/>
          <w:szCs w:val="20"/>
          <w:u w:val="none"/>
        </w:rPr>
        <w:t>metodologías cuantitativas y cualitativas</w:t>
      </w:r>
      <w:r>
        <w:rPr>
          <w:rStyle w:val="Hipervnculo"/>
          <w:rFonts w:ascii="Arial" w:hAnsi="Arial" w:cs="Arial"/>
          <w:color w:val="auto"/>
          <w:sz w:val="20"/>
          <w:szCs w:val="20"/>
          <w:u w:val="none"/>
        </w:rPr>
        <w:t>.</w:t>
      </w:r>
      <w:r w:rsidR="003A6B13">
        <w:rPr>
          <w:rStyle w:val="Hipervnculo"/>
          <w:rFonts w:ascii="Arial" w:hAnsi="Arial" w:cs="Arial"/>
          <w:color w:val="auto"/>
          <w:sz w:val="20"/>
          <w:szCs w:val="20"/>
          <w:u w:val="none"/>
        </w:rPr>
        <w:t xml:space="preserve"> </w:t>
      </w:r>
      <w:hyperlink r:id="rId9" w:history="1">
        <w:r w:rsidR="003A6B13" w:rsidRPr="00112A01">
          <w:rPr>
            <w:rStyle w:val="Hipervnculo"/>
            <w:rFonts w:ascii="Arial" w:hAnsi="Arial" w:cs="Arial"/>
            <w:sz w:val="20"/>
            <w:szCs w:val="20"/>
          </w:rPr>
          <w:t>https://bit.ly/45QKEmt</w:t>
        </w:r>
      </w:hyperlink>
      <w:r w:rsidR="003A6B13">
        <w:rPr>
          <w:rStyle w:val="Hipervnculo"/>
          <w:rFonts w:ascii="Arial" w:hAnsi="Arial" w:cs="Arial"/>
          <w:color w:val="auto"/>
          <w:sz w:val="20"/>
          <w:szCs w:val="20"/>
          <w:u w:val="none"/>
        </w:rPr>
        <w:t xml:space="preserve"> </w:t>
      </w:r>
    </w:p>
    <w:p w14:paraId="1943B358" w14:textId="1C8B5EF4" w:rsidR="00466FAB" w:rsidRDefault="003A6B13" w:rsidP="00466FAB">
      <w:pPr>
        <w:pStyle w:val="NormalWeb"/>
        <w:numPr>
          <w:ilvl w:val="0"/>
          <w:numId w:val="6"/>
        </w:numPr>
        <w:shd w:val="clear" w:color="auto" w:fill="FFFFFF"/>
        <w:spacing w:after="0" w:line="360" w:lineRule="auto"/>
        <w:rPr>
          <w:rStyle w:val="Hipervnculo"/>
          <w:rFonts w:ascii="Arial" w:hAnsi="Arial" w:cs="Arial"/>
          <w:color w:val="auto"/>
          <w:sz w:val="20"/>
          <w:szCs w:val="20"/>
          <w:u w:val="none"/>
        </w:rPr>
      </w:pPr>
      <w:r>
        <w:rPr>
          <w:rStyle w:val="Hipervnculo"/>
          <w:rFonts w:ascii="Arial" w:hAnsi="Arial" w:cs="Arial"/>
          <w:color w:val="auto"/>
          <w:sz w:val="20"/>
          <w:szCs w:val="20"/>
          <w:u w:val="none"/>
        </w:rPr>
        <w:t xml:space="preserve">Montes, G. </w:t>
      </w:r>
      <w:r w:rsidRPr="003A6B13">
        <w:rPr>
          <w:rStyle w:val="Hipervnculo"/>
          <w:rFonts w:ascii="Arial" w:hAnsi="Arial" w:cs="Arial"/>
          <w:color w:val="auto"/>
          <w:sz w:val="20"/>
          <w:szCs w:val="20"/>
          <w:u w:val="none"/>
        </w:rPr>
        <w:t>Metodología y técnicas de diseño y realización de encuestas en el área rural</w:t>
      </w:r>
      <w:r>
        <w:rPr>
          <w:rStyle w:val="Hipervnculo"/>
          <w:rFonts w:ascii="Arial" w:hAnsi="Arial" w:cs="Arial"/>
          <w:color w:val="auto"/>
          <w:sz w:val="20"/>
          <w:szCs w:val="20"/>
          <w:u w:val="none"/>
        </w:rPr>
        <w:t xml:space="preserve">. </w:t>
      </w:r>
      <w:hyperlink r:id="rId10" w:history="1">
        <w:r w:rsidRPr="00112A01">
          <w:rPr>
            <w:rStyle w:val="Hipervnculo"/>
            <w:rFonts w:ascii="Arial" w:hAnsi="Arial" w:cs="Arial"/>
            <w:sz w:val="20"/>
            <w:szCs w:val="20"/>
          </w:rPr>
          <w:t>https://bit.ly/3FxA893</w:t>
        </w:r>
      </w:hyperlink>
      <w:r>
        <w:rPr>
          <w:rStyle w:val="Hipervnculo"/>
          <w:rFonts w:ascii="Arial" w:hAnsi="Arial" w:cs="Arial"/>
          <w:color w:val="auto"/>
          <w:sz w:val="20"/>
          <w:szCs w:val="20"/>
          <w:u w:val="none"/>
        </w:rPr>
        <w:t xml:space="preserve"> </w:t>
      </w:r>
    </w:p>
    <w:p w14:paraId="63097432" w14:textId="77777777" w:rsidR="009017A6" w:rsidRDefault="003A6B13" w:rsidP="009017A6">
      <w:pPr>
        <w:pStyle w:val="NormalWeb"/>
        <w:numPr>
          <w:ilvl w:val="0"/>
          <w:numId w:val="6"/>
        </w:numPr>
        <w:shd w:val="clear" w:color="auto" w:fill="FFFFFF"/>
        <w:spacing w:after="0" w:line="360" w:lineRule="auto"/>
        <w:rPr>
          <w:rFonts w:ascii="Arial" w:hAnsi="Arial" w:cs="Arial"/>
          <w:sz w:val="20"/>
          <w:szCs w:val="20"/>
        </w:rPr>
      </w:pPr>
      <w:r w:rsidRPr="003A6B13">
        <w:rPr>
          <w:rFonts w:ascii="Arial" w:hAnsi="Arial" w:cs="Arial"/>
          <w:sz w:val="20"/>
          <w:szCs w:val="20"/>
        </w:rPr>
        <w:t>Suarez</w:t>
      </w:r>
      <w:r w:rsidR="009017A6">
        <w:rPr>
          <w:rFonts w:ascii="Arial" w:hAnsi="Arial" w:cs="Arial"/>
          <w:sz w:val="20"/>
          <w:szCs w:val="20"/>
        </w:rPr>
        <w:t>,</w:t>
      </w:r>
      <w:r w:rsidRPr="003A6B13">
        <w:rPr>
          <w:rFonts w:ascii="Arial" w:hAnsi="Arial" w:cs="Arial"/>
          <w:sz w:val="20"/>
          <w:szCs w:val="20"/>
        </w:rPr>
        <w:t xml:space="preserve"> R</w:t>
      </w:r>
      <w:r w:rsidR="009017A6">
        <w:rPr>
          <w:rFonts w:ascii="Arial" w:hAnsi="Arial" w:cs="Arial"/>
          <w:sz w:val="20"/>
          <w:szCs w:val="20"/>
        </w:rPr>
        <w:t>.</w:t>
      </w:r>
      <w:r w:rsidRPr="003A6B13">
        <w:rPr>
          <w:rFonts w:ascii="Arial" w:hAnsi="Arial" w:cs="Arial"/>
          <w:sz w:val="20"/>
          <w:szCs w:val="20"/>
        </w:rPr>
        <w:t xml:space="preserve"> (2010) El juego simbólico en los niños de cinco años: influencia en el</w:t>
      </w:r>
      <w:r>
        <w:rPr>
          <w:rFonts w:ascii="Arial" w:hAnsi="Arial" w:cs="Arial"/>
          <w:sz w:val="20"/>
          <w:szCs w:val="20"/>
        </w:rPr>
        <w:t xml:space="preserve"> </w:t>
      </w:r>
      <w:r w:rsidRPr="003A6B13">
        <w:rPr>
          <w:rFonts w:ascii="Arial" w:hAnsi="Arial" w:cs="Arial"/>
          <w:sz w:val="20"/>
          <w:szCs w:val="20"/>
        </w:rPr>
        <w:t>pensamiento Tesis de Maestría</w:t>
      </w:r>
      <w:r>
        <w:rPr>
          <w:rFonts w:ascii="Arial" w:hAnsi="Arial" w:cs="Arial"/>
          <w:sz w:val="20"/>
          <w:szCs w:val="20"/>
        </w:rPr>
        <w:t xml:space="preserve">. </w:t>
      </w:r>
      <w:r w:rsidRPr="003A6B13">
        <w:rPr>
          <w:rFonts w:ascii="Arial" w:hAnsi="Arial" w:cs="Arial"/>
          <w:sz w:val="20"/>
          <w:szCs w:val="20"/>
        </w:rPr>
        <w:t>Universidad de Cuenca</w:t>
      </w:r>
      <w:r>
        <w:rPr>
          <w:rFonts w:ascii="Arial" w:hAnsi="Arial" w:cs="Arial"/>
          <w:sz w:val="20"/>
          <w:szCs w:val="20"/>
        </w:rPr>
        <w:t xml:space="preserve">, </w:t>
      </w:r>
      <w:r w:rsidRPr="003A6B13">
        <w:rPr>
          <w:rFonts w:ascii="Arial" w:hAnsi="Arial" w:cs="Arial"/>
          <w:sz w:val="20"/>
          <w:szCs w:val="20"/>
        </w:rPr>
        <w:t>Ecuador.</w:t>
      </w:r>
    </w:p>
    <w:p w14:paraId="5D6EC038" w14:textId="77E783DA" w:rsidR="009017A6" w:rsidRPr="009017A6" w:rsidRDefault="009017A6" w:rsidP="009017A6">
      <w:pPr>
        <w:pStyle w:val="NormalWeb"/>
        <w:numPr>
          <w:ilvl w:val="0"/>
          <w:numId w:val="6"/>
        </w:numPr>
        <w:shd w:val="clear" w:color="auto" w:fill="FFFFFF"/>
        <w:spacing w:after="0" w:line="360" w:lineRule="auto"/>
        <w:rPr>
          <w:rFonts w:ascii="Arial" w:hAnsi="Arial" w:cs="Arial"/>
          <w:sz w:val="20"/>
          <w:szCs w:val="20"/>
        </w:rPr>
      </w:pPr>
      <w:r w:rsidRPr="009017A6">
        <w:rPr>
          <w:rFonts w:ascii="Arial" w:hAnsi="Arial" w:cs="Arial"/>
          <w:sz w:val="20"/>
          <w:szCs w:val="20"/>
        </w:rPr>
        <w:t>Artigas</w:t>
      </w:r>
      <w:r>
        <w:rPr>
          <w:rFonts w:ascii="Arial" w:hAnsi="Arial" w:cs="Arial"/>
          <w:sz w:val="20"/>
          <w:szCs w:val="20"/>
        </w:rPr>
        <w:t>,</w:t>
      </w:r>
      <w:r w:rsidRPr="009017A6">
        <w:rPr>
          <w:rFonts w:ascii="Arial" w:hAnsi="Arial" w:cs="Arial"/>
          <w:sz w:val="20"/>
          <w:szCs w:val="20"/>
        </w:rPr>
        <w:t xml:space="preserve"> A</w:t>
      </w:r>
      <w:r>
        <w:rPr>
          <w:rFonts w:ascii="Arial" w:hAnsi="Arial" w:cs="Arial"/>
          <w:sz w:val="20"/>
          <w:szCs w:val="20"/>
        </w:rPr>
        <w:t>.</w:t>
      </w:r>
      <w:r w:rsidRPr="009017A6">
        <w:rPr>
          <w:rFonts w:ascii="Arial" w:hAnsi="Arial" w:cs="Arial"/>
          <w:sz w:val="20"/>
          <w:szCs w:val="20"/>
        </w:rPr>
        <w:t xml:space="preserve"> (2014) “Propuesta inclusiva a través del juego simbólico en un aula de</w:t>
      </w:r>
      <w:r>
        <w:rPr>
          <w:rFonts w:ascii="Arial" w:hAnsi="Arial" w:cs="Arial"/>
          <w:sz w:val="20"/>
          <w:szCs w:val="20"/>
        </w:rPr>
        <w:t xml:space="preserve"> </w:t>
      </w:r>
      <w:r w:rsidRPr="009017A6">
        <w:rPr>
          <w:rFonts w:ascii="Arial" w:hAnsi="Arial" w:cs="Arial"/>
          <w:sz w:val="20"/>
          <w:szCs w:val="20"/>
        </w:rPr>
        <w:t>educación infantil” Tesis de Grado</w:t>
      </w:r>
      <w:r>
        <w:rPr>
          <w:rFonts w:ascii="Arial" w:hAnsi="Arial" w:cs="Arial"/>
          <w:sz w:val="20"/>
          <w:szCs w:val="20"/>
        </w:rPr>
        <w:t xml:space="preserve">. </w:t>
      </w:r>
      <w:r w:rsidRPr="009017A6">
        <w:rPr>
          <w:rFonts w:ascii="Arial" w:hAnsi="Arial" w:cs="Arial"/>
          <w:sz w:val="20"/>
          <w:szCs w:val="20"/>
        </w:rPr>
        <w:t>Universidad de Saragoza</w:t>
      </w:r>
      <w:r>
        <w:rPr>
          <w:rFonts w:ascii="Arial" w:hAnsi="Arial" w:cs="Arial"/>
          <w:sz w:val="20"/>
          <w:szCs w:val="20"/>
        </w:rPr>
        <w:t xml:space="preserve">, </w:t>
      </w:r>
      <w:r w:rsidRPr="009017A6">
        <w:rPr>
          <w:rFonts w:ascii="Arial" w:hAnsi="Arial" w:cs="Arial"/>
          <w:sz w:val="20"/>
          <w:szCs w:val="20"/>
        </w:rPr>
        <w:t>España.</w:t>
      </w:r>
      <w:r w:rsidRPr="009017A6">
        <w:rPr>
          <w:rFonts w:ascii="Arial" w:hAnsi="Arial" w:cs="Arial"/>
          <w:sz w:val="20"/>
          <w:szCs w:val="20"/>
        </w:rPr>
        <w:cr/>
      </w:r>
    </w:p>
    <w:p w14:paraId="5DBA6F09"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1B1F03CE"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63734254"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2AABB79F"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36944A54"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4416C998"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00465E17"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22EBB385"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4AB4B350"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6C570EE2"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459C223A" w14:textId="77777777" w:rsidR="009058DF" w:rsidRDefault="009058DF"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71F8703E" w14:textId="77777777" w:rsidR="009058DF" w:rsidRDefault="009058DF"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38E53766" w14:textId="77777777" w:rsidR="009058DF" w:rsidRDefault="009058DF"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63334880" w14:textId="77777777" w:rsidR="009058DF" w:rsidRDefault="009058DF"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2190FF46" w14:textId="77777777" w:rsidR="009058DF" w:rsidRDefault="009058DF"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0A63146C" w14:textId="77777777" w:rsidR="00E828E0" w:rsidRDefault="00E828E0"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7A6D0702" w14:textId="77777777" w:rsidR="00E828E0" w:rsidRDefault="00E828E0"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2091111F" w14:textId="77777777" w:rsidR="00E828E0" w:rsidRDefault="00E828E0"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5E3604B7" w14:textId="77777777" w:rsidR="00E828E0" w:rsidRDefault="00E828E0"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42FDD534" w14:textId="31E7AAB1" w:rsidR="00D63111" w:rsidRDefault="00DE32AA" w:rsidP="00DE32AA">
      <w:pPr>
        <w:pStyle w:val="Ttulo1"/>
      </w:pPr>
      <w:bookmarkStart w:id="23" w:name="_Toc149413937"/>
      <w:r w:rsidRPr="00DE32AA">
        <w:lastRenderedPageBreak/>
        <w:t xml:space="preserve">Rúbrica </w:t>
      </w:r>
      <w:r>
        <w:t>p</w:t>
      </w:r>
      <w:r w:rsidRPr="00DE32AA">
        <w:t xml:space="preserve">ara Evaluar </w:t>
      </w:r>
      <w:r>
        <w:t>e</w:t>
      </w:r>
      <w:r w:rsidRPr="00DE32AA">
        <w:t>l</w:t>
      </w:r>
      <w:r w:rsidR="00E828E0">
        <w:t xml:space="preserve"> </w:t>
      </w:r>
      <w:r>
        <w:t>P</w:t>
      </w:r>
      <w:r w:rsidRPr="00DE32AA">
        <w:t xml:space="preserve">rotocolo </w:t>
      </w:r>
      <w:r>
        <w:t>d</w:t>
      </w:r>
      <w:r w:rsidRPr="00DE32AA">
        <w:t>e Investigación</w:t>
      </w:r>
      <w:bookmarkEnd w:id="23"/>
    </w:p>
    <w:p w14:paraId="5A47EBE1" w14:textId="3B190979" w:rsidR="00E828E0" w:rsidRDefault="002E7F1F" w:rsidP="00DE32AA">
      <w:pPr>
        <w:rPr>
          <w:rFonts w:ascii="Arial" w:hAnsi="Arial" w:cs="Arial"/>
          <w:b/>
          <w:bCs/>
          <w:sz w:val="24"/>
          <w:szCs w:val="24"/>
        </w:rPr>
      </w:pPr>
      <w:r>
        <w:rPr>
          <w:noProof/>
        </w:rPr>
        <w:pict w14:anchorId="0A0FA53B">
          <v:shapetype id="_x0000_t202" coordsize="21600,21600" o:spt="202" path="m,l,21600r21600,l21600,xe">
            <v:stroke joinstyle="miter"/>
            <v:path gradientshapeok="t" o:connecttype="rect"/>
          </v:shapetype>
          <v:shape id="Cuadro de texto 2" o:spid="_x0000_s1026" type="#_x0000_t202" style="position:absolute;margin-left:151.05pt;margin-top:19.6pt;width:321.15pt;height:78.2pt;z-index:25166131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">
            <v:textbox>
              <w:txbxContent>
                <w:p w14:paraId="61233CAB" w14:textId="77777777" w:rsidR="00D63111" w:rsidRPr="008369D5" w:rsidRDefault="00D63111" w:rsidP="00D63111">
                  <w:pPr>
                    <w:pStyle w:val="Sinespaciado"/>
                    <w:rPr>
                      <w:sz w:val="20"/>
                      <w:szCs w:val="20"/>
                    </w:rPr>
                  </w:pPr>
                  <w:r w:rsidRPr="008369D5">
                    <w:rPr>
                      <w:sz w:val="20"/>
                      <w:szCs w:val="20"/>
                    </w:rPr>
                    <w:t>El texto deberá ser escrito con letra Arial 10 puntos, con interlineado 1.5 y justificado.</w:t>
                  </w:r>
                </w:p>
                <w:p w14:paraId="1FDB5BEB" w14:textId="77777777" w:rsidR="00D63111" w:rsidRPr="008369D5" w:rsidRDefault="00D63111" w:rsidP="00D63111">
                  <w:pPr>
                    <w:pStyle w:val="Sinespaciado"/>
                    <w:rPr>
                      <w:sz w:val="20"/>
                      <w:szCs w:val="20"/>
                    </w:rPr>
                  </w:pPr>
                  <w:r w:rsidRPr="008369D5">
                    <w:rPr>
                      <w:sz w:val="20"/>
                      <w:szCs w:val="20"/>
                    </w:rPr>
                    <w:t>Página tamaño carta con orientación vertical.</w:t>
                  </w:r>
                </w:p>
                <w:p w14:paraId="3D61FA26" w14:textId="77777777" w:rsidR="00D63111" w:rsidRPr="008369D5" w:rsidRDefault="00D63111" w:rsidP="00D63111">
                  <w:pPr>
                    <w:pStyle w:val="Sinespaciado"/>
                    <w:rPr>
                      <w:sz w:val="20"/>
                      <w:szCs w:val="20"/>
                    </w:rPr>
                  </w:pPr>
                  <w:r w:rsidRPr="008369D5">
                    <w:rPr>
                      <w:sz w:val="20"/>
                      <w:szCs w:val="20"/>
                    </w:rPr>
                    <w:t>Márgenes 2.5 cm por cada lado.</w:t>
                  </w:r>
                </w:p>
                <w:p w14:paraId="72C64AFC" w14:textId="77777777" w:rsidR="00D63111" w:rsidRPr="008369D5" w:rsidRDefault="00D63111" w:rsidP="00D63111">
                  <w:pPr>
                    <w:pStyle w:val="Sinespaciado"/>
                    <w:rPr>
                      <w:sz w:val="20"/>
                      <w:szCs w:val="20"/>
                    </w:rPr>
                  </w:pPr>
                  <w:r w:rsidRPr="008369D5">
                    <w:rPr>
                      <w:sz w:val="20"/>
                      <w:szCs w:val="20"/>
                    </w:rPr>
                    <w:t>Títulos en Arial 12, negritas y centrado.</w:t>
                  </w:r>
                </w:p>
                <w:p w14:paraId="3C3794D1" w14:textId="77777777" w:rsidR="00D63111" w:rsidRPr="008369D5" w:rsidRDefault="00D63111" w:rsidP="00D63111">
                  <w:pPr>
                    <w:pStyle w:val="Sinespaciado"/>
                    <w:rPr>
                      <w:sz w:val="20"/>
                      <w:szCs w:val="20"/>
                    </w:rPr>
                  </w:pPr>
                  <w:r w:rsidRPr="008369D5">
                    <w:rPr>
                      <w:sz w:val="20"/>
                      <w:szCs w:val="20"/>
                    </w:rPr>
                    <w:t>Incluir índice.</w:t>
                  </w:r>
                </w:p>
              </w:txbxContent>
            </v:textbox>
            <w10:wrap type="square"/>
          </v:shape>
        </w:pict>
      </w:r>
    </w:p>
    <w:p w14:paraId="756A792D" w14:textId="77777777" w:rsidR="002E7F1F" w:rsidRDefault="002E7F1F" w:rsidP="00DE32AA">
      <w:pPr>
        <w:rPr>
          <w:rFonts w:ascii="Arial" w:hAnsi="Arial" w:cs="Arial"/>
          <w:b/>
          <w:bCs/>
          <w:sz w:val="24"/>
          <w:szCs w:val="24"/>
        </w:rPr>
      </w:pPr>
    </w:p>
    <w:p w14:paraId="69948398" w14:textId="7272D9C3" w:rsidR="00DE32AA" w:rsidRDefault="00DE32AA" w:rsidP="00DE32AA">
      <w:pPr>
        <w:rPr>
          <w:rFonts w:ascii="Arial" w:hAnsi="Arial" w:cs="Arial"/>
          <w:b/>
          <w:bCs/>
          <w:sz w:val="24"/>
          <w:szCs w:val="24"/>
        </w:rPr>
      </w:pPr>
    </w:p>
    <w:p w14:paraId="265236EC" w14:textId="77777777" w:rsidR="002E7F1F" w:rsidRDefault="002E7F1F" w:rsidP="00DE32AA">
      <w:pPr>
        <w:rPr>
          <w:rFonts w:ascii="Arial" w:hAnsi="Arial" w:cs="Arial"/>
          <w:b/>
          <w:bCs/>
          <w:sz w:val="24"/>
          <w:szCs w:val="24"/>
        </w:rPr>
      </w:pPr>
    </w:p>
    <w:p w14:paraId="35948193" w14:textId="77777777" w:rsidR="002E7F1F" w:rsidRPr="00DE32AA" w:rsidRDefault="002E7F1F" w:rsidP="00DE32AA">
      <w:pPr>
        <w:rPr>
          <w:rFonts w:ascii="Arial" w:hAnsi="Arial" w:cs="Arial"/>
          <w:b/>
          <w:bCs/>
          <w:sz w:val="24"/>
          <w:szCs w:val="24"/>
        </w:rPr>
      </w:pPr>
    </w:p>
    <w:tbl>
      <w:tblPr>
        <w:tblStyle w:val="Tablaconcuadrcula"/>
        <w:tblW w:w="0" w:type="auto"/>
        <w:tblLook w:val="04A0" w:firstRow="1" w:lastRow="0" w:firstColumn="1" w:lastColumn="0" w:noHBand="0" w:noVBand="1"/>
      </w:tblPr>
      <w:tblGrid>
        <w:gridCol w:w="1555"/>
        <w:gridCol w:w="3260"/>
      </w:tblGrid>
      <w:tr w:rsidR="00E828E0" w14:paraId="7F732E44" w14:textId="77777777" w:rsidTr="002552A8">
        <w:tc>
          <w:tcPr>
            <w:tcW w:w="1555" w:type="dxa"/>
          </w:tcPr>
          <w:p w14:paraId="1EE9146B" w14:textId="77777777" w:rsidR="00D63111" w:rsidRPr="008369D5" w:rsidRDefault="00D63111" w:rsidP="002552A8">
            <w:pPr>
              <w:rPr>
                <w:b/>
                <w:bCs/>
                <w:sz w:val="20"/>
                <w:szCs w:val="20"/>
              </w:rPr>
            </w:pPr>
            <w:r w:rsidRPr="008369D5">
              <w:rPr>
                <w:rFonts w:cstheme="minorHAnsi"/>
                <w:b/>
                <w:bCs/>
                <w:sz w:val="20"/>
                <w:szCs w:val="20"/>
              </w:rPr>
              <w:t>RUBRO</w:t>
            </w:r>
          </w:p>
        </w:tc>
        <w:tc>
          <w:tcPr>
            <w:tcW w:w="3260" w:type="dxa"/>
          </w:tcPr>
          <w:p w14:paraId="6EC10F41" w14:textId="77777777" w:rsidR="00D63111" w:rsidRPr="008369D5" w:rsidRDefault="00D63111" w:rsidP="002552A8">
            <w:pPr>
              <w:rPr>
                <w:b/>
                <w:bCs/>
                <w:sz w:val="20"/>
                <w:szCs w:val="20"/>
              </w:rPr>
            </w:pPr>
            <w:r w:rsidRPr="008369D5">
              <w:rPr>
                <w:rFonts w:cstheme="minorHAnsi"/>
                <w:b/>
                <w:bCs/>
                <w:sz w:val="20"/>
                <w:szCs w:val="20"/>
              </w:rPr>
              <w:t>DESCRIPCIÓN</w:t>
            </w:r>
          </w:p>
        </w:tc>
      </w:tr>
      <w:tr w:rsidR="00E828E0" w14:paraId="1FF7B376" w14:textId="77777777" w:rsidTr="002552A8">
        <w:tblPrEx>
          <w:tblCellMar>
            <w:left w:w="70" w:type="dxa"/>
            <w:right w:w="70" w:type="dxa"/>
          </w:tblCellMar>
          <w:tblLook w:val="0000" w:firstRow="0" w:lastRow="0" w:firstColumn="0" w:lastColumn="0" w:noHBand="0" w:noVBand="0"/>
        </w:tblPrEx>
        <w:trPr>
          <w:trHeight w:val="175"/>
        </w:trPr>
        <w:tc>
          <w:tcPr>
            <w:tcW w:w="1555" w:type="dxa"/>
            <w:vMerge w:val="restart"/>
          </w:tcPr>
          <w:p w14:paraId="00C2D813" w14:textId="77777777" w:rsidR="00D63111" w:rsidRPr="008369D5" w:rsidRDefault="00D63111" w:rsidP="002552A8">
            <w:pPr>
              <w:ind w:left="-5"/>
              <w:rPr>
                <w:b/>
                <w:bCs/>
                <w:sz w:val="20"/>
                <w:szCs w:val="20"/>
              </w:rPr>
            </w:pPr>
          </w:p>
          <w:p w14:paraId="4DE7FDA2" w14:textId="77777777" w:rsidR="00D63111" w:rsidRPr="008369D5" w:rsidRDefault="00D63111" w:rsidP="002552A8">
            <w:pPr>
              <w:ind w:left="-5"/>
              <w:rPr>
                <w:b/>
                <w:bCs/>
                <w:sz w:val="20"/>
                <w:szCs w:val="20"/>
              </w:rPr>
            </w:pPr>
          </w:p>
          <w:p w14:paraId="57FA1A8D" w14:textId="77777777" w:rsidR="00D63111" w:rsidRPr="008369D5" w:rsidRDefault="00D63111" w:rsidP="002552A8">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30D96B57" w14:textId="77777777" w:rsidR="00D63111" w:rsidRPr="008369D5" w:rsidRDefault="00D63111" w:rsidP="002552A8">
            <w:pPr>
              <w:rPr>
                <w:b/>
                <w:bCs/>
                <w:sz w:val="20"/>
                <w:szCs w:val="20"/>
              </w:rPr>
            </w:pPr>
            <w:r w:rsidRPr="008369D5">
              <w:rPr>
                <w:rFonts w:cstheme="minorHAnsi"/>
                <w:sz w:val="20"/>
                <w:szCs w:val="20"/>
              </w:rPr>
              <w:t>Nombre de la escuela con el escudo</w:t>
            </w:r>
          </w:p>
        </w:tc>
      </w:tr>
      <w:tr w:rsidR="00E828E0" w14:paraId="0E446F5A" w14:textId="77777777" w:rsidTr="002552A8">
        <w:tblPrEx>
          <w:tblCellMar>
            <w:left w:w="70" w:type="dxa"/>
            <w:right w:w="70" w:type="dxa"/>
          </w:tblCellMar>
          <w:tblLook w:val="0000" w:firstRow="0" w:lastRow="0" w:firstColumn="0" w:lastColumn="0" w:noHBand="0" w:noVBand="0"/>
        </w:tblPrEx>
        <w:trPr>
          <w:trHeight w:val="275"/>
        </w:trPr>
        <w:tc>
          <w:tcPr>
            <w:tcW w:w="1555" w:type="dxa"/>
            <w:vMerge/>
          </w:tcPr>
          <w:p w14:paraId="7CAC7AF3" w14:textId="77777777" w:rsidR="00D63111" w:rsidRPr="008369D5" w:rsidRDefault="00D63111" w:rsidP="002552A8">
            <w:pPr>
              <w:ind w:left="-5"/>
              <w:rPr>
                <w:b/>
                <w:bCs/>
                <w:sz w:val="20"/>
                <w:szCs w:val="20"/>
              </w:rPr>
            </w:pPr>
          </w:p>
        </w:tc>
        <w:tc>
          <w:tcPr>
            <w:tcW w:w="3260" w:type="dxa"/>
            <w:shd w:val="clear" w:color="auto" w:fill="auto"/>
          </w:tcPr>
          <w:p w14:paraId="7FF5A83F" w14:textId="77777777" w:rsidR="00D63111" w:rsidRPr="008369D5" w:rsidRDefault="00D63111" w:rsidP="002552A8">
            <w:pPr>
              <w:rPr>
                <w:b/>
                <w:bCs/>
                <w:sz w:val="20"/>
                <w:szCs w:val="20"/>
              </w:rPr>
            </w:pPr>
            <w:r w:rsidRPr="008369D5">
              <w:rPr>
                <w:rFonts w:cstheme="minorHAnsi"/>
                <w:sz w:val="20"/>
                <w:szCs w:val="20"/>
              </w:rPr>
              <w:t>Nombre de la alumna</w:t>
            </w:r>
          </w:p>
        </w:tc>
      </w:tr>
      <w:tr w:rsidR="00E828E0" w14:paraId="3F984095" w14:textId="77777777" w:rsidTr="002552A8">
        <w:tblPrEx>
          <w:tblCellMar>
            <w:left w:w="70" w:type="dxa"/>
            <w:right w:w="70" w:type="dxa"/>
          </w:tblCellMar>
          <w:tblLook w:val="0000" w:firstRow="0" w:lastRow="0" w:firstColumn="0" w:lastColumn="0" w:noHBand="0" w:noVBand="0"/>
        </w:tblPrEx>
        <w:trPr>
          <w:trHeight w:val="262"/>
        </w:trPr>
        <w:tc>
          <w:tcPr>
            <w:tcW w:w="1555" w:type="dxa"/>
            <w:vMerge/>
          </w:tcPr>
          <w:p w14:paraId="727089E9" w14:textId="77777777" w:rsidR="00D63111" w:rsidRPr="008369D5" w:rsidRDefault="00D63111" w:rsidP="002552A8">
            <w:pPr>
              <w:ind w:left="-5"/>
              <w:rPr>
                <w:b/>
                <w:bCs/>
                <w:sz w:val="20"/>
                <w:szCs w:val="20"/>
              </w:rPr>
            </w:pPr>
          </w:p>
        </w:tc>
        <w:tc>
          <w:tcPr>
            <w:tcW w:w="3260" w:type="dxa"/>
            <w:shd w:val="clear" w:color="auto" w:fill="auto"/>
          </w:tcPr>
          <w:p w14:paraId="6267B504" w14:textId="77777777" w:rsidR="00D63111" w:rsidRPr="008369D5" w:rsidRDefault="00D63111" w:rsidP="002552A8">
            <w:pPr>
              <w:rPr>
                <w:b/>
                <w:bCs/>
                <w:sz w:val="20"/>
                <w:szCs w:val="20"/>
              </w:rPr>
            </w:pPr>
            <w:r w:rsidRPr="008369D5">
              <w:rPr>
                <w:rFonts w:cstheme="minorHAnsi"/>
                <w:sz w:val="20"/>
                <w:szCs w:val="20"/>
              </w:rPr>
              <w:t>Grado y sección</w:t>
            </w:r>
          </w:p>
        </w:tc>
      </w:tr>
      <w:tr w:rsidR="00E828E0" w14:paraId="37B53A52" w14:textId="77777777" w:rsidTr="002552A8">
        <w:tblPrEx>
          <w:tblCellMar>
            <w:left w:w="70" w:type="dxa"/>
            <w:right w:w="70" w:type="dxa"/>
          </w:tblCellMar>
          <w:tblLook w:val="0000" w:firstRow="0" w:lastRow="0" w:firstColumn="0" w:lastColumn="0" w:noHBand="0" w:noVBand="0"/>
        </w:tblPrEx>
        <w:trPr>
          <w:trHeight w:val="288"/>
        </w:trPr>
        <w:tc>
          <w:tcPr>
            <w:tcW w:w="1555" w:type="dxa"/>
            <w:vMerge/>
          </w:tcPr>
          <w:p w14:paraId="4EF25DB5" w14:textId="77777777" w:rsidR="00D63111" w:rsidRPr="008369D5" w:rsidRDefault="00D63111" w:rsidP="002552A8">
            <w:pPr>
              <w:ind w:left="-5"/>
              <w:rPr>
                <w:b/>
                <w:bCs/>
                <w:sz w:val="20"/>
                <w:szCs w:val="20"/>
              </w:rPr>
            </w:pPr>
          </w:p>
        </w:tc>
        <w:tc>
          <w:tcPr>
            <w:tcW w:w="3260" w:type="dxa"/>
            <w:shd w:val="clear" w:color="auto" w:fill="auto"/>
          </w:tcPr>
          <w:p w14:paraId="4301D0D4" w14:textId="77777777" w:rsidR="00D63111" w:rsidRPr="008369D5" w:rsidRDefault="00D63111" w:rsidP="002552A8">
            <w:pPr>
              <w:rPr>
                <w:b/>
                <w:bCs/>
                <w:sz w:val="20"/>
                <w:szCs w:val="20"/>
              </w:rPr>
            </w:pPr>
            <w:r w:rsidRPr="008369D5">
              <w:rPr>
                <w:rFonts w:cstheme="minorHAnsi"/>
                <w:sz w:val="20"/>
                <w:szCs w:val="20"/>
              </w:rPr>
              <w:t>Número de lista</w:t>
            </w:r>
          </w:p>
        </w:tc>
      </w:tr>
      <w:tr w:rsidR="00E828E0" w14:paraId="546F2CE6" w14:textId="77777777" w:rsidTr="002552A8">
        <w:tblPrEx>
          <w:tblCellMar>
            <w:left w:w="70" w:type="dxa"/>
            <w:right w:w="70" w:type="dxa"/>
          </w:tblCellMar>
          <w:tblLook w:val="0000" w:firstRow="0" w:lastRow="0" w:firstColumn="0" w:lastColumn="0" w:noHBand="0" w:noVBand="0"/>
        </w:tblPrEx>
        <w:trPr>
          <w:trHeight w:val="288"/>
        </w:trPr>
        <w:tc>
          <w:tcPr>
            <w:tcW w:w="1555" w:type="dxa"/>
            <w:vMerge/>
          </w:tcPr>
          <w:p w14:paraId="3E8B2572" w14:textId="77777777" w:rsidR="00D63111" w:rsidRPr="008369D5" w:rsidRDefault="00D63111" w:rsidP="002552A8">
            <w:pPr>
              <w:ind w:left="-5"/>
              <w:rPr>
                <w:b/>
                <w:bCs/>
                <w:sz w:val="20"/>
                <w:szCs w:val="20"/>
              </w:rPr>
            </w:pPr>
          </w:p>
        </w:tc>
        <w:tc>
          <w:tcPr>
            <w:tcW w:w="3260" w:type="dxa"/>
            <w:shd w:val="clear" w:color="auto" w:fill="auto"/>
          </w:tcPr>
          <w:p w14:paraId="7B284F17" w14:textId="77777777" w:rsidR="00D63111" w:rsidRPr="008369D5" w:rsidRDefault="00D63111" w:rsidP="002552A8">
            <w:pPr>
              <w:rPr>
                <w:b/>
                <w:bCs/>
                <w:sz w:val="20"/>
                <w:szCs w:val="20"/>
              </w:rPr>
            </w:pPr>
            <w:r w:rsidRPr="008369D5">
              <w:rPr>
                <w:rFonts w:cstheme="minorHAnsi"/>
                <w:sz w:val="20"/>
                <w:szCs w:val="20"/>
              </w:rPr>
              <w:t>Título de la investigación</w:t>
            </w:r>
          </w:p>
        </w:tc>
      </w:tr>
      <w:tr w:rsidR="00E828E0" w14:paraId="2C0ACD28" w14:textId="77777777" w:rsidTr="002552A8">
        <w:tblPrEx>
          <w:tblCellMar>
            <w:left w:w="70" w:type="dxa"/>
            <w:right w:w="70" w:type="dxa"/>
          </w:tblCellMar>
          <w:tblLook w:val="0000" w:firstRow="0" w:lastRow="0" w:firstColumn="0" w:lastColumn="0" w:noHBand="0" w:noVBand="0"/>
        </w:tblPrEx>
        <w:trPr>
          <w:trHeight w:val="238"/>
        </w:trPr>
        <w:tc>
          <w:tcPr>
            <w:tcW w:w="1555" w:type="dxa"/>
            <w:vMerge/>
          </w:tcPr>
          <w:p w14:paraId="481A6406" w14:textId="77777777" w:rsidR="00D63111" w:rsidRPr="008369D5" w:rsidRDefault="00D63111" w:rsidP="002552A8">
            <w:pPr>
              <w:ind w:left="-5"/>
              <w:rPr>
                <w:b/>
                <w:bCs/>
                <w:sz w:val="20"/>
                <w:szCs w:val="20"/>
              </w:rPr>
            </w:pPr>
          </w:p>
        </w:tc>
        <w:tc>
          <w:tcPr>
            <w:tcW w:w="3260" w:type="dxa"/>
            <w:shd w:val="clear" w:color="auto" w:fill="auto"/>
          </w:tcPr>
          <w:p w14:paraId="377C064F" w14:textId="77777777" w:rsidR="00D63111" w:rsidRPr="008369D5" w:rsidRDefault="00D63111" w:rsidP="002552A8">
            <w:pPr>
              <w:rPr>
                <w:b/>
                <w:bCs/>
                <w:sz w:val="20"/>
                <w:szCs w:val="20"/>
              </w:rPr>
            </w:pPr>
            <w:r w:rsidRPr="008369D5">
              <w:rPr>
                <w:rFonts w:cstheme="minorHAnsi"/>
                <w:sz w:val="20"/>
                <w:szCs w:val="20"/>
              </w:rPr>
              <w:t>Fecha y lugar</w:t>
            </w:r>
          </w:p>
        </w:tc>
      </w:tr>
    </w:tbl>
    <w:p w14:paraId="356D43CF" w14:textId="77777777" w:rsidR="00D63111" w:rsidRDefault="00D63111" w:rsidP="00D63111">
      <w:pPr>
        <w:rPr>
          <w:b/>
          <w:bCs/>
        </w:rPr>
      </w:pPr>
    </w:p>
    <w:tbl>
      <w:tblPr>
        <w:tblStyle w:val="Tablaconcuadrcula"/>
        <w:tblW w:w="0" w:type="auto"/>
        <w:tblLook w:val="04A0" w:firstRow="1" w:lastRow="0" w:firstColumn="1" w:lastColumn="0" w:noHBand="0" w:noVBand="1"/>
      </w:tblPr>
      <w:tblGrid>
        <w:gridCol w:w="1502"/>
        <w:gridCol w:w="1480"/>
        <w:gridCol w:w="1502"/>
        <w:gridCol w:w="1502"/>
        <w:gridCol w:w="1502"/>
        <w:gridCol w:w="1566"/>
      </w:tblGrid>
      <w:tr w:rsidR="00D63111" w:rsidRPr="00926309" w14:paraId="0752FE0D" w14:textId="77777777" w:rsidTr="002552A8">
        <w:tc>
          <w:tcPr>
            <w:tcW w:w="2398" w:type="dxa"/>
          </w:tcPr>
          <w:p w14:paraId="3BCF3298" w14:textId="77777777" w:rsidR="00D63111" w:rsidRPr="00926309" w:rsidRDefault="00D63111" w:rsidP="002552A8">
            <w:pPr>
              <w:jc w:val="center"/>
              <w:rPr>
                <w:rFonts w:cstheme="minorHAnsi"/>
                <w:b/>
                <w:bCs/>
                <w:sz w:val="18"/>
                <w:szCs w:val="18"/>
              </w:rPr>
            </w:pPr>
            <w:r w:rsidRPr="00926309">
              <w:rPr>
                <w:rFonts w:cstheme="minorHAnsi"/>
                <w:b/>
                <w:bCs/>
                <w:sz w:val="18"/>
                <w:szCs w:val="18"/>
              </w:rPr>
              <w:t>CRITERIO</w:t>
            </w:r>
          </w:p>
        </w:tc>
        <w:tc>
          <w:tcPr>
            <w:tcW w:w="2398" w:type="dxa"/>
          </w:tcPr>
          <w:p w14:paraId="16D4B542" w14:textId="77777777" w:rsidR="00D63111" w:rsidRPr="00926309" w:rsidRDefault="00D63111" w:rsidP="002552A8">
            <w:pPr>
              <w:jc w:val="center"/>
              <w:rPr>
                <w:rFonts w:cstheme="minorHAnsi"/>
                <w:b/>
                <w:bCs/>
                <w:sz w:val="18"/>
                <w:szCs w:val="18"/>
              </w:rPr>
            </w:pPr>
            <w:r w:rsidRPr="00926309">
              <w:rPr>
                <w:rFonts w:cstheme="minorHAnsi"/>
                <w:b/>
                <w:bCs/>
                <w:sz w:val="18"/>
                <w:szCs w:val="18"/>
              </w:rPr>
              <w:t>NIVEL PREFORMAL</w:t>
            </w:r>
          </w:p>
          <w:p w14:paraId="793A55C0" w14:textId="77777777" w:rsidR="00D63111" w:rsidRPr="00926309" w:rsidRDefault="00D63111" w:rsidP="002552A8">
            <w:pPr>
              <w:jc w:val="center"/>
              <w:rPr>
                <w:rFonts w:cstheme="minorHAnsi"/>
                <w:b/>
                <w:bCs/>
                <w:sz w:val="18"/>
                <w:szCs w:val="18"/>
              </w:rPr>
            </w:pPr>
            <w:r w:rsidRPr="00926309">
              <w:rPr>
                <w:rFonts w:cstheme="minorHAnsi"/>
                <w:b/>
                <w:bCs/>
                <w:sz w:val="18"/>
                <w:szCs w:val="18"/>
              </w:rPr>
              <w:t>5</w:t>
            </w:r>
          </w:p>
        </w:tc>
        <w:tc>
          <w:tcPr>
            <w:tcW w:w="2398" w:type="dxa"/>
          </w:tcPr>
          <w:p w14:paraId="4DF8B078" w14:textId="77777777" w:rsidR="00D63111" w:rsidRPr="00926309" w:rsidRDefault="00D63111" w:rsidP="002552A8">
            <w:pPr>
              <w:jc w:val="center"/>
              <w:rPr>
                <w:rFonts w:cstheme="minorHAnsi"/>
                <w:b/>
                <w:bCs/>
                <w:sz w:val="18"/>
                <w:szCs w:val="18"/>
              </w:rPr>
            </w:pPr>
            <w:r w:rsidRPr="00926309">
              <w:rPr>
                <w:rFonts w:cstheme="minorHAnsi"/>
                <w:b/>
                <w:bCs/>
                <w:sz w:val="18"/>
                <w:szCs w:val="18"/>
              </w:rPr>
              <w:t>NIVEL RECEPTIVO</w:t>
            </w:r>
          </w:p>
          <w:p w14:paraId="5896C009" w14:textId="77777777" w:rsidR="00D63111" w:rsidRPr="00926309" w:rsidRDefault="00D63111" w:rsidP="002552A8">
            <w:pPr>
              <w:jc w:val="center"/>
              <w:rPr>
                <w:rFonts w:cstheme="minorHAnsi"/>
                <w:b/>
                <w:bCs/>
                <w:sz w:val="18"/>
                <w:szCs w:val="18"/>
              </w:rPr>
            </w:pPr>
            <w:r w:rsidRPr="00926309">
              <w:rPr>
                <w:rFonts w:cstheme="minorHAnsi"/>
                <w:b/>
                <w:bCs/>
                <w:sz w:val="18"/>
                <w:szCs w:val="18"/>
              </w:rPr>
              <w:t>6</w:t>
            </w:r>
          </w:p>
        </w:tc>
        <w:tc>
          <w:tcPr>
            <w:tcW w:w="2398" w:type="dxa"/>
          </w:tcPr>
          <w:p w14:paraId="2A520E4F" w14:textId="77777777" w:rsidR="00D63111" w:rsidRPr="00926309" w:rsidRDefault="00D63111" w:rsidP="002552A8">
            <w:pPr>
              <w:jc w:val="center"/>
              <w:rPr>
                <w:rFonts w:cstheme="minorHAnsi"/>
                <w:b/>
                <w:bCs/>
                <w:sz w:val="18"/>
                <w:szCs w:val="18"/>
              </w:rPr>
            </w:pPr>
            <w:r w:rsidRPr="00926309">
              <w:rPr>
                <w:rFonts w:cstheme="minorHAnsi"/>
                <w:b/>
                <w:bCs/>
                <w:sz w:val="18"/>
                <w:szCs w:val="18"/>
              </w:rPr>
              <w:t>NIVEL RESOLUTIVO</w:t>
            </w:r>
          </w:p>
          <w:p w14:paraId="28FBBBE6" w14:textId="77777777" w:rsidR="00D63111" w:rsidRPr="00926309" w:rsidRDefault="00D63111" w:rsidP="002552A8">
            <w:pPr>
              <w:jc w:val="center"/>
              <w:rPr>
                <w:rFonts w:cstheme="minorHAnsi"/>
                <w:b/>
                <w:bCs/>
                <w:sz w:val="18"/>
                <w:szCs w:val="18"/>
              </w:rPr>
            </w:pPr>
            <w:r w:rsidRPr="00926309">
              <w:rPr>
                <w:rFonts w:cstheme="minorHAnsi"/>
                <w:b/>
                <w:bCs/>
                <w:sz w:val="18"/>
                <w:szCs w:val="18"/>
              </w:rPr>
              <w:t>7</w:t>
            </w:r>
          </w:p>
        </w:tc>
        <w:tc>
          <w:tcPr>
            <w:tcW w:w="2399" w:type="dxa"/>
          </w:tcPr>
          <w:p w14:paraId="5C64402B" w14:textId="77777777" w:rsidR="00D63111" w:rsidRPr="00926309" w:rsidRDefault="00D63111" w:rsidP="002552A8">
            <w:pPr>
              <w:jc w:val="center"/>
              <w:rPr>
                <w:rFonts w:cstheme="minorHAnsi"/>
                <w:b/>
                <w:bCs/>
                <w:sz w:val="18"/>
                <w:szCs w:val="18"/>
              </w:rPr>
            </w:pPr>
            <w:r w:rsidRPr="00926309">
              <w:rPr>
                <w:rFonts w:cstheme="minorHAnsi"/>
                <w:b/>
                <w:bCs/>
                <w:sz w:val="18"/>
                <w:szCs w:val="18"/>
              </w:rPr>
              <w:t>NIVEL AUTÓNOMO</w:t>
            </w:r>
          </w:p>
          <w:p w14:paraId="0CFE94C1" w14:textId="77777777" w:rsidR="00D63111" w:rsidRPr="00926309" w:rsidRDefault="00D63111" w:rsidP="002552A8">
            <w:pPr>
              <w:jc w:val="center"/>
              <w:rPr>
                <w:rFonts w:cstheme="minorHAnsi"/>
                <w:b/>
                <w:bCs/>
                <w:sz w:val="18"/>
                <w:szCs w:val="18"/>
              </w:rPr>
            </w:pPr>
            <w:r w:rsidRPr="00926309">
              <w:rPr>
                <w:rFonts w:cstheme="minorHAnsi"/>
                <w:b/>
                <w:bCs/>
                <w:sz w:val="18"/>
                <w:szCs w:val="18"/>
              </w:rPr>
              <w:t>8-9</w:t>
            </w:r>
          </w:p>
        </w:tc>
        <w:tc>
          <w:tcPr>
            <w:tcW w:w="2399" w:type="dxa"/>
          </w:tcPr>
          <w:p w14:paraId="1D9D6F81" w14:textId="77777777" w:rsidR="00D63111" w:rsidRPr="00926309" w:rsidRDefault="00D63111" w:rsidP="002552A8">
            <w:pPr>
              <w:jc w:val="center"/>
              <w:rPr>
                <w:rFonts w:cstheme="minorHAnsi"/>
                <w:b/>
                <w:bCs/>
                <w:sz w:val="18"/>
                <w:szCs w:val="18"/>
              </w:rPr>
            </w:pPr>
            <w:r w:rsidRPr="00926309">
              <w:rPr>
                <w:rFonts w:cstheme="minorHAnsi"/>
                <w:b/>
                <w:bCs/>
                <w:sz w:val="18"/>
                <w:szCs w:val="18"/>
              </w:rPr>
              <w:t>NIVEL ESTRATÉGICO</w:t>
            </w:r>
          </w:p>
          <w:p w14:paraId="3BCB74F7" w14:textId="77777777" w:rsidR="00D63111" w:rsidRPr="00926309" w:rsidRDefault="00D63111" w:rsidP="002552A8">
            <w:pPr>
              <w:jc w:val="center"/>
              <w:rPr>
                <w:rFonts w:cstheme="minorHAnsi"/>
                <w:b/>
                <w:bCs/>
                <w:sz w:val="18"/>
                <w:szCs w:val="18"/>
              </w:rPr>
            </w:pPr>
            <w:r w:rsidRPr="00926309">
              <w:rPr>
                <w:rFonts w:cstheme="minorHAnsi"/>
                <w:b/>
                <w:bCs/>
                <w:sz w:val="18"/>
                <w:szCs w:val="18"/>
              </w:rPr>
              <w:t>10</w:t>
            </w:r>
          </w:p>
        </w:tc>
      </w:tr>
      <w:tr w:rsidR="00D63111" w:rsidRPr="00926309" w14:paraId="745D7CF0" w14:textId="77777777" w:rsidTr="002552A8">
        <w:tc>
          <w:tcPr>
            <w:tcW w:w="2398" w:type="dxa"/>
          </w:tcPr>
          <w:p w14:paraId="15E8F5CB" w14:textId="77777777" w:rsidR="00D63111" w:rsidRPr="00926309" w:rsidRDefault="00D63111" w:rsidP="002552A8">
            <w:pPr>
              <w:jc w:val="center"/>
              <w:rPr>
                <w:rFonts w:cstheme="minorHAnsi"/>
                <w:b/>
                <w:bCs/>
                <w:sz w:val="18"/>
                <w:szCs w:val="18"/>
              </w:rPr>
            </w:pPr>
            <w:r w:rsidRPr="00926309">
              <w:rPr>
                <w:rFonts w:cstheme="minorHAnsi"/>
                <w:b/>
                <w:bCs/>
                <w:sz w:val="18"/>
                <w:szCs w:val="18"/>
              </w:rPr>
              <w:t>Portada</w:t>
            </w:r>
          </w:p>
        </w:tc>
        <w:tc>
          <w:tcPr>
            <w:tcW w:w="2398" w:type="dxa"/>
          </w:tcPr>
          <w:p w14:paraId="252A21A6" w14:textId="77777777" w:rsidR="00D63111" w:rsidRPr="00926309" w:rsidRDefault="00D63111" w:rsidP="002552A8">
            <w:pPr>
              <w:jc w:val="both"/>
              <w:rPr>
                <w:rFonts w:cstheme="minorHAnsi"/>
                <w:sz w:val="18"/>
                <w:szCs w:val="18"/>
              </w:rPr>
            </w:pPr>
            <w:r w:rsidRPr="00926309">
              <w:rPr>
                <w:rFonts w:cstheme="minorHAnsi"/>
                <w:sz w:val="18"/>
                <w:szCs w:val="18"/>
              </w:rPr>
              <w:t>No tiene portada</w:t>
            </w:r>
          </w:p>
        </w:tc>
        <w:tc>
          <w:tcPr>
            <w:tcW w:w="2398" w:type="dxa"/>
          </w:tcPr>
          <w:p w14:paraId="5C5999EC" w14:textId="77777777" w:rsidR="00D63111" w:rsidRPr="00926309" w:rsidRDefault="00D63111" w:rsidP="002552A8">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7472CA8C" w14:textId="77777777" w:rsidR="00D63111" w:rsidRPr="00926309" w:rsidRDefault="00D63111" w:rsidP="002552A8">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72D15890" w14:textId="77777777" w:rsidR="00D63111" w:rsidRPr="00926309" w:rsidRDefault="00D63111" w:rsidP="002552A8">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643F8851" w14:textId="77777777" w:rsidR="00D63111" w:rsidRPr="00926309" w:rsidRDefault="00D63111" w:rsidP="002552A8">
            <w:pPr>
              <w:jc w:val="both"/>
              <w:rPr>
                <w:rFonts w:cstheme="minorHAnsi"/>
                <w:sz w:val="18"/>
                <w:szCs w:val="18"/>
              </w:rPr>
            </w:pPr>
            <w:r w:rsidRPr="00926309">
              <w:rPr>
                <w:rFonts w:cstheme="minorHAnsi"/>
                <w:sz w:val="18"/>
                <w:szCs w:val="18"/>
              </w:rPr>
              <w:t>Tiene todos los dados que se indicaron en el esquema dado.</w:t>
            </w:r>
          </w:p>
        </w:tc>
      </w:tr>
      <w:tr w:rsidR="00D63111" w:rsidRPr="00926309" w14:paraId="41EFA547" w14:textId="77777777" w:rsidTr="002552A8">
        <w:tc>
          <w:tcPr>
            <w:tcW w:w="2398" w:type="dxa"/>
          </w:tcPr>
          <w:p w14:paraId="418F0A82" w14:textId="77777777" w:rsidR="00D63111" w:rsidRPr="00926309" w:rsidRDefault="00D63111" w:rsidP="002552A8">
            <w:pPr>
              <w:jc w:val="center"/>
              <w:rPr>
                <w:rFonts w:cstheme="minorHAnsi"/>
                <w:b/>
                <w:bCs/>
                <w:sz w:val="18"/>
                <w:szCs w:val="18"/>
              </w:rPr>
            </w:pPr>
            <w:r w:rsidRPr="00926309">
              <w:rPr>
                <w:rFonts w:cstheme="minorHAnsi"/>
                <w:b/>
                <w:bCs/>
                <w:sz w:val="18"/>
                <w:szCs w:val="18"/>
              </w:rPr>
              <w:t>Introducción</w:t>
            </w:r>
          </w:p>
        </w:tc>
        <w:tc>
          <w:tcPr>
            <w:tcW w:w="2398" w:type="dxa"/>
          </w:tcPr>
          <w:p w14:paraId="2792F8DE" w14:textId="77777777" w:rsidR="00D63111" w:rsidRPr="00926309" w:rsidRDefault="00D63111" w:rsidP="002552A8">
            <w:pPr>
              <w:jc w:val="both"/>
              <w:rPr>
                <w:rFonts w:cstheme="minorHAnsi"/>
                <w:sz w:val="18"/>
                <w:szCs w:val="18"/>
              </w:rPr>
            </w:pPr>
            <w:r w:rsidRPr="00926309">
              <w:rPr>
                <w:rFonts w:cstheme="minorHAnsi"/>
                <w:sz w:val="18"/>
                <w:szCs w:val="18"/>
              </w:rPr>
              <w:t>No tiene introducción</w:t>
            </w:r>
            <w:r>
              <w:rPr>
                <w:rFonts w:cstheme="minorHAnsi"/>
                <w:sz w:val="18"/>
                <w:szCs w:val="18"/>
              </w:rPr>
              <w:t>.</w:t>
            </w:r>
          </w:p>
        </w:tc>
        <w:tc>
          <w:tcPr>
            <w:tcW w:w="2398" w:type="dxa"/>
          </w:tcPr>
          <w:p w14:paraId="4C6215BE" w14:textId="77777777" w:rsidR="00D63111" w:rsidRDefault="00D63111" w:rsidP="002552A8">
            <w:pPr>
              <w:jc w:val="both"/>
              <w:rPr>
                <w:rFonts w:cstheme="minorHAnsi"/>
                <w:sz w:val="18"/>
                <w:szCs w:val="18"/>
              </w:rPr>
            </w:pPr>
            <w:r>
              <w:rPr>
                <w:rFonts w:cstheme="minorHAnsi"/>
                <w:sz w:val="18"/>
                <w:szCs w:val="18"/>
              </w:rPr>
              <w:t xml:space="preserve">Describe 1 </w:t>
            </w:r>
            <w:proofErr w:type="spellStart"/>
            <w:r>
              <w:rPr>
                <w:rFonts w:cstheme="minorHAnsi"/>
                <w:sz w:val="18"/>
                <w:szCs w:val="18"/>
              </w:rPr>
              <w:t>ó</w:t>
            </w:r>
            <w:proofErr w:type="spellEnd"/>
            <w:r>
              <w:rPr>
                <w:rFonts w:cstheme="minorHAnsi"/>
                <w:sz w:val="18"/>
                <w:szCs w:val="18"/>
              </w:rPr>
              <w:t xml:space="preserve"> 2 elementos solicitados.</w:t>
            </w:r>
          </w:p>
          <w:p w14:paraId="69E90398" w14:textId="77777777" w:rsidR="00D63111" w:rsidRPr="00926309" w:rsidRDefault="00D63111" w:rsidP="002552A8">
            <w:pPr>
              <w:jc w:val="both"/>
              <w:rPr>
                <w:rFonts w:cstheme="minorHAnsi"/>
                <w:sz w:val="18"/>
                <w:szCs w:val="18"/>
              </w:rPr>
            </w:pPr>
            <w:r>
              <w:rPr>
                <w:rFonts w:cstheme="minorHAnsi"/>
                <w:sz w:val="18"/>
                <w:szCs w:val="18"/>
              </w:rPr>
              <w:t>Tiene 1</w:t>
            </w:r>
            <w:r w:rsidRPr="00926309">
              <w:rPr>
                <w:rFonts w:cstheme="minorHAnsi"/>
                <w:sz w:val="18"/>
                <w:szCs w:val="18"/>
              </w:rPr>
              <w:t xml:space="preserve"> cita bibliográfica</w:t>
            </w:r>
          </w:p>
          <w:p w14:paraId="2B3BDBCD" w14:textId="77777777" w:rsidR="00D63111" w:rsidRPr="00926309" w:rsidRDefault="00D63111" w:rsidP="002552A8">
            <w:pPr>
              <w:jc w:val="both"/>
              <w:rPr>
                <w:rFonts w:cstheme="minorHAnsi"/>
                <w:sz w:val="18"/>
                <w:szCs w:val="18"/>
              </w:rPr>
            </w:pPr>
          </w:p>
        </w:tc>
        <w:tc>
          <w:tcPr>
            <w:tcW w:w="2398" w:type="dxa"/>
          </w:tcPr>
          <w:p w14:paraId="326C0B6F" w14:textId="77777777" w:rsidR="00D63111" w:rsidRPr="00926309" w:rsidRDefault="00D63111" w:rsidP="002552A8">
            <w:pPr>
              <w:jc w:val="both"/>
              <w:rPr>
                <w:rFonts w:cstheme="minorHAnsi"/>
                <w:sz w:val="18"/>
                <w:szCs w:val="18"/>
              </w:rPr>
            </w:pPr>
            <w:r w:rsidRPr="00926309">
              <w:rPr>
                <w:rFonts w:cstheme="minorHAnsi"/>
                <w:sz w:val="18"/>
                <w:szCs w:val="18"/>
              </w:rPr>
              <w:t xml:space="preserve">Describe </w:t>
            </w:r>
            <w:r>
              <w:rPr>
                <w:rFonts w:cstheme="minorHAnsi"/>
                <w:sz w:val="18"/>
                <w:szCs w:val="18"/>
              </w:rPr>
              <w:t>3 elementos de los solicitados en la introducción.</w:t>
            </w:r>
            <w:r w:rsidRPr="00926309">
              <w:rPr>
                <w:rFonts w:cstheme="minorHAnsi"/>
                <w:sz w:val="18"/>
                <w:szCs w:val="18"/>
              </w:rPr>
              <w:t xml:space="preserve">  Tiene </w:t>
            </w:r>
            <w:r>
              <w:rPr>
                <w:rFonts w:cstheme="minorHAnsi"/>
                <w:sz w:val="18"/>
                <w:szCs w:val="18"/>
              </w:rPr>
              <w:t>2</w:t>
            </w:r>
            <w:r w:rsidRPr="00926309">
              <w:rPr>
                <w:rFonts w:cstheme="minorHAnsi"/>
                <w:sz w:val="18"/>
                <w:szCs w:val="18"/>
              </w:rPr>
              <w:t xml:space="preserve"> cita</w:t>
            </w:r>
            <w:r>
              <w:rPr>
                <w:rFonts w:cstheme="minorHAnsi"/>
                <w:sz w:val="18"/>
                <w:szCs w:val="18"/>
              </w:rPr>
              <w:t>s</w:t>
            </w:r>
            <w:r w:rsidRPr="00926309">
              <w:rPr>
                <w:rFonts w:cstheme="minorHAnsi"/>
                <w:sz w:val="18"/>
                <w:szCs w:val="18"/>
              </w:rPr>
              <w:t xml:space="preserve"> bibliográfica</w:t>
            </w:r>
          </w:p>
          <w:p w14:paraId="75FF717F" w14:textId="77777777" w:rsidR="00D63111" w:rsidRPr="00926309" w:rsidRDefault="00D63111" w:rsidP="002552A8">
            <w:pPr>
              <w:jc w:val="both"/>
              <w:rPr>
                <w:rFonts w:cstheme="minorHAnsi"/>
                <w:sz w:val="18"/>
                <w:szCs w:val="18"/>
              </w:rPr>
            </w:pPr>
          </w:p>
        </w:tc>
        <w:tc>
          <w:tcPr>
            <w:tcW w:w="2399" w:type="dxa"/>
          </w:tcPr>
          <w:p w14:paraId="63B1FC9C" w14:textId="77777777" w:rsidR="00D63111" w:rsidRPr="00926309" w:rsidRDefault="00D63111" w:rsidP="002552A8">
            <w:pPr>
              <w:jc w:val="both"/>
              <w:rPr>
                <w:rFonts w:cstheme="minorHAnsi"/>
                <w:sz w:val="18"/>
                <w:szCs w:val="18"/>
              </w:rPr>
            </w:pPr>
            <w:r w:rsidRPr="00926309">
              <w:rPr>
                <w:rFonts w:cstheme="minorHAnsi"/>
                <w:sz w:val="18"/>
                <w:szCs w:val="18"/>
              </w:rPr>
              <w:t xml:space="preserve">Explica </w:t>
            </w:r>
            <w:r>
              <w:rPr>
                <w:rFonts w:cstheme="minorHAnsi"/>
                <w:sz w:val="18"/>
                <w:szCs w:val="18"/>
              </w:rPr>
              <w:t>4 elementos de los solicitados en esta sección</w:t>
            </w:r>
            <w:r w:rsidRPr="00926309">
              <w:rPr>
                <w:rFonts w:cstheme="minorHAnsi"/>
                <w:sz w:val="18"/>
                <w:szCs w:val="18"/>
              </w:rPr>
              <w:t>. Tiene 2 citas bibliográficas</w:t>
            </w:r>
          </w:p>
          <w:p w14:paraId="3E34E708" w14:textId="77777777" w:rsidR="00D63111" w:rsidRPr="00926309" w:rsidRDefault="00D63111" w:rsidP="002552A8">
            <w:pPr>
              <w:jc w:val="both"/>
              <w:rPr>
                <w:rFonts w:cstheme="minorHAnsi"/>
                <w:sz w:val="18"/>
                <w:szCs w:val="18"/>
              </w:rPr>
            </w:pPr>
          </w:p>
        </w:tc>
        <w:tc>
          <w:tcPr>
            <w:tcW w:w="2399" w:type="dxa"/>
          </w:tcPr>
          <w:p w14:paraId="0E8FE923" w14:textId="77777777" w:rsidR="00D63111" w:rsidRPr="00926309" w:rsidRDefault="00D63111" w:rsidP="002552A8">
            <w:pPr>
              <w:jc w:val="both"/>
              <w:rPr>
                <w:rFonts w:cstheme="minorHAnsi"/>
                <w:sz w:val="18"/>
                <w:szCs w:val="18"/>
              </w:rPr>
            </w:pPr>
            <w:r w:rsidRPr="00926309">
              <w:rPr>
                <w:rFonts w:cstheme="minorHAnsi"/>
                <w:sz w:val="18"/>
                <w:szCs w:val="18"/>
              </w:rPr>
              <w:t>Explica la idea central de la investigación y</w:t>
            </w:r>
            <w:r>
              <w:rPr>
                <w:rFonts w:cstheme="minorHAnsi"/>
                <w:sz w:val="18"/>
                <w:szCs w:val="18"/>
              </w:rPr>
              <w:t xml:space="preserve"> </w:t>
            </w:r>
            <w:r w:rsidRPr="00926309">
              <w:rPr>
                <w:rFonts w:cstheme="minorHAnsi"/>
                <w:sz w:val="18"/>
                <w:szCs w:val="18"/>
              </w:rPr>
              <w:t xml:space="preserve">describe </w:t>
            </w:r>
            <w:r>
              <w:rPr>
                <w:rFonts w:cstheme="minorHAnsi"/>
                <w:sz w:val="18"/>
                <w:szCs w:val="18"/>
              </w:rPr>
              <w:t>el planteamiento del problema, la justificación del por qué se va a realizar la investigación, el objetivo general y los específicos y la hipótesis en caso necesario.</w:t>
            </w:r>
            <w:r w:rsidRPr="00926309">
              <w:rPr>
                <w:rFonts w:cstheme="minorHAnsi"/>
                <w:sz w:val="18"/>
                <w:szCs w:val="18"/>
              </w:rPr>
              <w:t xml:space="preserve"> Tiene al menos </w:t>
            </w:r>
            <w:r>
              <w:rPr>
                <w:rFonts w:cstheme="minorHAnsi"/>
                <w:sz w:val="18"/>
                <w:szCs w:val="18"/>
              </w:rPr>
              <w:t>3</w:t>
            </w:r>
            <w:r w:rsidRPr="00926309">
              <w:rPr>
                <w:rFonts w:cstheme="minorHAnsi"/>
                <w:sz w:val="18"/>
                <w:szCs w:val="18"/>
              </w:rPr>
              <w:t xml:space="preserve"> citas bibliográficas</w:t>
            </w:r>
          </w:p>
        </w:tc>
      </w:tr>
      <w:tr w:rsidR="00D63111" w:rsidRPr="00926309" w14:paraId="4342B0F8" w14:textId="77777777" w:rsidTr="002552A8">
        <w:tc>
          <w:tcPr>
            <w:tcW w:w="2398" w:type="dxa"/>
          </w:tcPr>
          <w:p w14:paraId="21A46C29" w14:textId="77777777" w:rsidR="00D63111" w:rsidRPr="00926309" w:rsidRDefault="00D63111" w:rsidP="002552A8">
            <w:pPr>
              <w:jc w:val="center"/>
              <w:rPr>
                <w:rFonts w:cstheme="minorHAnsi"/>
                <w:b/>
                <w:bCs/>
                <w:sz w:val="18"/>
                <w:szCs w:val="18"/>
              </w:rPr>
            </w:pPr>
            <w:r w:rsidRPr="00926309">
              <w:rPr>
                <w:rFonts w:cstheme="minorHAnsi"/>
                <w:b/>
                <w:bCs/>
                <w:sz w:val="18"/>
                <w:szCs w:val="18"/>
              </w:rPr>
              <w:t>Planteamiento del problema</w:t>
            </w:r>
          </w:p>
        </w:tc>
        <w:tc>
          <w:tcPr>
            <w:tcW w:w="2398" w:type="dxa"/>
          </w:tcPr>
          <w:p w14:paraId="3BD632CB" w14:textId="77777777" w:rsidR="00D63111" w:rsidRPr="00926309" w:rsidRDefault="00D63111" w:rsidP="002552A8">
            <w:pPr>
              <w:jc w:val="both"/>
              <w:rPr>
                <w:rFonts w:cstheme="minorHAnsi"/>
                <w:sz w:val="18"/>
                <w:szCs w:val="18"/>
              </w:rPr>
            </w:pPr>
            <w:r w:rsidRPr="00926309">
              <w:rPr>
                <w:rFonts w:cstheme="minorHAnsi"/>
                <w:sz w:val="18"/>
                <w:szCs w:val="18"/>
              </w:rPr>
              <w:t>No se identifica el planteamiento del problema</w:t>
            </w:r>
          </w:p>
        </w:tc>
        <w:tc>
          <w:tcPr>
            <w:tcW w:w="2398" w:type="dxa"/>
          </w:tcPr>
          <w:p w14:paraId="23675DAE" w14:textId="77777777" w:rsidR="00D63111" w:rsidRPr="00926309" w:rsidRDefault="00D63111" w:rsidP="002552A8">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4F819E13" w14:textId="77777777" w:rsidR="00D63111" w:rsidRPr="00926309" w:rsidRDefault="00D63111" w:rsidP="002552A8">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3A9A0BC8" w14:textId="77777777" w:rsidR="00D63111" w:rsidRPr="00926309" w:rsidRDefault="00D63111" w:rsidP="002552A8">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42C2B912" w14:textId="77777777" w:rsidR="00D63111" w:rsidRPr="00926309" w:rsidRDefault="00D63111" w:rsidP="002552A8">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D63111" w:rsidRPr="00926309" w14:paraId="6297CD1A" w14:textId="77777777" w:rsidTr="002552A8">
        <w:tc>
          <w:tcPr>
            <w:tcW w:w="2398" w:type="dxa"/>
          </w:tcPr>
          <w:p w14:paraId="708BF43B" w14:textId="77777777" w:rsidR="00D63111" w:rsidRPr="00926309" w:rsidRDefault="00D63111" w:rsidP="002552A8">
            <w:pPr>
              <w:jc w:val="center"/>
              <w:rPr>
                <w:rFonts w:cstheme="minorHAnsi"/>
                <w:b/>
                <w:bCs/>
                <w:sz w:val="18"/>
                <w:szCs w:val="18"/>
              </w:rPr>
            </w:pPr>
            <w:r w:rsidRPr="00926309">
              <w:rPr>
                <w:rFonts w:cstheme="minorHAnsi"/>
                <w:b/>
                <w:bCs/>
                <w:sz w:val="18"/>
                <w:szCs w:val="18"/>
              </w:rPr>
              <w:t>Justificación</w:t>
            </w:r>
          </w:p>
        </w:tc>
        <w:tc>
          <w:tcPr>
            <w:tcW w:w="2398" w:type="dxa"/>
          </w:tcPr>
          <w:p w14:paraId="442568FB" w14:textId="77777777" w:rsidR="00D63111" w:rsidRPr="00926309" w:rsidRDefault="00D63111" w:rsidP="002552A8">
            <w:pPr>
              <w:jc w:val="both"/>
              <w:rPr>
                <w:rFonts w:cstheme="minorHAnsi"/>
                <w:sz w:val="18"/>
                <w:szCs w:val="18"/>
              </w:rPr>
            </w:pPr>
            <w:r w:rsidRPr="00926309">
              <w:rPr>
                <w:rFonts w:cstheme="minorHAnsi"/>
                <w:sz w:val="18"/>
                <w:szCs w:val="18"/>
              </w:rPr>
              <w:t xml:space="preserve">Se omite la explicación de las razones por las que se hará la </w:t>
            </w:r>
            <w:r w:rsidRPr="00926309">
              <w:rPr>
                <w:rFonts w:cstheme="minorHAnsi"/>
                <w:sz w:val="18"/>
                <w:szCs w:val="18"/>
              </w:rPr>
              <w:lastRenderedPageBreak/>
              <w:t>investigación.</w:t>
            </w:r>
          </w:p>
        </w:tc>
        <w:tc>
          <w:tcPr>
            <w:tcW w:w="2398" w:type="dxa"/>
          </w:tcPr>
          <w:p w14:paraId="6A392E3D" w14:textId="77777777" w:rsidR="00D63111" w:rsidRPr="00926309" w:rsidRDefault="00D63111" w:rsidP="002552A8">
            <w:pPr>
              <w:jc w:val="both"/>
              <w:rPr>
                <w:rFonts w:cstheme="minorHAnsi"/>
                <w:sz w:val="18"/>
                <w:szCs w:val="18"/>
              </w:rPr>
            </w:pPr>
            <w:r w:rsidRPr="00926309">
              <w:rPr>
                <w:rFonts w:cstheme="minorHAnsi"/>
                <w:sz w:val="18"/>
                <w:szCs w:val="18"/>
              </w:rPr>
              <w:lastRenderedPageBreak/>
              <w:t>Solo menciona el por qué se va a realizar la investigación.</w:t>
            </w:r>
          </w:p>
        </w:tc>
        <w:tc>
          <w:tcPr>
            <w:tcW w:w="2398" w:type="dxa"/>
          </w:tcPr>
          <w:p w14:paraId="2EAFB7D2" w14:textId="77777777" w:rsidR="00D63111" w:rsidRPr="00926309" w:rsidRDefault="00D63111" w:rsidP="002552A8">
            <w:pPr>
              <w:jc w:val="both"/>
              <w:rPr>
                <w:rFonts w:cstheme="minorHAnsi"/>
                <w:sz w:val="18"/>
                <w:szCs w:val="18"/>
              </w:rPr>
            </w:pPr>
            <w:r w:rsidRPr="00926309">
              <w:rPr>
                <w:rFonts w:cstheme="minorHAnsi"/>
                <w:sz w:val="18"/>
                <w:szCs w:val="18"/>
              </w:rPr>
              <w:t xml:space="preserve">Se explica de manera muy general las razones por las </w:t>
            </w:r>
            <w:r w:rsidRPr="00926309">
              <w:rPr>
                <w:rFonts w:cstheme="minorHAnsi"/>
                <w:sz w:val="18"/>
                <w:szCs w:val="18"/>
              </w:rPr>
              <w:lastRenderedPageBreak/>
              <w:t>que se realizará la investigación.</w:t>
            </w:r>
          </w:p>
        </w:tc>
        <w:tc>
          <w:tcPr>
            <w:tcW w:w="2399" w:type="dxa"/>
          </w:tcPr>
          <w:p w14:paraId="262BCF14" w14:textId="77777777" w:rsidR="00D63111" w:rsidRPr="00926309" w:rsidRDefault="00D63111" w:rsidP="002552A8">
            <w:pPr>
              <w:jc w:val="both"/>
              <w:rPr>
                <w:rFonts w:eastAsia="Arial" w:cstheme="minorHAnsi"/>
                <w:sz w:val="18"/>
                <w:szCs w:val="18"/>
              </w:rPr>
            </w:pPr>
            <w:r w:rsidRPr="00926309">
              <w:rPr>
                <w:rFonts w:eastAsia="Arial" w:cstheme="minorHAnsi"/>
                <w:sz w:val="18"/>
                <w:szCs w:val="18"/>
              </w:rPr>
              <w:lastRenderedPageBreak/>
              <w:t xml:space="preserve">Presenta los argumentos por los cuáles se va a realizar la </w:t>
            </w:r>
            <w:r w:rsidRPr="00926309">
              <w:rPr>
                <w:rFonts w:eastAsia="Arial" w:cstheme="minorHAnsi"/>
                <w:sz w:val="18"/>
                <w:szCs w:val="18"/>
              </w:rPr>
              <w:lastRenderedPageBreak/>
              <w:t>investigación (el por qué y para qué estudiar ese problema).</w:t>
            </w:r>
          </w:p>
          <w:p w14:paraId="79B3F94B" w14:textId="77777777" w:rsidR="00D63111" w:rsidRPr="00926309" w:rsidRDefault="00D63111" w:rsidP="002552A8">
            <w:pPr>
              <w:jc w:val="both"/>
              <w:rPr>
                <w:rFonts w:cstheme="minorHAnsi"/>
                <w:sz w:val="18"/>
                <w:szCs w:val="18"/>
              </w:rPr>
            </w:pPr>
          </w:p>
        </w:tc>
        <w:tc>
          <w:tcPr>
            <w:tcW w:w="2399" w:type="dxa"/>
          </w:tcPr>
          <w:p w14:paraId="086FB9F2" w14:textId="77777777" w:rsidR="00D63111" w:rsidRPr="00926309" w:rsidRDefault="00D63111" w:rsidP="002552A8">
            <w:pPr>
              <w:jc w:val="both"/>
              <w:rPr>
                <w:rFonts w:eastAsia="Arial" w:cstheme="minorHAnsi"/>
                <w:sz w:val="18"/>
                <w:szCs w:val="18"/>
              </w:rPr>
            </w:pPr>
            <w:r w:rsidRPr="00926309">
              <w:rPr>
                <w:rFonts w:eastAsia="Arial" w:cstheme="minorHAnsi"/>
                <w:sz w:val="18"/>
                <w:szCs w:val="18"/>
              </w:rPr>
              <w:lastRenderedPageBreak/>
              <w:t xml:space="preserve">Presenta los argumentos por los cuáles se va a realizar la </w:t>
            </w:r>
            <w:r w:rsidRPr="00926309">
              <w:rPr>
                <w:rFonts w:eastAsia="Arial" w:cstheme="minorHAnsi"/>
                <w:sz w:val="18"/>
                <w:szCs w:val="18"/>
              </w:rPr>
              <w:lastRenderedPageBreak/>
              <w:t>investigación (el por qué y para qué estudiar ese problema).</w:t>
            </w:r>
          </w:p>
          <w:p w14:paraId="413D2A97" w14:textId="77777777" w:rsidR="00D63111" w:rsidRPr="00926309" w:rsidRDefault="00D63111" w:rsidP="002552A8">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D63111" w:rsidRPr="00926309" w14:paraId="4F3B4AA7" w14:textId="77777777" w:rsidTr="002552A8">
        <w:tc>
          <w:tcPr>
            <w:tcW w:w="2398" w:type="dxa"/>
          </w:tcPr>
          <w:p w14:paraId="74A44E03" w14:textId="77777777" w:rsidR="00D63111" w:rsidRPr="00926309" w:rsidRDefault="00D63111" w:rsidP="002552A8">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98" w:type="dxa"/>
          </w:tcPr>
          <w:p w14:paraId="5E51B4AF" w14:textId="77777777" w:rsidR="00D63111" w:rsidRPr="00926309" w:rsidRDefault="00D63111" w:rsidP="002552A8">
            <w:pPr>
              <w:jc w:val="both"/>
              <w:rPr>
                <w:rFonts w:cstheme="minorHAnsi"/>
                <w:sz w:val="18"/>
                <w:szCs w:val="18"/>
              </w:rPr>
            </w:pPr>
            <w:r w:rsidRPr="00926309">
              <w:rPr>
                <w:rFonts w:cstheme="minorHAnsi"/>
                <w:sz w:val="18"/>
                <w:szCs w:val="18"/>
              </w:rPr>
              <w:t>No se especifican los objetivos e hipótesis</w:t>
            </w:r>
          </w:p>
        </w:tc>
        <w:tc>
          <w:tcPr>
            <w:tcW w:w="2398" w:type="dxa"/>
          </w:tcPr>
          <w:p w14:paraId="7F8D977B" w14:textId="77777777" w:rsidR="00D63111" w:rsidRPr="00926309" w:rsidRDefault="00D63111" w:rsidP="002552A8">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75F937D3" w14:textId="77777777" w:rsidR="00D63111" w:rsidRPr="00926309" w:rsidRDefault="00D63111" w:rsidP="002552A8">
            <w:pPr>
              <w:jc w:val="both"/>
              <w:rPr>
                <w:rFonts w:cstheme="minorHAnsi"/>
                <w:sz w:val="18"/>
                <w:szCs w:val="18"/>
              </w:rPr>
            </w:pPr>
            <w:r w:rsidRPr="00926309">
              <w:rPr>
                <w:rFonts w:cstheme="minorHAnsi"/>
                <w:sz w:val="18"/>
                <w:szCs w:val="18"/>
              </w:rPr>
              <w:t>Se mencionan el objetivo general, pero no contiene objetivos específicos.</w:t>
            </w:r>
          </w:p>
          <w:p w14:paraId="74DF9A74" w14:textId="77777777" w:rsidR="00D63111" w:rsidRPr="00926309" w:rsidRDefault="00D63111" w:rsidP="002552A8">
            <w:pPr>
              <w:jc w:val="both"/>
              <w:rPr>
                <w:rFonts w:cstheme="minorHAnsi"/>
                <w:sz w:val="18"/>
                <w:szCs w:val="18"/>
              </w:rPr>
            </w:pPr>
            <w:r w:rsidRPr="00926309">
              <w:rPr>
                <w:rFonts w:cstheme="minorHAnsi"/>
                <w:sz w:val="18"/>
                <w:szCs w:val="18"/>
              </w:rPr>
              <w:t>La hipótesis no es clara ni precisa.</w:t>
            </w:r>
          </w:p>
        </w:tc>
        <w:tc>
          <w:tcPr>
            <w:tcW w:w="2399" w:type="dxa"/>
          </w:tcPr>
          <w:p w14:paraId="41353745" w14:textId="77777777" w:rsidR="00D63111" w:rsidRPr="00926309" w:rsidRDefault="00D63111" w:rsidP="002552A8">
            <w:pPr>
              <w:jc w:val="both"/>
              <w:rPr>
                <w:rFonts w:cstheme="minorHAnsi"/>
                <w:sz w:val="18"/>
                <w:szCs w:val="18"/>
              </w:rPr>
            </w:pPr>
            <w:r w:rsidRPr="00926309">
              <w:rPr>
                <w:rFonts w:cstheme="minorHAnsi"/>
                <w:sz w:val="18"/>
                <w:szCs w:val="18"/>
              </w:rPr>
              <w:t>Se mencionan el objetivo general y los específicos.</w:t>
            </w:r>
          </w:p>
          <w:p w14:paraId="319637E5" w14:textId="77777777" w:rsidR="00D63111" w:rsidRPr="00926309" w:rsidRDefault="00D63111" w:rsidP="002552A8">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AEB2042" w14:textId="77777777" w:rsidR="00D63111" w:rsidRPr="00926309" w:rsidRDefault="00D63111" w:rsidP="002552A8">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59417C89" w14:textId="77777777" w:rsidR="00D63111" w:rsidRPr="00926309" w:rsidRDefault="00D63111" w:rsidP="002552A8">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405377A6" w14:textId="77777777" w:rsidR="00D63111" w:rsidRPr="00926309" w:rsidRDefault="00D63111" w:rsidP="002552A8">
            <w:pPr>
              <w:jc w:val="both"/>
              <w:rPr>
                <w:rFonts w:cstheme="minorHAnsi"/>
                <w:sz w:val="18"/>
                <w:szCs w:val="18"/>
              </w:rPr>
            </w:pPr>
            <w:r w:rsidRPr="00926309">
              <w:rPr>
                <w:rFonts w:cstheme="minorHAnsi"/>
                <w:sz w:val="18"/>
                <w:szCs w:val="18"/>
              </w:rPr>
              <w:t xml:space="preserve">Se describen de manera detallada el objetivo general y los específicos: </w:t>
            </w:r>
          </w:p>
          <w:p w14:paraId="5D21FA03" w14:textId="77777777" w:rsidR="00D63111" w:rsidRPr="00926309" w:rsidRDefault="00D63111" w:rsidP="002552A8">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7B8135B4" w14:textId="77777777" w:rsidR="00D63111" w:rsidRPr="00926309" w:rsidRDefault="00D63111" w:rsidP="002552A8">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26F63AD2" w14:textId="77777777" w:rsidR="00D63111" w:rsidRPr="00926309" w:rsidRDefault="00D63111" w:rsidP="002552A8">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D63111" w:rsidRPr="00926309" w14:paraId="71123A8F" w14:textId="77777777" w:rsidTr="002552A8">
        <w:tc>
          <w:tcPr>
            <w:tcW w:w="2398" w:type="dxa"/>
          </w:tcPr>
          <w:p w14:paraId="30ABC3A2" w14:textId="77777777" w:rsidR="00D63111" w:rsidRPr="00926309" w:rsidRDefault="00D63111" w:rsidP="002552A8">
            <w:pPr>
              <w:jc w:val="center"/>
              <w:rPr>
                <w:rFonts w:cstheme="minorHAnsi"/>
                <w:b/>
                <w:bCs/>
                <w:sz w:val="18"/>
                <w:szCs w:val="18"/>
              </w:rPr>
            </w:pPr>
            <w:r w:rsidRPr="00926309">
              <w:rPr>
                <w:rFonts w:cstheme="minorHAnsi"/>
                <w:b/>
                <w:bCs/>
                <w:sz w:val="18"/>
                <w:szCs w:val="18"/>
              </w:rPr>
              <w:t>Marco teórico</w:t>
            </w:r>
          </w:p>
        </w:tc>
        <w:tc>
          <w:tcPr>
            <w:tcW w:w="2398" w:type="dxa"/>
          </w:tcPr>
          <w:p w14:paraId="487CE4F5" w14:textId="77777777" w:rsidR="00D63111" w:rsidRPr="00926309" w:rsidRDefault="00D63111" w:rsidP="002552A8">
            <w:pPr>
              <w:jc w:val="both"/>
              <w:rPr>
                <w:rFonts w:cstheme="minorHAnsi"/>
                <w:sz w:val="18"/>
                <w:szCs w:val="18"/>
              </w:rPr>
            </w:pPr>
            <w:r w:rsidRPr="00926309">
              <w:rPr>
                <w:rFonts w:cstheme="minorHAnsi"/>
                <w:sz w:val="18"/>
                <w:szCs w:val="18"/>
              </w:rPr>
              <w:t>No incluye marco teórico</w:t>
            </w:r>
          </w:p>
        </w:tc>
        <w:tc>
          <w:tcPr>
            <w:tcW w:w="2398" w:type="dxa"/>
          </w:tcPr>
          <w:p w14:paraId="7A68734D" w14:textId="77777777" w:rsidR="00D63111" w:rsidRDefault="00D63111" w:rsidP="002552A8">
            <w:pPr>
              <w:jc w:val="both"/>
              <w:rPr>
                <w:rFonts w:cstheme="minorHAnsi"/>
                <w:sz w:val="18"/>
                <w:szCs w:val="18"/>
              </w:rPr>
            </w:pPr>
            <w:r>
              <w:rPr>
                <w:rFonts w:cstheme="minorHAnsi"/>
                <w:sz w:val="18"/>
                <w:szCs w:val="18"/>
              </w:rPr>
              <w:t>La información n</w:t>
            </w:r>
            <w:r w:rsidRPr="00926309">
              <w:rPr>
                <w:rFonts w:cstheme="minorHAnsi"/>
                <w:sz w:val="18"/>
                <w:szCs w:val="18"/>
              </w:rPr>
              <w:t xml:space="preserve">o se obtiene de fuentes confiables como revistas científicas, libros, tesis, etc. </w:t>
            </w:r>
          </w:p>
          <w:p w14:paraId="141C4B2F" w14:textId="77777777" w:rsidR="00D63111" w:rsidRDefault="00D63111" w:rsidP="002552A8">
            <w:pPr>
              <w:jc w:val="both"/>
              <w:rPr>
                <w:rFonts w:cstheme="minorHAnsi"/>
                <w:sz w:val="18"/>
                <w:szCs w:val="18"/>
              </w:rPr>
            </w:pPr>
            <w:r>
              <w:rPr>
                <w:rFonts w:cstheme="minorHAnsi"/>
                <w:sz w:val="18"/>
                <w:szCs w:val="18"/>
              </w:rPr>
              <w:t xml:space="preserve">NO incluye trabajos anteriores (antecedentes) relacionados con el tema de investigación. </w:t>
            </w:r>
          </w:p>
          <w:p w14:paraId="1C7D0771" w14:textId="77777777" w:rsidR="00D63111" w:rsidRPr="00926309" w:rsidRDefault="00D63111" w:rsidP="002552A8">
            <w:pPr>
              <w:jc w:val="both"/>
              <w:rPr>
                <w:rFonts w:cstheme="minorHAnsi"/>
                <w:sz w:val="18"/>
                <w:szCs w:val="18"/>
              </w:rPr>
            </w:pPr>
            <w:r>
              <w:rPr>
                <w:rFonts w:cstheme="minorHAnsi"/>
                <w:sz w:val="18"/>
                <w:szCs w:val="18"/>
              </w:rPr>
              <w:t xml:space="preserve">NO incluye la definición de términos básicos </w:t>
            </w:r>
            <w:r>
              <w:rPr>
                <w:rFonts w:cstheme="minorHAnsi"/>
                <w:sz w:val="18"/>
                <w:szCs w:val="18"/>
              </w:rPr>
              <w:lastRenderedPageBreak/>
              <w:t>que facilitan la comprensión del tema.</w:t>
            </w:r>
          </w:p>
          <w:p w14:paraId="03934AD4" w14:textId="77777777" w:rsidR="00D63111" w:rsidRPr="00926309" w:rsidRDefault="00D63111" w:rsidP="002552A8">
            <w:pPr>
              <w:jc w:val="both"/>
              <w:rPr>
                <w:rFonts w:cstheme="minorHAnsi"/>
                <w:sz w:val="18"/>
                <w:szCs w:val="18"/>
              </w:rPr>
            </w:pPr>
            <w:r>
              <w:rPr>
                <w:rFonts w:cstheme="minorHAnsi"/>
                <w:sz w:val="18"/>
                <w:szCs w:val="18"/>
              </w:rPr>
              <w:t xml:space="preserve">No </w:t>
            </w:r>
            <w:r w:rsidRPr="00926309">
              <w:rPr>
                <w:rFonts w:cstheme="minorHAnsi"/>
                <w:sz w:val="18"/>
                <w:szCs w:val="18"/>
              </w:rPr>
              <w:t>Escribe reflexiones propias de la información consultada, pero no son suficientes.</w:t>
            </w:r>
          </w:p>
          <w:p w14:paraId="44AA5326" w14:textId="77777777" w:rsidR="00D63111" w:rsidRPr="00926309" w:rsidRDefault="00D63111" w:rsidP="002552A8">
            <w:pPr>
              <w:jc w:val="both"/>
              <w:rPr>
                <w:rFonts w:cstheme="minorHAnsi"/>
                <w:sz w:val="18"/>
                <w:szCs w:val="18"/>
              </w:rPr>
            </w:pPr>
            <w:r w:rsidRPr="00926309">
              <w:rPr>
                <w:rFonts w:cstheme="minorHAnsi"/>
                <w:sz w:val="18"/>
                <w:szCs w:val="18"/>
              </w:rPr>
              <w:t>Escribe de 1 a 2 citas bibliográficas.</w:t>
            </w:r>
          </w:p>
        </w:tc>
        <w:tc>
          <w:tcPr>
            <w:tcW w:w="2398" w:type="dxa"/>
          </w:tcPr>
          <w:p w14:paraId="5544B21E" w14:textId="77777777" w:rsidR="00D63111" w:rsidRDefault="00D63111" w:rsidP="002552A8">
            <w:pPr>
              <w:jc w:val="both"/>
              <w:rPr>
                <w:rFonts w:cstheme="minorHAnsi"/>
                <w:sz w:val="18"/>
                <w:szCs w:val="18"/>
              </w:rPr>
            </w:pPr>
            <w:r w:rsidRPr="00926309">
              <w:rPr>
                <w:rFonts w:cstheme="minorHAnsi"/>
                <w:sz w:val="18"/>
                <w:szCs w:val="18"/>
              </w:rPr>
              <w:lastRenderedPageBreak/>
              <w:t xml:space="preserve">Cuenta con la información de tema obtenida de diversas fuentes confiables como: revistas científicas, libros, tesis, etc. </w:t>
            </w:r>
            <w:r>
              <w:rPr>
                <w:rFonts w:cstheme="minorHAnsi"/>
                <w:sz w:val="18"/>
                <w:szCs w:val="18"/>
              </w:rPr>
              <w:t>q</w:t>
            </w:r>
            <w:r w:rsidRPr="00926309">
              <w:rPr>
                <w:rFonts w:cstheme="minorHAnsi"/>
                <w:sz w:val="18"/>
                <w:szCs w:val="18"/>
              </w:rPr>
              <w:t xml:space="preserve">ue fundamentan o guían la investigación. </w:t>
            </w:r>
          </w:p>
          <w:p w14:paraId="47721685" w14:textId="77777777" w:rsidR="00D63111" w:rsidRDefault="00D63111" w:rsidP="002552A8">
            <w:pPr>
              <w:jc w:val="both"/>
              <w:rPr>
                <w:rFonts w:cstheme="minorHAnsi"/>
                <w:sz w:val="18"/>
                <w:szCs w:val="18"/>
              </w:rPr>
            </w:pPr>
            <w:r>
              <w:rPr>
                <w:rFonts w:cstheme="minorHAnsi"/>
                <w:sz w:val="18"/>
                <w:szCs w:val="18"/>
              </w:rPr>
              <w:t xml:space="preserve">Incluye trabajos anteriores (antecedentes) relacionados con el tema de </w:t>
            </w:r>
            <w:r>
              <w:rPr>
                <w:rFonts w:cstheme="minorHAnsi"/>
                <w:sz w:val="18"/>
                <w:szCs w:val="18"/>
              </w:rPr>
              <w:lastRenderedPageBreak/>
              <w:t>investigación</w:t>
            </w:r>
          </w:p>
          <w:p w14:paraId="7ED6BC30" w14:textId="77777777" w:rsidR="00D63111" w:rsidRDefault="00D63111" w:rsidP="002552A8">
            <w:pPr>
              <w:jc w:val="both"/>
              <w:rPr>
                <w:rFonts w:cstheme="minorHAnsi"/>
                <w:sz w:val="18"/>
                <w:szCs w:val="18"/>
              </w:rPr>
            </w:pPr>
            <w:r>
              <w:rPr>
                <w:rFonts w:cstheme="minorHAnsi"/>
                <w:sz w:val="18"/>
                <w:szCs w:val="18"/>
              </w:rPr>
              <w:t>No incluye la definición de términos básicos que facilitan la comprensión del tema.</w:t>
            </w:r>
          </w:p>
          <w:p w14:paraId="0EFE6F68" w14:textId="77777777" w:rsidR="00D63111" w:rsidRDefault="00D63111" w:rsidP="002552A8">
            <w:pPr>
              <w:jc w:val="both"/>
              <w:rPr>
                <w:rFonts w:cstheme="minorHAnsi"/>
                <w:sz w:val="18"/>
                <w:szCs w:val="18"/>
              </w:rPr>
            </w:pPr>
            <w:r w:rsidRPr="00926309">
              <w:rPr>
                <w:rFonts w:cstheme="minorHAnsi"/>
                <w:sz w:val="18"/>
                <w:szCs w:val="18"/>
              </w:rPr>
              <w:t>No escribe reflexiones propias de la información consultada.</w:t>
            </w:r>
          </w:p>
          <w:p w14:paraId="5204A6E5" w14:textId="77777777" w:rsidR="00D63111" w:rsidRPr="00926309" w:rsidRDefault="00D63111" w:rsidP="002552A8">
            <w:pPr>
              <w:jc w:val="both"/>
              <w:rPr>
                <w:rFonts w:cstheme="minorHAnsi"/>
                <w:sz w:val="18"/>
                <w:szCs w:val="18"/>
              </w:rPr>
            </w:pPr>
          </w:p>
          <w:p w14:paraId="17838F49" w14:textId="77777777" w:rsidR="00D63111" w:rsidRPr="00926309" w:rsidRDefault="00D63111" w:rsidP="002552A8">
            <w:pPr>
              <w:jc w:val="both"/>
              <w:rPr>
                <w:rFonts w:cstheme="minorHAnsi"/>
                <w:sz w:val="18"/>
                <w:szCs w:val="18"/>
              </w:rPr>
            </w:pPr>
            <w:r w:rsidRPr="00926309">
              <w:rPr>
                <w:rFonts w:cstheme="minorHAnsi"/>
                <w:sz w:val="18"/>
                <w:szCs w:val="18"/>
              </w:rPr>
              <w:t xml:space="preserve">Escribe de 3 </w:t>
            </w:r>
            <w:r>
              <w:rPr>
                <w:rFonts w:cstheme="minorHAnsi"/>
                <w:sz w:val="18"/>
                <w:szCs w:val="18"/>
              </w:rPr>
              <w:t>bib</w:t>
            </w:r>
            <w:r w:rsidRPr="00926309">
              <w:rPr>
                <w:rFonts w:cstheme="minorHAnsi"/>
                <w:sz w:val="18"/>
                <w:szCs w:val="18"/>
              </w:rPr>
              <w:t>liográficas.</w:t>
            </w:r>
          </w:p>
        </w:tc>
        <w:tc>
          <w:tcPr>
            <w:tcW w:w="2399" w:type="dxa"/>
          </w:tcPr>
          <w:p w14:paraId="2D1CB32B" w14:textId="77777777" w:rsidR="00D63111" w:rsidRDefault="00D63111" w:rsidP="002552A8">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libros, tesis, etc. </w:t>
            </w:r>
          </w:p>
          <w:p w14:paraId="411255AF" w14:textId="77777777" w:rsidR="00D63111" w:rsidRDefault="00D63111" w:rsidP="002552A8">
            <w:pPr>
              <w:jc w:val="both"/>
              <w:rPr>
                <w:rFonts w:cstheme="minorHAnsi"/>
                <w:sz w:val="18"/>
                <w:szCs w:val="18"/>
              </w:rPr>
            </w:pPr>
            <w:r>
              <w:rPr>
                <w:rFonts w:cstheme="minorHAnsi"/>
                <w:sz w:val="18"/>
                <w:szCs w:val="18"/>
              </w:rPr>
              <w:t xml:space="preserve">NO incluye trabajos anteriores (antecedentes) </w:t>
            </w:r>
            <w:r>
              <w:rPr>
                <w:rFonts w:cstheme="minorHAnsi"/>
                <w:sz w:val="18"/>
                <w:szCs w:val="18"/>
              </w:rPr>
              <w:lastRenderedPageBreak/>
              <w:t xml:space="preserve">relacionados con el tema de investigación. </w:t>
            </w:r>
          </w:p>
          <w:p w14:paraId="776DE4FA" w14:textId="77777777" w:rsidR="00D63111" w:rsidRPr="00926309" w:rsidRDefault="00D63111" w:rsidP="002552A8">
            <w:pPr>
              <w:jc w:val="both"/>
              <w:rPr>
                <w:rFonts w:cstheme="minorHAnsi"/>
                <w:sz w:val="18"/>
                <w:szCs w:val="18"/>
              </w:rPr>
            </w:pPr>
            <w:r>
              <w:rPr>
                <w:rFonts w:cstheme="minorHAnsi"/>
                <w:sz w:val="18"/>
                <w:szCs w:val="18"/>
              </w:rPr>
              <w:t>Incluye la definición de términos básicos que facilitan la comprensión del tema.</w:t>
            </w:r>
          </w:p>
          <w:p w14:paraId="4DF632D2" w14:textId="77777777" w:rsidR="00D63111" w:rsidRPr="00926309" w:rsidRDefault="00D63111" w:rsidP="002552A8">
            <w:pPr>
              <w:jc w:val="both"/>
              <w:rPr>
                <w:rFonts w:cstheme="minorHAnsi"/>
                <w:sz w:val="18"/>
                <w:szCs w:val="18"/>
              </w:rPr>
            </w:pPr>
            <w:r w:rsidRPr="00926309">
              <w:rPr>
                <w:rFonts w:cstheme="minorHAnsi"/>
                <w:sz w:val="18"/>
                <w:szCs w:val="18"/>
              </w:rPr>
              <w:t>Escribe reflexiones propias de la información consultada, pero no son suficientes.</w:t>
            </w:r>
          </w:p>
          <w:p w14:paraId="7908809F" w14:textId="77777777" w:rsidR="00D63111" w:rsidRPr="00926309" w:rsidRDefault="00D63111" w:rsidP="002552A8">
            <w:pPr>
              <w:jc w:val="both"/>
              <w:rPr>
                <w:rFonts w:cstheme="minorHAnsi"/>
                <w:sz w:val="18"/>
                <w:szCs w:val="18"/>
              </w:rPr>
            </w:pPr>
            <w:r w:rsidRPr="00926309">
              <w:rPr>
                <w:rFonts w:cstheme="minorHAnsi"/>
                <w:sz w:val="18"/>
                <w:szCs w:val="18"/>
              </w:rPr>
              <w:t xml:space="preserve">Escribe </w:t>
            </w:r>
            <w:r>
              <w:rPr>
                <w:rFonts w:cstheme="minorHAnsi"/>
                <w:sz w:val="18"/>
                <w:szCs w:val="18"/>
              </w:rPr>
              <w:t>solo 4</w:t>
            </w:r>
            <w:r w:rsidRPr="00926309">
              <w:rPr>
                <w:rFonts w:cstheme="minorHAnsi"/>
                <w:sz w:val="18"/>
                <w:szCs w:val="18"/>
              </w:rPr>
              <w:t xml:space="preserve"> citas bibliográficas.</w:t>
            </w:r>
          </w:p>
        </w:tc>
        <w:tc>
          <w:tcPr>
            <w:tcW w:w="2399" w:type="dxa"/>
          </w:tcPr>
          <w:p w14:paraId="563B47E6" w14:textId="77777777" w:rsidR="00D63111" w:rsidRDefault="00D63111" w:rsidP="002552A8">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libros, tesis, etc. </w:t>
            </w:r>
          </w:p>
          <w:p w14:paraId="3B423160" w14:textId="77777777" w:rsidR="00D63111" w:rsidRPr="00926309" w:rsidRDefault="00D63111" w:rsidP="002552A8">
            <w:pPr>
              <w:jc w:val="both"/>
              <w:rPr>
                <w:rFonts w:cstheme="minorHAnsi"/>
                <w:sz w:val="18"/>
                <w:szCs w:val="18"/>
              </w:rPr>
            </w:pPr>
            <w:r w:rsidRPr="00926309">
              <w:rPr>
                <w:rFonts w:cstheme="minorHAnsi"/>
                <w:sz w:val="18"/>
                <w:szCs w:val="18"/>
              </w:rPr>
              <w:t xml:space="preserve">Escribe reflexiones propias de la información </w:t>
            </w:r>
            <w:r w:rsidRPr="00926309">
              <w:rPr>
                <w:rFonts w:cstheme="minorHAnsi"/>
                <w:sz w:val="18"/>
                <w:szCs w:val="18"/>
              </w:rPr>
              <w:lastRenderedPageBreak/>
              <w:t>consultada.</w:t>
            </w:r>
            <w:r>
              <w:rPr>
                <w:rFonts w:cstheme="minorHAnsi"/>
                <w:sz w:val="18"/>
                <w:szCs w:val="18"/>
              </w:rPr>
              <w:t xml:space="preserve"> Incluye trabajos anteriores (antecedentes) relacionados con el tema de investigación y definición de términos básicos que facilitan la comprensión del tema.</w:t>
            </w:r>
          </w:p>
          <w:p w14:paraId="756CFC26" w14:textId="77777777" w:rsidR="00D63111" w:rsidRPr="00926309" w:rsidRDefault="00D63111" w:rsidP="002552A8">
            <w:pPr>
              <w:jc w:val="both"/>
              <w:rPr>
                <w:rFonts w:cstheme="minorHAnsi"/>
                <w:sz w:val="18"/>
                <w:szCs w:val="18"/>
              </w:rPr>
            </w:pPr>
            <w:r w:rsidRPr="00926309">
              <w:rPr>
                <w:rFonts w:cstheme="minorHAnsi"/>
                <w:sz w:val="18"/>
                <w:szCs w:val="18"/>
              </w:rPr>
              <w:t>Escribe al menos 5 citas bibliográficas.</w:t>
            </w:r>
          </w:p>
        </w:tc>
      </w:tr>
      <w:tr w:rsidR="00D63111" w:rsidRPr="00926309" w14:paraId="0B6B0264" w14:textId="77777777" w:rsidTr="002552A8">
        <w:tc>
          <w:tcPr>
            <w:tcW w:w="2398" w:type="dxa"/>
          </w:tcPr>
          <w:p w14:paraId="635D6A6C" w14:textId="77777777" w:rsidR="00D63111" w:rsidRPr="00926309" w:rsidRDefault="00D63111" w:rsidP="002552A8">
            <w:pPr>
              <w:jc w:val="center"/>
              <w:rPr>
                <w:rFonts w:cstheme="minorHAnsi"/>
                <w:b/>
                <w:bCs/>
                <w:sz w:val="18"/>
                <w:szCs w:val="18"/>
              </w:rPr>
            </w:pPr>
            <w:r w:rsidRPr="00926309">
              <w:rPr>
                <w:rFonts w:cstheme="minorHAnsi"/>
                <w:b/>
                <w:bCs/>
                <w:sz w:val="18"/>
                <w:szCs w:val="18"/>
              </w:rPr>
              <w:t>Metodología</w:t>
            </w:r>
          </w:p>
        </w:tc>
        <w:tc>
          <w:tcPr>
            <w:tcW w:w="2398" w:type="dxa"/>
          </w:tcPr>
          <w:p w14:paraId="11C88F6C" w14:textId="77777777" w:rsidR="00D63111" w:rsidRPr="00926309" w:rsidRDefault="00D63111" w:rsidP="002552A8">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5632E212" w14:textId="77777777" w:rsidR="00D63111" w:rsidRPr="00926309" w:rsidRDefault="00D63111" w:rsidP="002552A8">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7917C372" w14:textId="77777777" w:rsidR="00D63111" w:rsidRPr="00926309" w:rsidRDefault="00D63111" w:rsidP="002552A8">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1FB1F6BC" w14:textId="77777777" w:rsidR="00D63111" w:rsidRPr="00926309" w:rsidRDefault="00D63111" w:rsidP="002552A8">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095349C4" w14:textId="77777777" w:rsidR="00D63111" w:rsidRPr="00926309" w:rsidRDefault="00D63111" w:rsidP="002552A8">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5B4191E8" w14:textId="77777777" w:rsidR="00D63111" w:rsidRPr="00926309" w:rsidRDefault="00D63111" w:rsidP="002552A8">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7D8769D6" w14:textId="77777777" w:rsidR="00D63111" w:rsidRPr="00926309" w:rsidRDefault="00D63111" w:rsidP="002552A8">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4EF440E9" w14:textId="77777777" w:rsidR="00D63111" w:rsidRPr="00926309" w:rsidRDefault="00D63111" w:rsidP="002552A8">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D63111" w:rsidRPr="00926309" w14:paraId="13DAAE96" w14:textId="77777777" w:rsidTr="002552A8">
        <w:tc>
          <w:tcPr>
            <w:tcW w:w="2398" w:type="dxa"/>
          </w:tcPr>
          <w:p w14:paraId="23475E58" w14:textId="77777777" w:rsidR="00D63111" w:rsidRPr="00926309" w:rsidRDefault="00D63111" w:rsidP="002552A8">
            <w:pPr>
              <w:jc w:val="center"/>
              <w:rPr>
                <w:rFonts w:cstheme="minorHAnsi"/>
                <w:b/>
                <w:bCs/>
                <w:sz w:val="18"/>
                <w:szCs w:val="18"/>
              </w:rPr>
            </w:pPr>
            <w:r w:rsidRPr="00926309">
              <w:rPr>
                <w:rFonts w:cstheme="minorHAnsi"/>
                <w:b/>
                <w:bCs/>
                <w:sz w:val="18"/>
                <w:szCs w:val="18"/>
              </w:rPr>
              <w:t>Cronograma</w:t>
            </w:r>
          </w:p>
        </w:tc>
        <w:tc>
          <w:tcPr>
            <w:tcW w:w="2398" w:type="dxa"/>
          </w:tcPr>
          <w:p w14:paraId="03FB094C" w14:textId="77777777" w:rsidR="00D63111" w:rsidRPr="00926309" w:rsidRDefault="00D63111" w:rsidP="002552A8">
            <w:pPr>
              <w:jc w:val="both"/>
              <w:rPr>
                <w:rFonts w:cstheme="minorHAnsi"/>
                <w:sz w:val="18"/>
                <w:szCs w:val="18"/>
              </w:rPr>
            </w:pPr>
            <w:r w:rsidRPr="00926309">
              <w:rPr>
                <w:rFonts w:cstheme="minorHAnsi"/>
                <w:sz w:val="18"/>
                <w:szCs w:val="18"/>
              </w:rPr>
              <w:t>No incluye cronograma de actividades</w:t>
            </w:r>
          </w:p>
        </w:tc>
        <w:tc>
          <w:tcPr>
            <w:tcW w:w="2398" w:type="dxa"/>
          </w:tcPr>
          <w:p w14:paraId="50A06C58" w14:textId="77777777" w:rsidR="00D63111" w:rsidRPr="00926309" w:rsidRDefault="00D63111" w:rsidP="002552A8">
            <w:pPr>
              <w:jc w:val="both"/>
              <w:rPr>
                <w:rFonts w:cstheme="minorHAnsi"/>
                <w:sz w:val="18"/>
                <w:szCs w:val="18"/>
              </w:rPr>
            </w:pPr>
            <w:r w:rsidRPr="00926309">
              <w:rPr>
                <w:rFonts w:cstheme="minorHAnsi"/>
                <w:sz w:val="18"/>
                <w:szCs w:val="18"/>
              </w:rPr>
              <w:t>Menciona algunas de las etapas que se realizarán durante la investigación</w:t>
            </w:r>
            <w:r>
              <w:rPr>
                <w:rFonts w:cstheme="minorHAnsi"/>
                <w:sz w:val="18"/>
                <w:szCs w:val="18"/>
              </w:rPr>
              <w:t xml:space="preserve"> de 1 a 3 etapas.</w:t>
            </w:r>
          </w:p>
        </w:tc>
        <w:tc>
          <w:tcPr>
            <w:tcW w:w="2398" w:type="dxa"/>
          </w:tcPr>
          <w:p w14:paraId="35694D9A"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23D2DA6C" w14:textId="77777777" w:rsidR="00D63111" w:rsidRPr="00926309" w:rsidRDefault="00D63111" w:rsidP="002552A8">
            <w:pPr>
              <w:jc w:val="both"/>
              <w:rPr>
                <w:rFonts w:cstheme="minorHAnsi"/>
                <w:sz w:val="18"/>
                <w:szCs w:val="18"/>
              </w:rPr>
            </w:pPr>
          </w:p>
        </w:tc>
        <w:tc>
          <w:tcPr>
            <w:tcW w:w="2399" w:type="dxa"/>
          </w:tcPr>
          <w:p w14:paraId="6B123407"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 xml:space="preserve">Organiza en un esquema la mayoría de las etapas </w:t>
            </w:r>
            <w:r>
              <w:rPr>
                <w:rFonts w:cstheme="minorHAnsi"/>
                <w:sz w:val="18"/>
                <w:szCs w:val="18"/>
              </w:rPr>
              <w:t xml:space="preserve">(4) </w:t>
            </w:r>
            <w:r w:rsidRPr="00926309">
              <w:rPr>
                <w:rFonts w:cstheme="minorHAnsi"/>
                <w:sz w:val="18"/>
                <w:szCs w:val="18"/>
              </w:rPr>
              <w:t>que se realizarán durante su investigación, así como las fechas en que se llevarán a cabo cada una de ellas, desde el inicio hasta el final de la investigación.</w:t>
            </w:r>
          </w:p>
          <w:p w14:paraId="3462E5BB"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El Esquema es claro y fácil de entender.</w:t>
            </w:r>
          </w:p>
          <w:p w14:paraId="51141412" w14:textId="77777777" w:rsidR="00D63111" w:rsidRPr="00926309" w:rsidRDefault="00D63111" w:rsidP="002552A8">
            <w:pPr>
              <w:jc w:val="both"/>
              <w:rPr>
                <w:rFonts w:cstheme="minorHAnsi"/>
                <w:sz w:val="18"/>
                <w:szCs w:val="18"/>
              </w:rPr>
            </w:pPr>
          </w:p>
        </w:tc>
        <w:tc>
          <w:tcPr>
            <w:tcW w:w="2399" w:type="dxa"/>
          </w:tcPr>
          <w:p w14:paraId="0A52C7EA"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 xml:space="preserve">Organiza en un esquema cada una de las etapas </w:t>
            </w:r>
            <w:r>
              <w:rPr>
                <w:rFonts w:cstheme="minorHAnsi"/>
                <w:sz w:val="18"/>
                <w:szCs w:val="18"/>
              </w:rPr>
              <w:t xml:space="preserve">(5) </w:t>
            </w:r>
            <w:r w:rsidRPr="00926309">
              <w:rPr>
                <w:rFonts w:cstheme="minorHAnsi"/>
                <w:sz w:val="18"/>
                <w:szCs w:val="18"/>
              </w:rPr>
              <w:t>que se realizarán durante su investigación, así como las fechas en que se llevarán a cabo cada una de ellas, desde el inicio hasta el final de la investigación.</w:t>
            </w:r>
          </w:p>
          <w:p w14:paraId="24CC1987"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El Esquema es claro y fácil de entender.</w:t>
            </w:r>
          </w:p>
          <w:p w14:paraId="44FC0864" w14:textId="77777777" w:rsidR="00D63111" w:rsidRPr="00926309" w:rsidRDefault="00D63111" w:rsidP="002552A8">
            <w:pPr>
              <w:jc w:val="both"/>
              <w:rPr>
                <w:rFonts w:cstheme="minorHAnsi"/>
                <w:sz w:val="18"/>
                <w:szCs w:val="18"/>
              </w:rPr>
            </w:pPr>
          </w:p>
        </w:tc>
      </w:tr>
      <w:tr w:rsidR="00D63111" w:rsidRPr="00926309" w14:paraId="70B0AA11" w14:textId="77777777" w:rsidTr="002552A8">
        <w:tc>
          <w:tcPr>
            <w:tcW w:w="2398" w:type="dxa"/>
          </w:tcPr>
          <w:p w14:paraId="47686431" w14:textId="77777777" w:rsidR="00D63111" w:rsidRPr="00926309" w:rsidRDefault="00D63111" w:rsidP="002552A8">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14:paraId="0AD89262" w14:textId="77777777" w:rsidR="00D63111" w:rsidRPr="00926309" w:rsidRDefault="00D63111" w:rsidP="002552A8">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31746044"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589DE00D" w14:textId="77777777" w:rsidR="00D63111" w:rsidRPr="00926309" w:rsidRDefault="00D63111" w:rsidP="002552A8">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3BA93A46" w14:textId="77777777" w:rsidR="00D63111" w:rsidRPr="00926309" w:rsidRDefault="00D63111" w:rsidP="002552A8">
            <w:pPr>
              <w:jc w:val="both"/>
              <w:rPr>
                <w:rFonts w:cstheme="minorHAnsi"/>
                <w:sz w:val="18"/>
                <w:szCs w:val="18"/>
              </w:rPr>
            </w:pPr>
          </w:p>
        </w:tc>
        <w:tc>
          <w:tcPr>
            <w:tcW w:w="2399" w:type="dxa"/>
          </w:tcPr>
          <w:p w14:paraId="662D6A51" w14:textId="77777777" w:rsidR="00D63111" w:rsidRPr="00926309" w:rsidRDefault="00D63111" w:rsidP="002552A8">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77548BED" w14:textId="77777777" w:rsidR="00D63111" w:rsidRPr="00926309" w:rsidRDefault="00D63111" w:rsidP="002552A8">
            <w:pPr>
              <w:jc w:val="both"/>
              <w:rPr>
                <w:rFonts w:cstheme="minorHAnsi"/>
                <w:sz w:val="18"/>
                <w:szCs w:val="18"/>
              </w:rPr>
            </w:pPr>
          </w:p>
        </w:tc>
        <w:tc>
          <w:tcPr>
            <w:tcW w:w="2399" w:type="dxa"/>
          </w:tcPr>
          <w:p w14:paraId="0188EF86" w14:textId="77777777" w:rsidR="00D63111" w:rsidRPr="00926309" w:rsidRDefault="00D63111" w:rsidP="002552A8">
            <w:pPr>
              <w:pStyle w:val="Sinespaciado"/>
              <w:jc w:val="both"/>
              <w:rPr>
                <w:sz w:val="18"/>
                <w:szCs w:val="18"/>
              </w:rPr>
            </w:pPr>
            <w:r w:rsidRPr="00926309">
              <w:rPr>
                <w:sz w:val="18"/>
                <w:szCs w:val="18"/>
              </w:rPr>
              <w:t xml:space="preserve">El escrito denota el uso correcto de reglas ortográficas y expresa ideas completas y coherentes. </w:t>
            </w:r>
          </w:p>
          <w:p w14:paraId="7D5994DC" w14:textId="77777777" w:rsidR="00D63111" w:rsidRPr="00926309" w:rsidRDefault="00D63111" w:rsidP="002552A8">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D63111" w:rsidRPr="00926309" w14:paraId="600245E4" w14:textId="77777777" w:rsidTr="002552A8">
        <w:tc>
          <w:tcPr>
            <w:tcW w:w="2398" w:type="dxa"/>
          </w:tcPr>
          <w:p w14:paraId="44793401" w14:textId="77777777" w:rsidR="00D63111" w:rsidRPr="00926309" w:rsidRDefault="00D63111" w:rsidP="002552A8">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78CCDE81" w14:textId="77777777" w:rsidR="00D63111" w:rsidRPr="00926309" w:rsidRDefault="00D63111" w:rsidP="002552A8">
            <w:pPr>
              <w:jc w:val="both"/>
              <w:rPr>
                <w:rFonts w:cstheme="minorHAnsi"/>
                <w:sz w:val="18"/>
                <w:szCs w:val="18"/>
              </w:rPr>
            </w:pPr>
            <w:r w:rsidRPr="00926309">
              <w:rPr>
                <w:rFonts w:cstheme="minorHAnsi"/>
                <w:sz w:val="18"/>
                <w:szCs w:val="18"/>
              </w:rPr>
              <w:t>No tiene lista de referencias bibliográficas</w:t>
            </w:r>
          </w:p>
        </w:tc>
        <w:tc>
          <w:tcPr>
            <w:tcW w:w="2398" w:type="dxa"/>
          </w:tcPr>
          <w:p w14:paraId="6680FA64" w14:textId="77777777" w:rsidR="00D63111" w:rsidRPr="00926309" w:rsidRDefault="00D63111" w:rsidP="002552A8">
            <w:pPr>
              <w:jc w:val="both"/>
              <w:rPr>
                <w:rFonts w:cstheme="minorHAnsi"/>
                <w:sz w:val="18"/>
                <w:szCs w:val="18"/>
              </w:rPr>
            </w:pPr>
            <w:r w:rsidRPr="00926309">
              <w:rPr>
                <w:rFonts w:cstheme="minorHAnsi"/>
                <w:sz w:val="18"/>
                <w:szCs w:val="18"/>
              </w:rPr>
              <w:t>La lista de referencias bibliográficas no está escrita con el formato APA6.</w:t>
            </w:r>
          </w:p>
          <w:p w14:paraId="7D12AE28" w14:textId="77777777" w:rsidR="00D63111" w:rsidRPr="00926309" w:rsidRDefault="00D63111" w:rsidP="002552A8">
            <w:pPr>
              <w:jc w:val="both"/>
              <w:rPr>
                <w:rFonts w:cstheme="minorHAnsi"/>
                <w:sz w:val="18"/>
                <w:szCs w:val="18"/>
              </w:rPr>
            </w:pPr>
            <w:r w:rsidRPr="00926309">
              <w:rPr>
                <w:rFonts w:cstheme="minorHAnsi"/>
                <w:sz w:val="18"/>
                <w:szCs w:val="18"/>
              </w:rPr>
              <w:t>(Incluye menos de 5 referencias)</w:t>
            </w:r>
          </w:p>
        </w:tc>
        <w:tc>
          <w:tcPr>
            <w:tcW w:w="2398" w:type="dxa"/>
          </w:tcPr>
          <w:p w14:paraId="50B040F2" w14:textId="77777777" w:rsidR="00D63111" w:rsidRPr="00926309" w:rsidRDefault="00D63111" w:rsidP="002552A8">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14B86D0B" w14:textId="77777777" w:rsidR="00D63111" w:rsidRPr="00926309" w:rsidRDefault="00D63111" w:rsidP="002552A8">
            <w:pPr>
              <w:jc w:val="both"/>
              <w:rPr>
                <w:rFonts w:cstheme="minorHAnsi"/>
                <w:sz w:val="18"/>
                <w:szCs w:val="18"/>
              </w:rPr>
            </w:pPr>
            <w:r w:rsidRPr="00926309">
              <w:rPr>
                <w:rFonts w:cstheme="minorHAnsi"/>
                <w:sz w:val="18"/>
                <w:szCs w:val="18"/>
              </w:rPr>
              <w:t>(Incluye de 6 - 7 referencias)</w:t>
            </w:r>
          </w:p>
        </w:tc>
        <w:tc>
          <w:tcPr>
            <w:tcW w:w="2399" w:type="dxa"/>
          </w:tcPr>
          <w:p w14:paraId="023BEC68" w14:textId="77777777" w:rsidR="00D63111" w:rsidRPr="00926309" w:rsidRDefault="00D63111" w:rsidP="002552A8">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4FE9081B" w14:textId="77777777" w:rsidR="00D63111" w:rsidRPr="00926309" w:rsidRDefault="00D63111" w:rsidP="002552A8">
            <w:pPr>
              <w:jc w:val="both"/>
              <w:rPr>
                <w:rFonts w:cstheme="minorHAnsi"/>
                <w:sz w:val="18"/>
                <w:szCs w:val="18"/>
              </w:rPr>
            </w:pPr>
            <w:r w:rsidRPr="00926309">
              <w:rPr>
                <w:rFonts w:cstheme="minorHAnsi"/>
                <w:sz w:val="18"/>
                <w:szCs w:val="18"/>
              </w:rPr>
              <w:t>(Incluye de 9 - 8 referencias)</w:t>
            </w:r>
          </w:p>
        </w:tc>
        <w:tc>
          <w:tcPr>
            <w:tcW w:w="2399" w:type="dxa"/>
          </w:tcPr>
          <w:p w14:paraId="39E8C1BD"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315D368B" w14:textId="77777777" w:rsidR="00D63111" w:rsidRPr="00926309" w:rsidRDefault="00D63111" w:rsidP="002552A8">
            <w:pPr>
              <w:pStyle w:val="Sinespaciado"/>
              <w:jc w:val="both"/>
              <w:rPr>
                <w:rFonts w:cstheme="minorHAnsi"/>
                <w:sz w:val="18"/>
                <w:szCs w:val="18"/>
              </w:rPr>
            </w:pPr>
            <w:r w:rsidRPr="00926309">
              <w:rPr>
                <w:rFonts w:cstheme="minorHAnsi"/>
                <w:sz w:val="18"/>
                <w:szCs w:val="18"/>
              </w:rPr>
              <w:t>(Incluye al menos 10 referencias)</w:t>
            </w:r>
          </w:p>
        </w:tc>
      </w:tr>
    </w:tbl>
    <w:p w14:paraId="52401C09" w14:textId="77777777" w:rsidR="00D63111" w:rsidRDefault="00D63111" w:rsidP="00D63111">
      <w:pPr>
        <w:spacing w:line="360" w:lineRule="auto"/>
        <w:ind w:left="720"/>
        <w:rPr>
          <w:b/>
          <w:sz w:val="24"/>
          <w:szCs w:val="24"/>
        </w:rPr>
      </w:pPr>
    </w:p>
    <w:p w14:paraId="34A347C0" w14:textId="77777777" w:rsidR="00D63111" w:rsidRDefault="00D63111" w:rsidP="00D63111">
      <w:pPr>
        <w:pStyle w:val="NormalWeb"/>
        <w:shd w:val="clear" w:color="auto" w:fill="FFFFFF"/>
        <w:spacing w:before="0" w:beforeAutospacing="0" w:after="0" w:afterAutospacing="0" w:line="360" w:lineRule="auto"/>
        <w:rPr>
          <w:rFonts w:ascii="Arial" w:hAnsi="Arial" w:cs="Arial"/>
          <w:color w:val="000000"/>
          <w:sz w:val="20"/>
          <w:szCs w:val="20"/>
        </w:rPr>
      </w:pPr>
    </w:p>
    <w:p w14:paraId="5CA8F20C" w14:textId="77777777" w:rsidR="00D63111" w:rsidRPr="00D63111" w:rsidRDefault="00D63111" w:rsidP="00D63111">
      <w:pPr>
        <w:pStyle w:val="NormalWeb"/>
        <w:shd w:val="clear" w:color="auto" w:fill="FFFFFF"/>
        <w:spacing w:before="0" w:beforeAutospacing="0" w:after="0" w:afterAutospacing="0" w:line="360" w:lineRule="auto"/>
        <w:ind w:left="720"/>
        <w:rPr>
          <w:rFonts w:ascii="Arial" w:hAnsi="Arial" w:cs="Arial"/>
          <w:color w:val="000000"/>
          <w:sz w:val="20"/>
          <w:szCs w:val="20"/>
        </w:rPr>
      </w:pPr>
    </w:p>
    <w:sectPr w:rsidR="00D63111" w:rsidRPr="00D631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A51"/>
    <w:multiLevelType w:val="hybridMultilevel"/>
    <w:tmpl w:val="0B46D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64390"/>
    <w:multiLevelType w:val="hybridMultilevel"/>
    <w:tmpl w:val="66B82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D5EE6"/>
    <w:multiLevelType w:val="hybridMultilevel"/>
    <w:tmpl w:val="DF9013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66476"/>
    <w:multiLevelType w:val="hybridMultilevel"/>
    <w:tmpl w:val="C3705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A429F8"/>
    <w:multiLevelType w:val="hybridMultilevel"/>
    <w:tmpl w:val="FC26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6A1E06"/>
    <w:multiLevelType w:val="hybridMultilevel"/>
    <w:tmpl w:val="DF880B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C2353E"/>
    <w:multiLevelType w:val="multilevel"/>
    <w:tmpl w:val="86B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71F89"/>
    <w:multiLevelType w:val="hybridMultilevel"/>
    <w:tmpl w:val="735AC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BB051F"/>
    <w:multiLevelType w:val="multilevel"/>
    <w:tmpl w:val="27FE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E6ED2"/>
    <w:multiLevelType w:val="hybridMultilevel"/>
    <w:tmpl w:val="F5848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4E3964"/>
    <w:multiLevelType w:val="hybridMultilevel"/>
    <w:tmpl w:val="18CED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263413">
    <w:abstractNumId w:val="8"/>
  </w:num>
  <w:num w:numId="2" w16cid:durableId="1662733420">
    <w:abstractNumId w:val="10"/>
  </w:num>
  <w:num w:numId="3" w16cid:durableId="1452943362">
    <w:abstractNumId w:val="6"/>
  </w:num>
  <w:num w:numId="4" w16cid:durableId="645085147">
    <w:abstractNumId w:val="3"/>
  </w:num>
  <w:num w:numId="5" w16cid:durableId="1117916667">
    <w:abstractNumId w:val="1"/>
  </w:num>
  <w:num w:numId="6" w16cid:durableId="1640842211">
    <w:abstractNumId w:val="4"/>
  </w:num>
  <w:num w:numId="7" w16cid:durableId="901910818">
    <w:abstractNumId w:val="0"/>
  </w:num>
  <w:num w:numId="8" w16cid:durableId="547492964">
    <w:abstractNumId w:val="9"/>
  </w:num>
  <w:num w:numId="9" w16cid:durableId="17657047">
    <w:abstractNumId w:val="7"/>
  </w:num>
  <w:num w:numId="10" w16cid:durableId="1512185730">
    <w:abstractNumId w:val="2"/>
  </w:num>
  <w:num w:numId="11" w16cid:durableId="659701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11284"/>
    <w:rsid w:val="00011284"/>
    <w:rsid w:val="000301A1"/>
    <w:rsid w:val="00037FCF"/>
    <w:rsid w:val="000632CD"/>
    <w:rsid w:val="000C11E7"/>
    <w:rsid w:val="00143115"/>
    <w:rsid w:val="001B7BD7"/>
    <w:rsid w:val="001C139F"/>
    <w:rsid w:val="001C3FAA"/>
    <w:rsid w:val="001F6803"/>
    <w:rsid w:val="002552A8"/>
    <w:rsid w:val="00291EB1"/>
    <w:rsid w:val="002D2655"/>
    <w:rsid w:val="002E7F1F"/>
    <w:rsid w:val="00345429"/>
    <w:rsid w:val="00383BC9"/>
    <w:rsid w:val="003A02A7"/>
    <w:rsid w:val="003A6B13"/>
    <w:rsid w:val="003F23D7"/>
    <w:rsid w:val="00432895"/>
    <w:rsid w:val="00466FAB"/>
    <w:rsid w:val="00475425"/>
    <w:rsid w:val="0048478C"/>
    <w:rsid w:val="0048500B"/>
    <w:rsid w:val="004B55E2"/>
    <w:rsid w:val="004F11BE"/>
    <w:rsid w:val="00533D7C"/>
    <w:rsid w:val="0056095F"/>
    <w:rsid w:val="0057557C"/>
    <w:rsid w:val="005F05EE"/>
    <w:rsid w:val="00606079"/>
    <w:rsid w:val="00613931"/>
    <w:rsid w:val="006324C7"/>
    <w:rsid w:val="00635ABD"/>
    <w:rsid w:val="006A6570"/>
    <w:rsid w:val="007E18DF"/>
    <w:rsid w:val="007F1699"/>
    <w:rsid w:val="0089636A"/>
    <w:rsid w:val="009017A6"/>
    <w:rsid w:val="009058DF"/>
    <w:rsid w:val="00933E5B"/>
    <w:rsid w:val="00966C78"/>
    <w:rsid w:val="00A64670"/>
    <w:rsid w:val="00A726A7"/>
    <w:rsid w:val="00B76AA6"/>
    <w:rsid w:val="00BA1F3B"/>
    <w:rsid w:val="00BA5B7F"/>
    <w:rsid w:val="00BB0527"/>
    <w:rsid w:val="00BC64E5"/>
    <w:rsid w:val="00C24807"/>
    <w:rsid w:val="00CA0FCA"/>
    <w:rsid w:val="00D6265F"/>
    <w:rsid w:val="00D63111"/>
    <w:rsid w:val="00D86E88"/>
    <w:rsid w:val="00DC3C41"/>
    <w:rsid w:val="00DE32AA"/>
    <w:rsid w:val="00E828E0"/>
    <w:rsid w:val="00ED22D1"/>
    <w:rsid w:val="00EE275C"/>
    <w:rsid w:val="00FB3961"/>
    <w:rsid w:val="00FB4958"/>
    <w:rsid w:val="00FB70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2B33CA"/>
  <w15:docId w15:val="{A7A1CB9A-EB43-4AD7-B9D6-EAF64C6F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32AA"/>
    <w:pPr>
      <w:keepNext/>
      <w:keepLines/>
      <w:spacing w:before="240" w:after="0" w:line="36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037F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1284"/>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styleId="Hipervnculo">
    <w:name w:val="Hyperlink"/>
    <w:basedOn w:val="Fuentedeprrafopredeter"/>
    <w:uiPriority w:val="99"/>
    <w:unhideWhenUsed/>
    <w:rsid w:val="00D63111"/>
    <w:rPr>
      <w:color w:val="0563C1" w:themeColor="hyperlink"/>
      <w:u w:val="single"/>
    </w:rPr>
  </w:style>
  <w:style w:type="character" w:styleId="Mencinsinresolver">
    <w:name w:val="Unresolved Mention"/>
    <w:basedOn w:val="Fuentedeprrafopredeter"/>
    <w:uiPriority w:val="99"/>
    <w:semiHidden/>
    <w:unhideWhenUsed/>
    <w:rsid w:val="00D63111"/>
    <w:rPr>
      <w:color w:val="605E5C"/>
      <w:shd w:val="clear" w:color="auto" w:fill="E1DFDD"/>
    </w:rPr>
  </w:style>
  <w:style w:type="paragraph" w:styleId="Sinespaciado">
    <w:name w:val="No Spacing"/>
    <w:link w:val="SinespaciadoCar"/>
    <w:uiPriority w:val="1"/>
    <w:qFormat/>
    <w:rsid w:val="00D63111"/>
    <w:pPr>
      <w:spacing w:after="0" w:line="240" w:lineRule="auto"/>
    </w:pPr>
    <w:rPr>
      <w:rFonts w:ascii="Arial" w:eastAsia="Arial" w:hAnsi="Arial" w:cs="Arial"/>
      <w:kern w:val="0"/>
      <w:lang w:eastAsia="es-MX"/>
    </w:rPr>
  </w:style>
  <w:style w:type="character" w:customStyle="1" w:styleId="SinespaciadoCar">
    <w:name w:val="Sin espaciado Car"/>
    <w:basedOn w:val="Fuentedeprrafopredeter"/>
    <w:link w:val="Sinespaciado"/>
    <w:uiPriority w:val="1"/>
    <w:rsid w:val="00D63111"/>
    <w:rPr>
      <w:rFonts w:ascii="Arial" w:eastAsia="Arial" w:hAnsi="Arial" w:cs="Arial"/>
      <w:kern w:val="0"/>
      <w:lang w:eastAsia="es-MX"/>
    </w:rPr>
  </w:style>
  <w:style w:type="table" w:styleId="Tablaconcuadrcula">
    <w:name w:val="Table Grid"/>
    <w:basedOn w:val="Tablanormal"/>
    <w:uiPriority w:val="39"/>
    <w:rsid w:val="00D6311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E32AA"/>
    <w:rPr>
      <w:rFonts w:ascii="Arial" w:eastAsiaTheme="majorEastAsia" w:hAnsi="Arial" w:cstheme="majorBidi"/>
      <w:b/>
      <w:sz w:val="24"/>
      <w:szCs w:val="32"/>
    </w:rPr>
  </w:style>
  <w:style w:type="paragraph" w:styleId="TtuloTDC">
    <w:name w:val="TOC Heading"/>
    <w:basedOn w:val="Ttulo1"/>
    <w:next w:val="Normal"/>
    <w:uiPriority w:val="39"/>
    <w:unhideWhenUsed/>
    <w:qFormat/>
    <w:rsid w:val="00DE32AA"/>
    <w:pPr>
      <w:spacing w:line="259" w:lineRule="auto"/>
      <w:jc w:val="left"/>
      <w:outlineLvl w:val="9"/>
    </w:pPr>
    <w:rPr>
      <w:rFonts w:asciiTheme="majorHAnsi" w:hAnsiTheme="majorHAnsi"/>
      <w:b w:val="0"/>
      <w:color w:val="2F5496" w:themeColor="accent1" w:themeShade="BF"/>
      <w:kern w:val="0"/>
      <w:sz w:val="32"/>
      <w:lang w:eastAsia="es-MX"/>
    </w:rPr>
  </w:style>
  <w:style w:type="paragraph" w:styleId="TDC1">
    <w:name w:val="toc 1"/>
    <w:basedOn w:val="Normal"/>
    <w:next w:val="Normal"/>
    <w:autoRedefine/>
    <w:uiPriority w:val="39"/>
    <w:unhideWhenUsed/>
    <w:rsid w:val="00DE32AA"/>
    <w:pPr>
      <w:spacing w:after="100"/>
    </w:pPr>
  </w:style>
  <w:style w:type="paragraph" w:styleId="Prrafodelista">
    <w:name w:val="List Paragraph"/>
    <w:basedOn w:val="Normal"/>
    <w:uiPriority w:val="34"/>
    <w:qFormat/>
    <w:rsid w:val="00037FCF"/>
    <w:pPr>
      <w:ind w:left="720"/>
      <w:contextualSpacing/>
    </w:pPr>
  </w:style>
  <w:style w:type="paragraph" w:styleId="Subttulo">
    <w:name w:val="Subtitle"/>
    <w:basedOn w:val="Normal"/>
    <w:next w:val="Normal"/>
    <w:link w:val="SubttuloCar"/>
    <w:uiPriority w:val="11"/>
    <w:qFormat/>
    <w:rsid w:val="00037FC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37FCF"/>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37FCF"/>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9017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6374">
      <w:bodyDiv w:val="1"/>
      <w:marLeft w:val="0"/>
      <w:marRight w:val="0"/>
      <w:marTop w:val="0"/>
      <w:marBottom w:val="0"/>
      <w:divBdr>
        <w:top w:val="none" w:sz="0" w:space="0" w:color="auto"/>
        <w:left w:val="none" w:sz="0" w:space="0" w:color="auto"/>
        <w:bottom w:val="none" w:sz="0" w:space="0" w:color="auto"/>
        <w:right w:val="none" w:sz="0" w:space="0" w:color="auto"/>
      </w:divBdr>
    </w:div>
    <w:div w:id="321277123">
      <w:bodyDiv w:val="1"/>
      <w:marLeft w:val="0"/>
      <w:marRight w:val="0"/>
      <w:marTop w:val="0"/>
      <w:marBottom w:val="0"/>
      <w:divBdr>
        <w:top w:val="none" w:sz="0" w:space="0" w:color="auto"/>
        <w:left w:val="none" w:sz="0" w:space="0" w:color="auto"/>
        <w:bottom w:val="none" w:sz="0" w:space="0" w:color="auto"/>
        <w:right w:val="none" w:sz="0" w:space="0" w:color="auto"/>
      </w:divBdr>
    </w:div>
    <w:div w:id="870076121">
      <w:bodyDiv w:val="1"/>
      <w:marLeft w:val="0"/>
      <w:marRight w:val="0"/>
      <w:marTop w:val="0"/>
      <w:marBottom w:val="0"/>
      <w:divBdr>
        <w:top w:val="none" w:sz="0" w:space="0" w:color="auto"/>
        <w:left w:val="none" w:sz="0" w:space="0" w:color="auto"/>
        <w:bottom w:val="none" w:sz="0" w:space="0" w:color="auto"/>
        <w:right w:val="none" w:sz="0" w:space="0" w:color="auto"/>
      </w:divBdr>
    </w:div>
    <w:div w:id="1444501422">
      <w:bodyDiv w:val="1"/>
      <w:marLeft w:val="0"/>
      <w:marRight w:val="0"/>
      <w:marTop w:val="0"/>
      <w:marBottom w:val="0"/>
      <w:divBdr>
        <w:top w:val="none" w:sz="0" w:space="0" w:color="auto"/>
        <w:left w:val="none" w:sz="0" w:space="0" w:color="auto"/>
        <w:bottom w:val="none" w:sz="0" w:space="0" w:color="auto"/>
        <w:right w:val="none" w:sz="0" w:space="0" w:color="auto"/>
      </w:divBdr>
    </w:div>
    <w:div w:id="1490095683">
      <w:bodyDiv w:val="1"/>
      <w:marLeft w:val="0"/>
      <w:marRight w:val="0"/>
      <w:marTop w:val="0"/>
      <w:marBottom w:val="0"/>
      <w:divBdr>
        <w:top w:val="none" w:sz="0" w:space="0" w:color="auto"/>
        <w:left w:val="none" w:sz="0" w:space="0" w:color="auto"/>
        <w:bottom w:val="none" w:sz="0" w:space="0" w:color="auto"/>
        <w:right w:val="none" w:sz="0" w:space="0" w:color="auto"/>
      </w:divBdr>
    </w:div>
    <w:div w:id="1575972358">
      <w:bodyDiv w:val="1"/>
      <w:marLeft w:val="0"/>
      <w:marRight w:val="0"/>
      <w:marTop w:val="0"/>
      <w:marBottom w:val="0"/>
      <w:divBdr>
        <w:top w:val="none" w:sz="0" w:space="0" w:color="auto"/>
        <w:left w:val="none" w:sz="0" w:space="0" w:color="auto"/>
        <w:bottom w:val="none" w:sz="0" w:space="0" w:color="auto"/>
        <w:right w:val="none" w:sz="0" w:space="0" w:color="auto"/>
      </w:divBdr>
    </w:div>
    <w:div w:id="2023237181">
      <w:bodyDiv w:val="1"/>
      <w:marLeft w:val="0"/>
      <w:marRight w:val="0"/>
      <w:marTop w:val="0"/>
      <w:marBottom w:val="0"/>
      <w:divBdr>
        <w:top w:val="none" w:sz="0" w:space="0" w:color="auto"/>
        <w:left w:val="none" w:sz="0" w:space="0" w:color="auto"/>
        <w:bottom w:val="none" w:sz="0" w:space="0" w:color="auto"/>
        <w:right w:val="none" w:sz="0" w:space="0" w:color="auto"/>
      </w:divBdr>
    </w:div>
    <w:div w:id="2032757651">
      <w:bodyDiv w:val="1"/>
      <w:marLeft w:val="0"/>
      <w:marRight w:val="0"/>
      <w:marTop w:val="0"/>
      <w:marBottom w:val="0"/>
      <w:divBdr>
        <w:top w:val="none" w:sz="0" w:space="0" w:color="auto"/>
        <w:left w:val="none" w:sz="0" w:space="0" w:color="auto"/>
        <w:bottom w:val="none" w:sz="0" w:space="0" w:color="auto"/>
        <w:right w:val="none" w:sz="0" w:space="0" w:color="auto"/>
      </w:divBdr>
    </w:div>
    <w:div w:id="2142645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0.23.113.51/pdf/31582.pdf" TargetMode="External"/><Relationship Id="rId3" Type="http://schemas.openxmlformats.org/officeDocument/2006/relationships/styles" Target="styles.xml"/><Relationship Id="rId7" Type="http://schemas.openxmlformats.org/officeDocument/2006/relationships/hyperlink" Target="http://200.23.113.51/pdf/25392.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FxA893" TargetMode="External"/><Relationship Id="rId4" Type="http://schemas.openxmlformats.org/officeDocument/2006/relationships/settings" Target="settings.xml"/><Relationship Id="rId9" Type="http://schemas.openxmlformats.org/officeDocument/2006/relationships/hyperlink" Target="https://bit.ly/45QKEm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3DDF-55E3-42E7-A974-59B03D00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17</Pages>
  <Words>5611</Words>
  <Characters>30863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González</dc:creator>
  <cp:keywords/>
  <dc:description/>
  <cp:lastModifiedBy>KEREN STEPHANIA GONZALEZ RAMOS</cp:lastModifiedBy>
  <cp:revision>35</cp:revision>
  <dcterms:created xsi:type="dcterms:W3CDTF">2023-10-29T01:37:00Z</dcterms:created>
  <dcterms:modified xsi:type="dcterms:W3CDTF">2023-11-09T01:25:00Z</dcterms:modified>
</cp:coreProperties>
</file>