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3471" w14:textId="3A6390AA"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noProof/>
          <w:sz w:val="24"/>
          <w:szCs w:val="24"/>
        </w:rPr>
        <w:drawing>
          <wp:anchor distT="0" distB="0" distL="114300" distR="114300" simplePos="0" relativeHeight="251659264" behindDoc="1" locked="0" layoutInCell="1" allowOverlap="1" wp14:anchorId="67ACD1FC" wp14:editId="6C00AE33">
            <wp:simplePos x="0" y="0"/>
            <wp:positionH relativeFrom="page">
              <wp:posOffset>486369</wp:posOffset>
            </wp:positionH>
            <wp:positionV relativeFrom="paragraph">
              <wp:posOffset>-510639</wp:posOffset>
            </wp:positionV>
            <wp:extent cx="2046362" cy="1769424"/>
            <wp:effectExtent l="0" t="0" r="0" b="0"/>
            <wp:wrapNone/>
            <wp:docPr id="1" name="Picture 2" descr="Museo Presidentes on Twitter: &quot;23 agosto 1973.Gobernador de #Coahuila  Eulalio Gutiérrez Treviño establece la Escuela Normal de Educación  Preescolar… &quot;">
              <a:extLst xmlns:a="http://schemas.openxmlformats.org/drawingml/2006/main">
                <a:ext uri="{FF2B5EF4-FFF2-40B4-BE49-F238E27FC236}">
                  <a16:creationId xmlns:a16="http://schemas.microsoft.com/office/drawing/2014/main" id="{B82C4D78-C798-4BF2-B4F0-D66BF13E4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useo Presidentes on Twitter: &quot;23 agosto 1973.Gobernador de #Coahuila  Eulalio Gutiérrez Treviño establece la Escuela Normal de Educación  Preescolar… &quot;">
                      <a:extLst>
                        <a:ext uri="{FF2B5EF4-FFF2-40B4-BE49-F238E27FC236}">
                          <a16:creationId xmlns:a16="http://schemas.microsoft.com/office/drawing/2014/main" id="{B82C4D78-C798-4BF2-B4F0-D66BF13E41AF}"/>
                        </a:ext>
                      </a:extLst>
                    </pic:cNvPr>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046362" cy="1769424"/>
                    </a:xfrm>
                    <a:prstGeom prst="rect">
                      <a:avLst/>
                    </a:prstGeom>
                    <a:noFill/>
                  </pic:spPr>
                </pic:pic>
              </a:graphicData>
            </a:graphic>
            <wp14:sizeRelH relativeFrom="margin">
              <wp14:pctWidth>0</wp14:pctWidth>
            </wp14:sizeRelH>
            <wp14:sizeRelV relativeFrom="margin">
              <wp14:pctHeight>0</wp14:pctHeight>
            </wp14:sizeRelV>
          </wp:anchor>
        </w:drawing>
      </w:r>
      <w:r w:rsidR="00705005" w:rsidRPr="00724624">
        <w:rPr>
          <w:rFonts w:ascii="Times New Roman" w:hAnsi="Times New Roman" w:cs="Times New Roman"/>
          <w:sz w:val="32"/>
          <w:szCs w:val="32"/>
        </w:rPr>
        <w:t xml:space="preserve">         </w:t>
      </w:r>
      <w:r w:rsidRPr="00724624">
        <w:rPr>
          <w:rFonts w:ascii="Times New Roman" w:hAnsi="Times New Roman" w:cs="Times New Roman"/>
          <w:sz w:val="32"/>
          <w:szCs w:val="32"/>
        </w:rPr>
        <w:t xml:space="preserve">Escuela Normal de Educación Preescolar </w:t>
      </w:r>
    </w:p>
    <w:p w14:paraId="228991C5" w14:textId="77777777"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sz w:val="32"/>
          <w:szCs w:val="32"/>
        </w:rPr>
        <w:t>Ciclo escolar 2023-2024</w:t>
      </w:r>
    </w:p>
    <w:p w14:paraId="1B1BE379" w14:textId="7A60F90A" w:rsidR="00254558" w:rsidRPr="00724624" w:rsidRDefault="00254558" w:rsidP="00007064">
      <w:pPr>
        <w:jc w:val="center"/>
        <w:rPr>
          <w:rFonts w:ascii="Times New Roman" w:hAnsi="Times New Roman" w:cs="Times New Roman"/>
          <w:sz w:val="32"/>
          <w:szCs w:val="32"/>
        </w:rPr>
      </w:pPr>
      <w:r w:rsidRPr="00724624">
        <w:rPr>
          <w:rFonts w:ascii="Times New Roman" w:hAnsi="Times New Roman" w:cs="Times New Roman"/>
          <w:sz w:val="32"/>
          <w:szCs w:val="32"/>
        </w:rPr>
        <w:t>Quinto</w:t>
      </w:r>
    </w:p>
    <w:p w14:paraId="17F252A8" w14:textId="77777777"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sz w:val="32"/>
          <w:szCs w:val="32"/>
        </w:rPr>
        <w:t xml:space="preserve">Curso </w:t>
      </w:r>
    </w:p>
    <w:p w14:paraId="4659A543" w14:textId="593AA53C"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sz w:val="32"/>
          <w:szCs w:val="32"/>
        </w:rPr>
        <w:t xml:space="preserve">Producción de textos narrativos y académicos </w:t>
      </w:r>
    </w:p>
    <w:p w14:paraId="7D77E31F" w14:textId="77777777" w:rsidR="00007064" w:rsidRPr="00724624" w:rsidRDefault="00007064" w:rsidP="00705005">
      <w:pPr>
        <w:jc w:val="center"/>
        <w:rPr>
          <w:rFonts w:ascii="Times New Roman" w:hAnsi="Times New Roman" w:cs="Times New Roman"/>
          <w:sz w:val="32"/>
          <w:szCs w:val="32"/>
        </w:rPr>
      </w:pPr>
    </w:p>
    <w:p w14:paraId="00D40417" w14:textId="7B510801" w:rsidR="00007064" w:rsidRPr="00724624" w:rsidRDefault="00705005" w:rsidP="00007064">
      <w:pPr>
        <w:jc w:val="center"/>
        <w:rPr>
          <w:rFonts w:ascii="Times New Roman" w:hAnsi="Times New Roman" w:cs="Times New Roman"/>
          <w:sz w:val="32"/>
          <w:szCs w:val="32"/>
        </w:rPr>
      </w:pPr>
      <w:r w:rsidRPr="00724624">
        <w:rPr>
          <w:rFonts w:ascii="Times New Roman" w:hAnsi="Times New Roman" w:cs="Times New Roman"/>
          <w:sz w:val="32"/>
          <w:szCs w:val="32"/>
        </w:rPr>
        <w:t>Evidencia unidad II</w:t>
      </w:r>
    </w:p>
    <w:p w14:paraId="070BBCBB" w14:textId="3CAE2BD3" w:rsidR="00705005" w:rsidRPr="00724624" w:rsidRDefault="00705005" w:rsidP="00007064">
      <w:pPr>
        <w:jc w:val="center"/>
        <w:rPr>
          <w:rFonts w:ascii="Times New Roman" w:hAnsi="Times New Roman" w:cs="Times New Roman"/>
          <w:sz w:val="32"/>
          <w:szCs w:val="32"/>
        </w:rPr>
      </w:pPr>
      <w:r w:rsidRPr="00724624">
        <w:rPr>
          <w:rFonts w:ascii="Times New Roman" w:hAnsi="Times New Roman" w:cs="Times New Roman"/>
          <w:b/>
          <w:bCs/>
          <w:sz w:val="32"/>
          <w:szCs w:val="32"/>
        </w:rPr>
        <w:t>Producción y difusión de textos narrativos</w:t>
      </w:r>
    </w:p>
    <w:p w14:paraId="5EDA7299" w14:textId="6843E7E9" w:rsidR="00254558" w:rsidRPr="00724624" w:rsidRDefault="00705005" w:rsidP="00254558">
      <w:pPr>
        <w:jc w:val="center"/>
        <w:rPr>
          <w:rFonts w:ascii="Times New Roman" w:hAnsi="Times New Roman" w:cs="Times New Roman"/>
          <w:b/>
          <w:bCs/>
          <w:sz w:val="32"/>
          <w:szCs w:val="32"/>
          <w:u w:val="single"/>
        </w:rPr>
      </w:pPr>
      <w:r w:rsidRPr="00724624">
        <w:rPr>
          <w:rFonts w:ascii="Times New Roman" w:hAnsi="Times New Roman" w:cs="Times New Roman"/>
          <w:b/>
          <w:bCs/>
          <w:sz w:val="32"/>
          <w:szCs w:val="32"/>
          <w:u w:val="single"/>
        </w:rPr>
        <w:t xml:space="preserve">Leyenda </w:t>
      </w:r>
    </w:p>
    <w:p w14:paraId="13E51397" w14:textId="17612045" w:rsidR="00705005" w:rsidRPr="00724624" w:rsidRDefault="00007064" w:rsidP="00705005">
      <w:pPr>
        <w:rPr>
          <w:rFonts w:ascii="Times New Roman" w:hAnsi="Times New Roman" w:cs="Times New Roman"/>
          <w:b/>
          <w:bCs/>
          <w:sz w:val="24"/>
          <w:szCs w:val="24"/>
        </w:rPr>
      </w:pPr>
      <w:r w:rsidRPr="00724624">
        <w:rPr>
          <w:rFonts w:ascii="Times New Roman" w:hAnsi="Times New Roman" w:cs="Times New Roman"/>
          <w:b/>
          <w:bCs/>
          <w:sz w:val="24"/>
          <w:szCs w:val="24"/>
        </w:rPr>
        <w:t xml:space="preserve">Competencias de unidad </w:t>
      </w:r>
    </w:p>
    <w:p w14:paraId="42B91B6B" w14:textId="041FB569" w:rsidR="00007064" w:rsidRPr="00007064" w:rsidRDefault="00007064" w:rsidP="00007064">
      <w:pPr>
        <w:rPr>
          <w:rFonts w:ascii="Times New Roman" w:hAnsi="Times New Roman" w:cs="Times New Roman"/>
        </w:rPr>
      </w:pPr>
      <w:r w:rsidRPr="00007064">
        <w:rPr>
          <w:rFonts w:ascii="Times New Roman" w:hAnsi="Times New Roman" w:cs="Times New Roman"/>
        </w:rPr>
        <w:t xml:space="preserve">Integra recursos de la investigación educativa para enriquecer su práctica profesional, expresando su interés por el conocimiento, la ciencia y la mejora de la educación. </w:t>
      </w:r>
    </w:p>
    <w:p w14:paraId="3ACDAA9B" w14:textId="27B8299B" w:rsidR="00254558" w:rsidRPr="00724624" w:rsidRDefault="00007064" w:rsidP="00254558">
      <w:pPr>
        <w:rPr>
          <w:rFonts w:ascii="Times New Roman" w:hAnsi="Times New Roman" w:cs="Times New Roman"/>
        </w:rPr>
      </w:pPr>
      <w:r w:rsidRPr="00724624">
        <w:rPr>
          <w:rFonts w:ascii="Times New Roman" w:hAnsi="Times New Roman" w:cs="Times New Roman"/>
        </w:rPr>
        <w:t>Actúa de manera ética ante la diversidad de situaciones que se presentan en la práctica profesional.</w:t>
      </w:r>
    </w:p>
    <w:p w14:paraId="5E310D28" w14:textId="65D0DA50" w:rsidR="00007064" w:rsidRPr="00724624" w:rsidRDefault="00007064" w:rsidP="00254558">
      <w:pPr>
        <w:rPr>
          <w:rFonts w:ascii="Times New Roman" w:hAnsi="Times New Roman" w:cs="Times New Roman"/>
          <w:b/>
          <w:bCs/>
          <w:sz w:val="24"/>
          <w:szCs w:val="24"/>
        </w:rPr>
      </w:pPr>
      <w:r w:rsidRPr="00724624">
        <w:rPr>
          <w:rFonts w:ascii="Times New Roman" w:hAnsi="Times New Roman" w:cs="Times New Roman"/>
          <w:b/>
          <w:bCs/>
          <w:sz w:val="24"/>
          <w:szCs w:val="24"/>
        </w:rPr>
        <w:t>Competencias profesionales</w:t>
      </w:r>
    </w:p>
    <w:p w14:paraId="4DC9973A" w14:textId="77777777" w:rsidR="00007064" w:rsidRPr="00724624" w:rsidRDefault="00007064" w:rsidP="00007064">
      <w:pPr>
        <w:rPr>
          <w:rFonts w:ascii="Times New Roman" w:hAnsi="Times New Roman" w:cs="Times New Roman"/>
        </w:rPr>
      </w:pPr>
      <w:r w:rsidRPr="00724624">
        <w:rPr>
          <w:rFonts w:ascii="Times New Roman" w:hAnsi="Times New Roman" w:cs="Times New Roman"/>
        </w:rPr>
        <w:t>Aplica el plan y programas de estudio para alcanzar los propósitos educativos y contribuir al pleno desenvolvimiento de las capacidades de sus alumnos.</w:t>
      </w:r>
    </w:p>
    <w:p w14:paraId="1A857AFB" w14:textId="16581FD3" w:rsidR="00007064" w:rsidRPr="00724624" w:rsidRDefault="00007064" w:rsidP="00007064">
      <w:pPr>
        <w:rPr>
          <w:rFonts w:ascii="Times New Roman" w:hAnsi="Times New Roman" w:cs="Times New Roman"/>
        </w:rPr>
      </w:pPr>
      <w:r w:rsidRPr="00724624">
        <w:rPr>
          <w:rFonts w:ascii="Times New Roman" w:hAnsi="Times New Roman" w:cs="Times New Roman"/>
        </w:rPr>
        <w:t xml:space="preserve"> Utiliza metodologías pertinentes y actualizadas para promover el aprendizaje de los alumnos en los diferentes campos, áreas y ámbitos que propone el currículum, considerando los contextos y su desarrollo.</w:t>
      </w:r>
    </w:p>
    <w:p w14:paraId="118BE65B" w14:textId="2A2AB2EC" w:rsidR="00254558" w:rsidRPr="00724624" w:rsidRDefault="00007064" w:rsidP="00254558">
      <w:pPr>
        <w:rPr>
          <w:rFonts w:ascii="Times New Roman" w:hAnsi="Times New Roman" w:cs="Times New Roman"/>
        </w:rPr>
      </w:pPr>
      <w:r w:rsidRPr="00724624">
        <w:rPr>
          <w:rFonts w:ascii="Times New Roman" w:hAnsi="Times New Roman" w:cs="Times New Roman"/>
        </w:rPr>
        <w:t>Incorpora los recursos y medios didácticos idóneos para favorecer el aprendizaje de acuerdo con el conocimiento de los procesos de desarrollo cognitivo y socioemocional de los alumnos.</w:t>
      </w:r>
    </w:p>
    <w:p w14:paraId="013F94FA" w14:textId="77777777" w:rsidR="00007064" w:rsidRPr="00724624" w:rsidRDefault="00007064" w:rsidP="00254558">
      <w:pPr>
        <w:jc w:val="center"/>
        <w:rPr>
          <w:rFonts w:ascii="Times New Roman" w:hAnsi="Times New Roman" w:cs="Times New Roman"/>
          <w:sz w:val="32"/>
          <w:szCs w:val="32"/>
        </w:rPr>
      </w:pPr>
    </w:p>
    <w:p w14:paraId="3F10F83E" w14:textId="6EAD165B"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sz w:val="32"/>
          <w:szCs w:val="32"/>
        </w:rPr>
        <w:t>Profesor</w:t>
      </w:r>
    </w:p>
    <w:p w14:paraId="09102B6F" w14:textId="77777777" w:rsidR="00254558" w:rsidRPr="00724624" w:rsidRDefault="00254558" w:rsidP="00254558">
      <w:pPr>
        <w:jc w:val="center"/>
        <w:rPr>
          <w:rFonts w:ascii="Times New Roman" w:hAnsi="Times New Roman" w:cs="Times New Roman"/>
          <w:sz w:val="28"/>
          <w:szCs w:val="28"/>
        </w:rPr>
      </w:pPr>
      <w:r w:rsidRPr="00724624">
        <w:rPr>
          <w:rFonts w:ascii="Times New Roman" w:hAnsi="Times New Roman" w:cs="Times New Roman"/>
          <w:sz w:val="28"/>
          <w:szCs w:val="28"/>
        </w:rPr>
        <w:t xml:space="preserve">Narda Mónica Fernández García </w:t>
      </w:r>
    </w:p>
    <w:p w14:paraId="4C5EEAAF" w14:textId="77777777" w:rsidR="00254558" w:rsidRPr="00724624" w:rsidRDefault="00254558" w:rsidP="00254558">
      <w:pPr>
        <w:jc w:val="center"/>
        <w:rPr>
          <w:rFonts w:ascii="Times New Roman" w:hAnsi="Times New Roman" w:cs="Times New Roman"/>
          <w:sz w:val="32"/>
          <w:szCs w:val="32"/>
        </w:rPr>
      </w:pPr>
      <w:r w:rsidRPr="00724624">
        <w:rPr>
          <w:rFonts w:ascii="Times New Roman" w:hAnsi="Times New Roman" w:cs="Times New Roman"/>
          <w:sz w:val="32"/>
          <w:szCs w:val="32"/>
        </w:rPr>
        <w:t xml:space="preserve">Alumna </w:t>
      </w:r>
    </w:p>
    <w:p w14:paraId="65EF4397" w14:textId="131C91F0" w:rsidR="00254558" w:rsidRPr="00724624" w:rsidRDefault="00254558" w:rsidP="00007064">
      <w:pPr>
        <w:jc w:val="center"/>
        <w:rPr>
          <w:rFonts w:ascii="Times New Roman" w:hAnsi="Times New Roman" w:cs="Times New Roman"/>
          <w:sz w:val="28"/>
          <w:szCs w:val="28"/>
        </w:rPr>
      </w:pPr>
      <w:r w:rsidRPr="00724624">
        <w:rPr>
          <w:rFonts w:ascii="Times New Roman" w:hAnsi="Times New Roman" w:cs="Times New Roman"/>
          <w:sz w:val="28"/>
          <w:szCs w:val="28"/>
        </w:rPr>
        <w:t xml:space="preserve">Andrea </w:t>
      </w:r>
      <w:r w:rsidR="00705005" w:rsidRPr="00724624">
        <w:rPr>
          <w:rFonts w:ascii="Times New Roman" w:hAnsi="Times New Roman" w:cs="Times New Roman"/>
          <w:sz w:val="28"/>
          <w:szCs w:val="28"/>
        </w:rPr>
        <w:t>Gaytán</w:t>
      </w:r>
      <w:r w:rsidRPr="00724624">
        <w:rPr>
          <w:rFonts w:ascii="Times New Roman" w:hAnsi="Times New Roman" w:cs="Times New Roman"/>
          <w:sz w:val="28"/>
          <w:szCs w:val="28"/>
        </w:rPr>
        <w:t xml:space="preserve"> Bermea #7</w:t>
      </w:r>
    </w:p>
    <w:p w14:paraId="3A229625" w14:textId="5D877B87" w:rsidR="00705005" w:rsidRPr="00724624" w:rsidRDefault="00254558" w:rsidP="00254558">
      <w:pPr>
        <w:rPr>
          <w:rFonts w:ascii="Times New Roman" w:hAnsi="Times New Roman" w:cs="Times New Roman"/>
          <w:sz w:val="32"/>
          <w:szCs w:val="32"/>
        </w:rPr>
      </w:pPr>
      <w:r w:rsidRPr="00724624">
        <w:rPr>
          <w:rFonts w:ascii="Times New Roman" w:hAnsi="Times New Roman" w:cs="Times New Roman"/>
          <w:sz w:val="32"/>
          <w:szCs w:val="32"/>
        </w:rPr>
        <w:t xml:space="preserve">Saltillo Coahuila                              </w:t>
      </w:r>
      <w:r w:rsidR="00007064" w:rsidRPr="00724624">
        <w:rPr>
          <w:rFonts w:ascii="Times New Roman" w:hAnsi="Times New Roman" w:cs="Times New Roman"/>
          <w:sz w:val="32"/>
          <w:szCs w:val="32"/>
        </w:rPr>
        <w:t xml:space="preserve">               </w:t>
      </w:r>
      <w:r w:rsidRPr="00724624">
        <w:rPr>
          <w:rFonts w:ascii="Times New Roman" w:hAnsi="Times New Roman" w:cs="Times New Roman"/>
          <w:sz w:val="32"/>
          <w:szCs w:val="32"/>
        </w:rPr>
        <w:t xml:space="preserve">      03 de octubre del 2023</w:t>
      </w:r>
    </w:p>
    <w:p w14:paraId="58F953CF" w14:textId="77777777" w:rsidR="00007064" w:rsidRPr="00724624" w:rsidRDefault="00007064" w:rsidP="00007064">
      <w:pPr>
        <w:spacing w:line="480" w:lineRule="auto"/>
        <w:rPr>
          <w:rFonts w:ascii="Times New Roman" w:hAnsi="Times New Roman" w:cs="Times New Roman"/>
          <w:b/>
          <w:bCs/>
          <w:sz w:val="32"/>
          <w:szCs w:val="32"/>
        </w:rPr>
      </w:pPr>
    </w:p>
    <w:p w14:paraId="1841FD1F" w14:textId="6E269399" w:rsidR="00FE034B" w:rsidRPr="00724624" w:rsidRDefault="00FE034B" w:rsidP="00294F26">
      <w:pPr>
        <w:spacing w:line="480" w:lineRule="auto"/>
        <w:ind w:firstLine="720"/>
        <w:rPr>
          <w:rFonts w:ascii="Times New Roman" w:hAnsi="Times New Roman" w:cs="Times New Roman"/>
          <w:b/>
          <w:bCs/>
          <w:sz w:val="32"/>
          <w:szCs w:val="32"/>
        </w:rPr>
      </w:pPr>
      <w:r w:rsidRPr="00724624">
        <w:rPr>
          <w:rFonts w:ascii="Times New Roman" w:hAnsi="Times New Roman" w:cs="Times New Roman"/>
          <w:b/>
          <w:bCs/>
          <w:sz w:val="32"/>
          <w:szCs w:val="32"/>
        </w:rPr>
        <w:lastRenderedPageBreak/>
        <w:t xml:space="preserve">Los duendes de Santa Claus </w:t>
      </w:r>
    </w:p>
    <w:p w14:paraId="7C491FE5" w14:textId="77777777" w:rsidR="00927D58" w:rsidRPr="00724624" w:rsidRDefault="00233C32" w:rsidP="00FE034B">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 xml:space="preserve">En el mágico taller de Santa Claus, había dos duendes muy </w:t>
      </w:r>
      <w:r w:rsidR="00FE034B" w:rsidRPr="00724624">
        <w:rPr>
          <w:rFonts w:ascii="Times New Roman" w:hAnsi="Times New Roman" w:cs="Times New Roman"/>
          <w:sz w:val="24"/>
          <w:szCs w:val="24"/>
        </w:rPr>
        <w:t>diferentes</w:t>
      </w:r>
      <w:r w:rsidRPr="00724624">
        <w:rPr>
          <w:rFonts w:ascii="Times New Roman" w:hAnsi="Times New Roman" w:cs="Times New Roman"/>
          <w:sz w:val="24"/>
          <w:szCs w:val="24"/>
        </w:rPr>
        <w:t xml:space="preserve">: </w:t>
      </w:r>
      <w:r w:rsidR="00FE034B" w:rsidRPr="00724624">
        <w:rPr>
          <w:rFonts w:ascii="Times New Roman" w:hAnsi="Times New Roman" w:cs="Times New Roman"/>
          <w:sz w:val="24"/>
          <w:szCs w:val="24"/>
        </w:rPr>
        <w:t>Juanito</w:t>
      </w:r>
      <w:r w:rsidRPr="00724624">
        <w:rPr>
          <w:rFonts w:ascii="Times New Roman" w:hAnsi="Times New Roman" w:cs="Times New Roman"/>
          <w:sz w:val="24"/>
          <w:szCs w:val="24"/>
        </w:rPr>
        <w:t xml:space="preserve">, el duende bueno, y </w:t>
      </w:r>
      <w:r w:rsidR="00FE034B" w:rsidRPr="00724624">
        <w:rPr>
          <w:rFonts w:ascii="Times New Roman" w:hAnsi="Times New Roman" w:cs="Times New Roman"/>
          <w:sz w:val="24"/>
          <w:szCs w:val="24"/>
        </w:rPr>
        <w:t>Pepito</w:t>
      </w:r>
      <w:r w:rsidRPr="00724624">
        <w:rPr>
          <w:rFonts w:ascii="Times New Roman" w:hAnsi="Times New Roman" w:cs="Times New Roman"/>
          <w:sz w:val="24"/>
          <w:szCs w:val="24"/>
        </w:rPr>
        <w:t>, el duende travieso. Ambos compartían la misma tarea de preparar regalos</w:t>
      </w:r>
      <w:r w:rsidR="00FE034B" w:rsidRPr="00724624">
        <w:rPr>
          <w:rFonts w:ascii="Times New Roman" w:hAnsi="Times New Roman" w:cs="Times New Roman"/>
          <w:sz w:val="24"/>
          <w:szCs w:val="24"/>
        </w:rPr>
        <w:t xml:space="preserve"> para todos los niños del mundo</w:t>
      </w:r>
      <w:r w:rsidRPr="00724624">
        <w:rPr>
          <w:rFonts w:ascii="Times New Roman" w:hAnsi="Times New Roman" w:cs="Times New Roman"/>
          <w:sz w:val="24"/>
          <w:szCs w:val="24"/>
        </w:rPr>
        <w:t xml:space="preserve">, pero sus intenciones </w:t>
      </w:r>
      <w:r w:rsidR="00FE034B" w:rsidRPr="00724624">
        <w:rPr>
          <w:rFonts w:ascii="Times New Roman" w:hAnsi="Times New Roman" w:cs="Times New Roman"/>
          <w:sz w:val="24"/>
          <w:szCs w:val="24"/>
        </w:rPr>
        <w:t xml:space="preserve">eran tan distintas como </w:t>
      </w:r>
      <w:r w:rsidRPr="00724624">
        <w:rPr>
          <w:rFonts w:ascii="Times New Roman" w:hAnsi="Times New Roman" w:cs="Times New Roman"/>
          <w:sz w:val="24"/>
          <w:szCs w:val="24"/>
        </w:rPr>
        <w:t>la noche y el día.</w:t>
      </w:r>
      <w:r w:rsidR="00FE034B" w:rsidRPr="00724624">
        <w:rPr>
          <w:rFonts w:ascii="Times New Roman" w:hAnsi="Times New Roman" w:cs="Times New Roman"/>
          <w:sz w:val="24"/>
          <w:szCs w:val="24"/>
        </w:rPr>
        <w:t xml:space="preserve"> Juanito</w:t>
      </w:r>
      <w:r w:rsidRPr="00724624">
        <w:rPr>
          <w:rFonts w:ascii="Times New Roman" w:hAnsi="Times New Roman" w:cs="Times New Roman"/>
          <w:sz w:val="24"/>
          <w:szCs w:val="24"/>
        </w:rPr>
        <w:t xml:space="preserve">, con su gorro azul y ojos brillantes, dedicaba su tiempo a crear juguetes llenos de amor y alegría. </w:t>
      </w:r>
    </w:p>
    <w:p w14:paraId="6F6E9759" w14:textId="55B67B97" w:rsidR="00927D58" w:rsidRPr="00724624" w:rsidRDefault="00233C32" w:rsidP="00927D58">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Se esforzaba p</w:t>
      </w:r>
      <w:r w:rsidR="00FE034B" w:rsidRPr="00724624">
        <w:rPr>
          <w:rFonts w:ascii="Times New Roman" w:hAnsi="Times New Roman" w:cs="Times New Roman"/>
          <w:sz w:val="24"/>
          <w:szCs w:val="24"/>
        </w:rPr>
        <w:t>ara que</w:t>
      </w:r>
      <w:r w:rsidRPr="00724624">
        <w:rPr>
          <w:rFonts w:ascii="Times New Roman" w:hAnsi="Times New Roman" w:cs="Times New Roman"/>
          <w:sz w:val="24"/>
          <w:szCs w:val="24"/>
        </w:rPr>
        <w:t xml:space="preserve"> cada regalo</w:t>
      </w:r>
      <w:r w:rsidR="00FE034B" w:rsidRPr="00724624">
        <w:rPr>
          <w:rFonts w:ascii="Times New Roman" w:hAnsi="Times New Roman" w:cs="Times New Roman"/>
          <w:sz w:val="24"/>
          <w:szCs w:val="24"/>
        </w:rPr>
        <w:t xml:space="preserve"> al ser abierto por un niño, fuera </w:t>
      </w:r>
      <w:r w:rsidRPr="00724624">
        <w:rPr>
          <w:rFonts w:ascii="Times New Roman" w:hAnsi="Times New Roman" w:cs="Times New Roman"/>
          <w:sz w:val="24"/>
          <w:szCs w:val="24"/>
        </w:rPr>
        <w:t xml:space="preserve">con magia y buenos deseos, asegurándose de que los sueños de los niños se hicieran realidad. </w:t>
      </w:r>
      <w:r w:rsidR="00FE034B" w:rsidRPr="00724624">
        <w:rPr>
          <w:rFonts w:ascii="Times New Roman" w:hAnsi="Times New Roman" w:cs="Times New Roman"/>
          <w:sz w:val="24"/>
          <w:szCs w:val="24"/>
        </w:rPr>
        <w:t xml:space="preserve"> </w:t>
      </w:r>
      <w:r w:rsidRPr="00724624">
        <w:rPr>
          <w:rFonts w:ascii="Times New Roman" w:hAnsi="Times New Roman" w:cs="Times New Roman"/>
          <w:sz w:val="24"/>
          <w:szCs w:val="24"/>
        </w:rPr>
        <w:t xml:space="preserve">Por otro lado, </w:t>
      </w:r>
      <w:r w:rsidR="00FE034B" w:rsidRPr="00724624">
        <w:rPr>
          <w:rFonts w:ascii="Times New Roman" w:hAnsi="Times New Roman" w:cs="Times New Roman"/>
          <w:sz w:val="24"/>
          <w:szCs w:val="24"/>
        </w:rPr>
        <w:t>Pepito</w:t>
      </w:r>
      <w:r w:rsidRPr="00724624">
        <w:rPr>
          <w:rFonts w:ascii="Times New Roman" w:hAnsi="Times New Roman" w:cs="Times New Roman"/>
          <w:sz w:val="24"/>
          <w:szCs w:val="24"/>
        </w:rPr>
        <w:t xml:space="preserve">, de sombrero oscuro y mirada </w:t>
      </w:r>
      <w:r w:rsidR="00FE034B" w:rsidRPr="00724624">
        <w:rPr>
          <w:rFonts w:ascii="Times New Roman" w:hAnsi="Times New Roman" w:cs="Times New Roman"/>
          <w:sz w:val="24"/>
          <w:szCs w:val="24"/>
        </w:rPr>
        <w:t>traviesa</w:t>
      </w:r>
      <w:r w:rsidRPr="00724624">
        <w:rPr>
          <w:rFonts w:ascii="Times New Roman" w:hAnsi="Times New Roman" w:cs="Times New Roman"/>
          <w:sz w:val="24"/>
          <w:szCs w:val="24"/>
        </w:rPr>
        <w:t xml:space="preserve">, se deleitaba en añadir un toque de travesura a los regalos. </w:t>
      </w:r>
    </w:p>
    <w:p w14:paraId="5A99FFAD" w14:textId="0DA21939" w:rsidR="00233C32" w:rsidRPr="00724624" w:rsidRDefault="00233C32" w:rsidP="00927D58">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 xml:space="preserve">Su risa traviesa </w:t>
      </w:r>
      <w:r w:rsidR="00B721E4" w:rsidRPr="00724624">
        <w:rPr>
          <w:rFonts w:ascii="Times New Roman" w:hAnsi="Times New Roman" w:cs="Times New Roman"/>
          <w:sz w:val="24"/>
          <w:szCs w:val="24"/>
        </w:rPr>
        <w:t>se escuchaba</w:t>
      </w:r>
      <w:r w:rsidRPr="00724624">
        <w:rPr>
          <w:rFonts w:ascii="Times New Roman" w:hAnsi="Times New Roman" w:cs="Times New Roman"/>
          <w:sz w:val="24"/>
          <w:szCs w:val="24"/>
        </w:rPr>
        <w:t xml:space="preserve"> por el taller mientras </w:t>
      </w:r>
      <w:r w:rsidR="00FE034B" w:rsidRPr="00724624">
        <w:rPr>
          <w:rFonts w:ascii="Times New Roman" w:hAnsi="Times New Roman" w:cs="Times New Roman"/>
          <w:sz w:val="24"/>
          <w:szCs w:val="24"/>
        </w:rPr>
        <w:t>pensaba en</w:t>
      </w:r>
      <w:r w:rsidRPr="00724624">
        <w:rPr>
          <w:rFonts w:ascii="Times New Roman" w:hAnsi="Times New Roman" w:cs="Times New Roman"/>
          <w:sz w:val="24"/>
          <w:szCs w:val="24"/>
        </w:rPr>
        <w:t xml:space="preserve"> bromas juguetonas y pequeñas travesuras para los niños que habían sido un poco traviesos durante el año</w:t>
      </w:r>
      <w:r w:rsidR="00927D58" w:rsidRPr="00724624">
        <w:rPr>
          <w:rFonts w:ascii="Times New Roman" w:hAnsi="Times New Roman" w:cs="Times New Roman"/>
          <w:sz w:val="24"/>
          <w:szCs w:val="24"/>
        </w:rPr>
        <w:t>, y</w:t>
      </w:r>
      <w:r w:rsidR="00DC4C46">
        <w:rPr>
          <w:rFonts w:ascii="Times New Roman" w:hAnsi="Times New Roman" w:cs="Times New Roman"/>
          <w:sz w:val="24"/>
          <w:szCs w:val="24"/>
        </w:rPr>
        <w:t xml:space="preserve"> también</w:t>
      </w:r>
      <w:r w:rsidR="00927D58" w:rsidRPr="00724624">
        <w:rPr>
          <w:rFonts w:ascii="Times New Roman" w:hAnsi="Times New Roman" w:cs="Times New Roman"/>
          <w:sz w:val="24"/>
          <w:szCs w:val="24"/>
        </w:rPr>
        <w:t xml:space="preserve"> a </w:t>
      </w:r>
      <w:r w:rsidR="00FE034B" w:rsidRPr="00724624">
        <w:rPr>
          <w:rFonts w:ascii="Times New Roman" w:hAnsi="Times New Roman" w:cs="Times New Roman"/>
          <w:sz w:val="24"/>
          <w:szCs w:val="24"/>
        </w:rPr>
        <w:t>los niños que no obedecían a sus padres</w:t>
      </w:r>
      <w:r w:rsidRPr="00724624">
        <w:rPr>
          <w:rFonts w:ascii="Times New Roman" w:hAnsi="Times New Roman" w:cs="Times New Roman"/>
          <w:sz w:val="24"/>
          <w:szCs w:val="24"/>
        </w:rPr>
        <w:t xml:space="preserve">. </w:t>
      </w:r>
      <w:r w:rsidR="00FE034B" w:rsidRPr="00724624">
        <w:rPr>
          <w:rFonts w:ascii="Times New Roman" w:hAnsi="Times New Roman" w:cs="Times New Roman"/>
          <w:sz w:val="24"/>
          <w:szCs w:val="24"/>
        </w:rPr>
        <w:t>Pepito</w:t>
      </w:r>
      <w:r w:rsidRPr="00724624">
        <w:rPr>
          <w:rFonts w:ascii="Times New Roman" w:hAnsi="Times New Roman" w:cs="Times New Roman"/>
          <w:sz w:val="24"/>
          <w:szCs w:val="24"/>
        </w:rPr>
        <w:t xml:space="preserve"> encontraba diversión en recordarles la importancia de la bondad.</w:t>
      </w:r>
      <w:r w:rsidR="00FE034B" w:rsidRPr="00724624">
        <w:rPr>
          <w:rFonts w:ascii="Times New Roman" w:hAnsi="Times New Roman" w:cs="Times New Roman"/>
          <w:sz w:val="24"/>
          <w:szCs w:val="24"/>
        </w:rPr>
        <w:t xml:space="preserve"> </w:t>
      </w:r>
      <w:r w:rsidRPr="00724624">
        <w:rPr>
          <w:rFonts w:ascii="Times New Roman" w:hAnsi="Times New Roman" w:cs="Times New Roman"/>
          <w:sz w:val="24"/>
          <w:szCs w:val="24"/>
        </w:rPr>
        <w:t xml:space="preserve">En la </w:t>
      </w:r>
      <w:r w:rsidR="00DC4C46">
        <w:rPr>
          <w:rFonts w:ascii="Times New Roman" w:hAnsi="Times New Roman" w:cs="Times New Roman"/>
          <w:sz w:val="24"/>
          <w:szCs w:val="24"/>
        </w:rPr>
        <w:t>noche</w:t>
      </w:r>
      <w:r w:rsidRPr="00724624">
        <w:rPr>
          <w:rFonts w:ascii="Times New Roman" w:hAnsi="Times New Roman" w:cs="Times New Roman"/>
          <w:sz w:val="24"/>
          <w:szCs w:val="24"/>
        </w:rPr>
        <w:t xml:space="preserve"> de Navidad, mientras Santa revisaba la lista de</w:t>
      </w:r>
      <w:r w:rsidR="00FE034B" w:rsidRPr="00724624">
        <w:rPr>
          <w:rFonts w:ascii="Times New Roman" w:hAnsi="Times New Roman" w:cs="Times New Roman"/>
          <w:sz w:val="24"/>
          <w:szCs w:val="24"/>
        </w:rPr>
        <w:t xml:space="preserve"> los niños</w:t>
      </w:r>
      <w:r w:rsidRPr="00724624">
        <w:rPr>
          <w:rFonts w:ascii="Times New Roman" w:hAnsi="Times New Roman" w:cs="Times New Roman"/>
          <w:sz w:val="24"/>
          <w:szCs w:val="24"/>
        </w:rPr>
        <w:t xml:space="preserve"> buenos y traviesos, </w:t>
      </w:r>
      <w:r w:rsidR="00FE034B" w:rsidRPr="00724624">
        <w:rPr>
          <w:rFonts w:ascii="Times New Roman" w:hAnsi="Times New Roman" w:cs="Times New Roman"/>
          <w:sz w:val="24"/>
          <w:szCs w:val="24"/>
        </w:rPr>
        <w:t>Juanito</w:t>
      </w:r>
      <w:r w:rsidRPr="00724624">
        <w:rPr>
          <w:rFonts w:ascii="Times New Roman" w:hAnsi="Times New Roman" w:cs="Times New Roman"/>
          <w:sz w:val="24"/>
          <w:szCs w:val="24"/>
        </w:rPr>
        <w:t xml:space="preserve"> y </w:t>
      </w:r>
      <w:r w:rsidR="00FE034B" w:rsidRPr="00724624">
        <w:rPr>
          <w:rFonts w:ascii="Times New Roman" w:hAnsi="Times New Roman" w:cs="Times New Roman"/>
          <w:sz w:val="24"/>
          <w:szCs w:val="24"/>
        </w:rPr>
        <w:t xml:space="preserve">Pepito </w:t>
      </w:r>
      <w:r w:rsidRPr="00724624">
        <w:rPr>
          <w:rFonts w:ascii="Times New Roman" w:hAnsi="Times New Roman" w:cs="Times New Roman"/>
          <w:sz w:val="24"/>
          <w:szCs w:val="24"/>
        </w:rPr>
        <w:t xml:space="preserve">observaban ansiosos. </w:t>
      </w:r>
      <w:r w:rsidR="00FE034B" w:rsidRPr="00724624">
        <w:rPr>
          <w:rFonts w:ascii="Times New Roman" w:hAnsi="Times New Roman" w:cs="Times New Roman"/>
          <w:sz w:val="24"/>
          <w:szCs w:val="24"/>
        </w:rPr>
        <w:t>Juanito</w:t>
      </w:r>
      <w:r w:rsidRPr="00724624">
        <w:rPr>
          <w:rFonts w:ascii="Times New Roman" w:hAnsi="Times New Roman" w:cs="Times New Roman"/>
          <w:sz w:val="24"/>
          <w:szCs w:val="24"/>
        </w:rPr>
        <w:t xml:space="preserve"> deseaba que todos los niños recibieran regalos llenos de amor, mientras que </w:t>
      </w:r>
      <w:r w:rsidR="00FE034B" w:rsidRPr="00724624">
        <w:rPr>
          <w:rFonts w:ascii="Times New Roman" w:hAnsi="Times New Roman" w:cs="Times New Roman"/>
          <w:sz w:val="24"/>
          <w:szCs w:val="24"/>
        </w:rPr>
        <w:t>Pepito</w:t>
      </w:r>
      <w:r w:rsidRPr="00724624">
        <w:rPr>
          <w:rFonts w:ascii="Times New Roman" w:hAnsi="Times New Roman" w:cs="Times New Roman"/>
          <w:sz w:val="24"/>
          <w:szCs w:val="24"/>
        </w:rPr>
        <w:t xml:space="preserve"> buscaba oportunidades para enseñar lecciones juguetonas</w:t>
      </w:r>
      <w:r w:rsidR="00927D58" w:rsidRPr="00724624">
        <w:rPr>
          <w:rFonts w:ascii="Times New Roman" w:hAnsi="Times New Roman" w:cs="Times New Roman"/>
          <w:sz w:val="24"/>
          <w:szCs w:val="24"/>
        </w:rPr>
        <w:t xml:space="preserve"> a los niños que no se habían portado muy bien durante el año</w:t>
      </w:r>
      <w:r w:rsidRPr="00724624">
        <w:rPr>
          <w:rFonts w:ascii="Times New Roman" w:hAnsi="Times New Roman" w:cs="Times New Roman"/>
          <w:sz w:val="24"/>
          <w:szCs w:val="24"/>
        </w:rPr>
        <w:t>.</w:t>
      </w:r>
    </w:p>
    <w:p w14:paraId="3AEC824D" w14:textId="77777777" w:rsidR="00DE3D85" w:rsidRPr="00724624" w:rsidRDefault="00DE3D85" w:rsidP="00927D58">
      <w:pPr>
        <w:spacing w:line="480" w:lineRule="auto"/>
        <w:ind w:firstLine="720"/>
        <w:rPr>
          <w:rFonts w:ascii="Times New Roman" w:hAnsi="Times New Roman" w:cs="Times New Roman"/>
          <w:sz w:val="24"/>
          <w:szCs w:val="24"/>
        </w:rPr>
      </w:pPr>
    </w:p>
    <w:p w14:paraId="43EE27AE" w14:textId="68C93037" w:rsidR="00DE3D85" w:rsidRPr="00724624" w:rsidRDefault="00DE3D85" w:rsidP="00DE3D85">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Cada año, cuando llegaba el momento de preparar los regalos para la Navidad, Juanito y Pepito se metían en una competencia por hacer más regalos uno que el otro. Mientras Pepito envolvía regalos con rapidez, Juanito envolvía y decoraba juguetes con mucha delicadeza para sacarles una sonrisa a todos los niños posibles. Sin embargo, sus peleas afectaban la armonía en el taller.</w:t>
      </w:r>
    </w:p>
    <w:p w14:paraId="60F26364" w14:textId="73F3BDBC" w:rsidR="00233C32" w:rsidRPr="00724624" w:rsidRDefault="00C062BB" w:rsidP="00DE3D8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 la</w:t>
      </w:r>
      <w:r w:rsidR="00DE3D85" w:rsidRPr="00724624">
        <w:rPr>
          <w:rFonts w:ascii="Times New Roman" w:hAnsi="Times New Roman" w:cs="Times New Roman"/>
          <w:sz w:val="24"/>
          <w:szCs w:val="24"/>
        </w:rPr>
        <w:t xml:space="preserve"> víspera de Navidad, la tensión entre Juanito y Pepito era muy fuerte, se la pasaban discutiendo demasiado. Empezaron a discutir acerca de quién era el duende más talentoso. El ruido de sus gritos atrajo la atención de Santa Claus, quien, con tristeza en sus ojos, les recordó la importancia de trabajar juntos para llevar alegría a los niños de todo el mundo. A Juanito le dijo que podría tomar las cosas buenas que Pepito le podía enseñar, como trabajar rápido, y </w:t>
      </w:r>
      <w:r>
        <w:rPr>
          <w:rFonts w:ascii="Times New Roman" w:hAnsi="Times New Roman" w:cs="Times New Roman"/>
          <w:sz w:val="24"/>
          <w:szCs w:val="24"/>
        </w:rPr>
        <w:t xml:space="preserve">a </w:t>
      </w:r>
      <w:r w:rsidR="00DE3D85" w:rsidRPr="00724624">
        <w:rPr>
          <w:rFonts w:ascii="Times New Roman" w:hAnsi="Times New Roman" w:cs="Times New Roman"/>
          <w:sz w:val="24"/>
          <w:szCs w:val="24"/>
        </w:rPr>
        <w:t>Pepito le dijo que lo que podía tomar de Juanito, era su esfuerzo para sacarles una sonrisa a todos los niños del mundo, y así poder trabajar juntos haciendo los mejores regalos del taller.</w:t>
      </w:r>
    </w:p>
    <w:p w14:paraId="13CA0A65" w14:textId="33C2DAD4" w:rsidR="00D27A1F" w:rsidRPr="00724624" w:rsidRDefault="00FE034B" w:rsidP="00FE034B">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Juanito</w:t>
      </w:r>
      <w:r w:rsidR="00233C32" w:rsidRPr="00724624">
        <w:rPr>
          <w:rFonts w:ascii="Times New Roman" w:hAnsi="Times New Roman" w:cs="Times New Roman"/>
          <w:sz w:val="24"/>
          <w:szCs w:val="24"/>
        </w:rPr>
        <w:t xml:space="preserve"> y </w:t>
      </w:r>
      <w:r w:rsidRPr="00724624">
        <w:rPr>
          <w:rFonts w:ascii="Times New Roman" w:hAnsi="Times New Roman" w:cs="Times New Roman"/>
          <w:sz w:val="24"/>
          <w:szCs w:val="24"/>
        </w:rPr>
        <w:t>Pepito</w:t>
      </w:r>
      <w:r w:rsidR="00233C32" w:rsidRPr="00724624">
        <w:rPr>
          <w:rFonts w:ascii="Times New Roman" w:hAnsi="Times New Roman" w:cs="Times New Roman"/>
          <w:sz w:val="24"/>
          <w:szCs w:val="24"/>
        </w:rPr>
        <w:t xml:space="preserve">, al darse cuenta de la importancia de trabajar juntos, combinaron sus esfuerzos. Así, los regalos de </w:t>
      </w:r>
      <w:r w:rsidRPr="00724624">
        <w:rPr>
          <w:rFonts w:ascii="Times New Roman" w:hAnsi="Times New Roman" w:cs="Times New Roman"/>
          <w:sz w:val="24"/>
          <w:szCs w:val="24"/>
        </w:rPr>
        <w:t>Pepito</w:t>
      </w:r>
      <w:r w:rsidR="00233C32" w:rsidRPr="00724624">
        <w:rPr>
          <w:rFonts w:ascii="Times New Roman" w:hAnsi="Times New Roman" w:cs="Times New Roman"/>
          <w:sz w:val="24"/>
          <w:szCs w:val="24"/>
        </w:rPr>
        <w:t xml:space="preserve"> llevaban mensajes de </w:t>
      </w:r>
      <w:r w:rsidR="00DE3D85" w:rsidRPr="00724624">
        <w:rPr>
          <w:rFonts w:ascii="Times New Roman" w:hAnsi="Times New Roman" w:cs="Times New Roman"/>
          <w:sz w:val="24"/>
          <w:szCs w:val="24"/>
        </w:rPr>
        <w:t>alegría</w:t>
      </w:r>
      <w:r w:rsidR="00233C32" w:rsidRPr="00724624">
        <w:rPr>
          <w:rFonts w:ascii="Times New Roman" w:hAnsi="Times New Roman" w:cs="Times New Roman"/>
          <w:sz w:val="24"/>
          <w:szCs w:val="24"/>
        </w:rPr>
        <w:t xml:space="preserve"> y buenos deseos, transformando incluso las bromas en lecciones de amabilidad.</w:t>
      </w:r>
      <w:r w:rsidRPr="00724624">
        <w:rPr>
          <w:rFonts w:ascii="Times New Roman" w:hAnsi="Times New Roman" w:cs="Times New Roman"/>
          <w:sz w:val="24"/>
          <w:szCs w:val="24"/>
        </w:rPr>
        <w:t xml:space="preserve"> </w:t>
      </w:r>
      <w:r w:rsidR="00233C32" w:rsidRPr="00724624">
        <w:rPr>
          <w:rFonts w:ascii="Times New Roman" w:hAnsi="Times New Roman" w:cs="Times New Roman"/>
          <w:sz w:val="24"/>
          <w:szCs w:val="24"/>
        </w:rPr>
        <w:t xml:space="preserve">Desde entonces, la leyenda de </w:t>
      </w:r>
      <w:r w:rsidRPr="00724624">
        <w:rPr>
          <w:rFonts w:ascii="Times New Roman" w:hAnsi="Times New Roman" w:cs="Times New Roman"/>
          <w:sz w:val="24"/>
          <w:szCs w:val="24"/>
        </w:rPr>
        <w:t>Juanito</w:t>
      </w:r>
      <w:r w:rsidR="00233C32" w:rsidRPr="00724624">
        <w:rPr>
          <w:rFonts w:ascii="Times New Roman" w:hAnsi="Times New Roman" w:cs="Times New Roman"/>
          <w:sz w:val="24"/>
          <w:szCs w:val="24"/>
        </w:rPr>
        <w:t xml:space="preserve"> y </w:t>
      </w:r>
      <w:r w:rsidRPr="00724624">
        <w:rPr>
          <w:rFonts w:ascii="Times New Roman" w:hAnsi="Times New Roman" w:cs="Times New Roman"/>
          <w:sz w:val="24"/>
          <w:szCs w:val="24"/>
        </w:rPr>
        <w:t>Pepito</w:t>
      </w:r>
      <w:r w:rsidR="00233C32" w:rsidRPr="00724624">
        <w:rPr>
          <w:rFonts w:ascii="Times New Roman" w:hAnsi="Times New Roman" w:cs="Times New Roman"/>
          <w:sz w:val="24"/>
          <w:szCs w:val="24"/>
        </w:rPr>
        <w:t xml:space="preserve"> recordaba a todos que, en el espíritu navideño, incluso la travesura puede convertirse en una oportunidad para </w:t>
      </w:r>
      <w:r w:rsidR="00AB6242" w:rsidRPr="00724624">
        <w:rPr>
          <w:rFonts w:ascii="Times New Roman" w:hAnsi="Times New Roman" w:cs="Times New Roman"/>
          <w:sz w:val="24"/>
          <w:szCs w:val="24"/>
        </w:rPr>
        <w:t>empezar a ser amable y bondadoso</w:t>
      </w:r>
      <w:r w:rsidR="00233C32" w:rsidRPr="00724624">
        <w:rPr>
          <w:rFonts w:ascii="Times New Roman" w:hAnsi="Times New Roman" w:cs="Times New Roman"/>
          <w:sz w:val="24"/>
          <w:szCs w:val="24"/>
        </w:rPr>
        <w:t>. Ambos duendes, uno bueno y uno travieso, aprendieron que trabajando juntos, podían t</w:t>
      </w:r>
      <w:r w:rsidR="00AB6242" w:rsidRPr="00724624">
        <w:rPr>
          <w:rFonts w:ascii="Times New Roman" w:hAnsi="Times New Roman" w:cs="Times New Roman"/>
          <w:sz w:val="24"/>
          <w:szCs w:val="24"/>
        </w:rPr>
        <w:t>ra</w:t>
      </w:r>
      <w:r w:rsidR="00233C32" w:rsidRPr="00724624">
        <w:rPr>
          <w:rFonts w:ascii="Times New Roman" w:hAnsi="Times New Roman" w:cs="Times New Roman"/>
          <w:sz w:val="24"/>
          <w:szCs w:val="24"/>
        </w:rPr>
        <w:t xml:space="preserve">er la magia más </w:t>
      </w:r>
      <w:r w:rsidR="00AB6242" w:rsidRPr="00724624">
        <w:rPr>
          <w:rFonts w:ascii="Times New Roman" w:hAnsi="Times New Roman" w:cs="Times New Roman"/>
          <w:sz w:val="24"/>
          <w:szCs w:val="24"/>
        </w:rPr>
        <w:t>bonita</w:t>
      </w:r>
      <w:r w:rsidR="00233C32" w:rsidRPr="00724624">
        <w:rPr>
          <w:rFonts w:ascii="Times New Roman" w:hAnsi="Times New Roman" w:cs="Times New Roman"/>
          <w:sz w:val="24"/>
          <w:szCs w:val="24"/>
        </w:rPr>
        <w:t xml:space="preserve"> de la Navidad.</w:t>
      </w:r>
    </w:p>
    <w:p w14:paraId="4746E978" w14:textId="77777777" w:rsidR="00007064" w:rsidRPr="00724624" w:rsidRDefault="00007064" w:rsidP="00FE034B">
      <w:pPr>
        <w:spacing w:line="480" w:lineRule="auto"/>
        <w:ind w:firstLine="720"/>
        <w:rPr>
          <w:rFonts w:ascii="Century Gothic" w:hAnsi="Century Gothic"/>
          <w:sz w:val="24"/>
          <w:szCs w:val="24"/>
        </w:rPr>
      </w:pPr>
    </w:p>
    <w:p w14:paraId="2F36964B" w14:textId="77777777" w:rsidR="00007064" w:rsidRPr="00724624" w:rsidRDefault="00007064" w:rsidP="00FE034B">
      <w:pPr>
        <w:spacing w:line="480" w:lineRule="auto"/>
        <w:ind w:firstLine="720"/>
        <w:rPr>
          <w:rFonts w:ascii="Century Gothic" w:hAnsi="Century Gothic"/>
          <w:sz w:val="24"/>
          <w:szCs w:val="24"/>
        </w:rPr>
      </w:pPr>
    </w:p>
    <w:p w14:paraId="4C16DE38" w14:textId="77777777" w:rsidR="00007064" w:rsidRPr="00724624" w:rsidRDefault="00007064" w:rsidP="00FE034B">
      <w:pPr>
        <w:spacing w:line="480" w:lineRule="auto"/>
        <w:ind w:firstLine="720"/>
        <w:rPr>
          <w:rFonts w:ascii="Century Gothic" w:hAnsi="Century Gothic"/>
          <w:sz w:val="24"/>
          <w:szCs w:val="24"/>
        </w:rPr>
      </w:pPr>
    </w:p>
    <w:p w14:paraId="5BFEE38E" w14:textId="77777777" w:rsidR="00007064" w:rsidRPr="00724624" w:rsidRDefault="00007064" w:rsidP="00FE034B">
      <w:pPr>
        <w:spacing w:line="480" w:lineRule="auto"/>
        <w:ind w:firstLine="720"/>
        <w:rPr>
          <w:rFonts w:ascii="Century Gothic" w:hAnsi="Century Gothic"/>
          <w:sz w:val="24"/>
          <w:szCs w:val="24"/>
        </w:rPr>
      </w:pPr>
    </w:p>
    <w:p w14:paraId="64FA3B47" w14:textId="77777777" w:rsidR="00007064" w:rsidRPr="00724624" w:rsidRDefault="00007064" w:rsidP="00007064">
      <w:pPr>
        <w:spacing w:line="480" w:lineRule="auto"/>
        <w:rPr>
          <w:rFonts w:ascii="Century Gothic" w:hAnsi="Century Gothic"/>
          <w:sz w:val="24"/>
          <w:szCs w:val="24"/>
        </w:rPr>
      </w:pPr>
    </w:p>
    <w:p w14:paraId="1CE8BDC8" w14:textId="77777777" w:rsidR="00007064" w:rsidRPr="00724624" w:rsidRDefault="00007064" w:rsidP="00007064">
      <w:pPr>
        <w:spacing w:line="480" w:lineRule="auto"/>
        <w:rPr>
          <w:rFonts w:ascii="Century Gothic" w:hAnsi="Century Gothic"/>
          <w:sz w:val="24"/>
          <w:szCs w:val="24"/>
        </w:rPr>
      </w:pPr>
    </w:p>
    <w:p w14:paraId="5800EF4A" w14:textId="77777777" w:rsidR="00007064" w:rsidRPr="00724624" w:rsidRDefault="00007064" w:rsidP="00007064">
      <w:pPr>
        <w:spacing w:line="480" w:lineRule="auto"/>
        <w:rPr>
          <w:rFonts w:ascii="Century Gothic" w:hAnsi="Century Gothic"/>
          <w:sz w:val="24"/>
          <w:szCs w:val="24"/>
        </w:rPr>
      </w:pPr>
    </w:p>
    <w:p w14:paraId="7C81BAA8" w14:textId="59A67820" w:rsidR="00007064" w:rsidRPr="00724624" w:rsidRDefault="00007064" w:rsidP="00FE034B">
      <w:pPr>
        <w:spacing w:line="480" w:lineRule="auto"/>
        <w:ind w:firstLine="720"/>
        <w:rPr>
          <w:rFonts w:ascii="Times New Roman" w:hAnsi="Times New Roman" w:cs="Times New Roman"/>
          <w:b/>
          <w:bCs/>
          <w:sz w:val="32"/>
          <w:szCs w:val="32"/>
        </w:rPr>
      </w:pPr>
      <w:r w:rsidRPr="00724624">
        <w:rPr>
          <w:rFonts w:ascii="Times New Roman" w:hAnsi="Times New Roman" w:cs="Times New Roman"/>
          <w:b/>
          <w:bCs/>
          <w:sz w:val="32"/>
          <w:szCs w:val="32"/>
        </w:rPr>
        <w:lastRenderedPageBreak/>
        <w:t xml:space="preserve">Nota reflexiva </w:t>
      </w:r>
    </w:p>
    <w:p w14:paraId="1DBA1E93" w14:textId="385C7A6C" w:rsidR="00007064" w:rsidRPr="00724624" w:rsidRDefault="00007064" w:rsidP="00FE034B">
      <w:pPr>
        <w:spacing w:line="480" w:lineRule="auto"/>
        <w:ind w:firstLine="720"/>
        <w:rPr>
          <w:rFonts w:ascii="Times New Roman" w:hAnsi="Times New Roman" w:cs="Times New Roman"/>
          <w:sz w:val="24"/>
          <w:szCs w:val="24"/>
        </w:rPr>
      </w:pPr>
      <w:r w:rsidRPr="00724624">
        <w:rPr>
          <w:rFonts w:ascii="Times New Roman" w:hAnsi="Times New Roman" w:cs="Times New Roman"/>
          <w:sz w:val="24"/>
          <w:szCs w:val="24"/>
        </w:rPr>
        <w:t xml:space="preserve">En esta unidad logre consolidar los contenidos de los textos académicos ya que las clases fueron fluidas en cuanto a la explicación por lo que me fue fácil comprender los diversos textos mediante actividades dinámicas como la lectura de algunos de ellos, exposiciones y tareas realizadas durante la unidad. Logrando así favorecer las competencias </w:t>
      </w:r>
      <w:r w:rsidR="009E7291" w:rsidRPr="00724624">
        <w:rPr>
          <w:rFonts w:ascii="Times New Roman" w:hAnsi="Times New Roman" w:cs="Times New Roman"/>
          <w:sz w:val="24"/>
          <w:szCs w:val="24"/>
        </w:rPr>
        <w:t xml:space="preserve">de unidad </w:t>
      </w:r>
      <w:r w:rsidRPr="00724624">
        <w:rPr>
          <w:rFonts w:ascii="Times New Roman" w:hAnsi="Times New Roman" w:cs="Times New Roman"/>
          <w:sz w:val="24"/>
          <w:szCs w:val="24"/>
        </w:rPr>
        <w:t xml:space="preserve">que </w:t>
      </w:r>
      <w:r w:rsidR="009E7291" w:rsidRPr="00724624">
        <w:rPr>
          <w:rFonts w:ascii="Times New Roman" w:hAnsi="Times New Roman" w:cs="Times New Roman"/>
          <w:sz w:val="24"/>
          <w:szCs w:val="24"/>
        </w:rPr>
        <w:t>establece</w:t>
      </w:r>
      <w:r w:rsidRPr="00724624">
        <w:rPr>
          <w:rFonts w:ascii="Times New Roman" w:hAnsi="Times New Roman" w:cs="Times New Roman"/>
          <w:sz w:val="24"/>
          <w:szCs w:val="24"/>
        </w:rPr>
        <w:t xml:space="preserve"> el curso de producción de textos narrativos y académicos</w:t>
      </w:r>
      <w:r w:rsidR="009E7291" w:rsidRPr="00724624">
        <w:rPr>
          <w:rFonts w:ascii="Times New Roman" w:hAnsi="Times New Roman" w:cs="Times New Roman"/>
          <w:sz w:val="24"/>
          <w:szCs w:val="24"/>
        </w:rPr>
        <w:t xml:space="preserve"> al favorecer </w:t>
      </w:r>
      <w:r w:rsidR="00DC4C46" w:rsidRPr="00724624">
        <w:rPr>
          <w:rFonts w:ascii="Times New Roman" w:hAnsi="Times New Roman" w:cs="Times New Roman"/>
          <w:sz w:val="24"/>
          <w:szCs w:val="24"/>
        </w:rPr>
        <w:t>las investigaciones necesarias</w:t>
      </w:r>
      <w:r w:rsidR="009E7291" w:rsidRPr="00724624">
        <w:rPr>
          <w:rFonts w:ascii="Times New Roman" w:hAnsi="Times New Roman" w:cs="Times New Roman"/>
          <w:sz w:val="24"/>
          <w:szCs w:val="24"/>
        </w:rPr>
        <w:t xml:space="preserve"> para consolidar la información</w:t>
      </w:r>
      <w:r w:rsidRPr="00724624">
        <w:rPr>
          <w:rFonts w:ascii="Times New Roman" w:hAnsi="Times New Roman" w:cs="Times New Roman"/>
          <w:sz w:val="24"/>
          <w:szCs w:val="24"/>
        </w:rPr>
        <w:t xml:space="preserve">. Integre recursos de la investigación para enriquecer mis conocimientos acerca de los temas abordados para así llevarlos próximamente </w:t>
      </w:r>
      <w:r w:rsidR="009E7291" w:rsidRPr="00724624">
        <w:rPr>
          <w:rFonts w:ascii="Times New Roman" w:hAnsi="Times New Roman" w:cs="Times New Roman"/>
          <w:sz w:val="24"/>
          <w:szCs w:val="24"/>
        </w:rPr>
        <w:t>a la</w:t>
      </w:r>
      <w:r w:rsidRPr="00724624">
        <w:rPr>
          <w:rFonts w:ascii="Times New Roman" w:hAnsi="Times New Roman" w:cs="Times New Roman"/>
          <w:sz w:val="24"/>
          <w:szCs w:val="24"/>
        </w:rPr>
        <w:t xml:space="preserve"> </w:t>
      </w:r>
      <w:r w:rsidR="009E7291" w:rsidRPr="00724624">
        <w:rPr>
          <w:rFonts w:ascii="Times New Roman" w:hAnsi="Times New Roman" w:cs="Times New Roman"/>
          <w:sz w:val="24"/>
          <w:szCs w:val="24"/>
        </w:rPr>
        <w:t>práctica</w:t>
      </w:r>
      <w:r w:rsidRPr="00724624">
        <w:rPr>
          <w:rFonts w:ascii="Times New Roman" w:hAnsi="Times New Roman" w:cs="Times New Roman"/>
          <w:sz w:val="24"/>
          <w:szCs w:val="24"/>
        </w:rPr>
        <w:t xml:space="preserve"> profesional haciendo las adecuaciones y selecciones necesarias para ser implementados dentro del aula escolar.</w:t>
      </w:r>
    </w:p>
    <w:p w14:paraId="636E3796" w14:textId="77777777" w:rsidR="00007064" w:rsidRPr="00724624" w:rsidRDefault="00007064" w:rsidP="00FE034B">
      <w:pPr>
        <w:spacing w:line="480" w:lineRule="auto"/>
        <w:ind w:firstLine="720"/>
        <w:rPr>
          <w:rFonts w:ascii="Century Gothic" w:hAnsi="Century Gothic"/>
          <w:sz w:val="24"/>
          <w:szCs w:val="24"/>
        </w:rPr>
      </w:pPr>
    </w:p>
    <w:p w14:paraId="331A4D0C" w14:textId="77777777" w:rsidR="00007064" w:rsidRPr="00724624" w:rsidRDefault="00007064" w:rsidP="00FE034B">
      <w:pPr>
        <w:spacing w:line="480" w:lineRule="auto"/>
        <w:ind w:firstLine="720"/>
        <w:rPr>
          <w:rFonts w:ascii="Century Gothic" w:hAnsi="Century Gothic"/>
          <w:sz w:val="24"/>
          <w:szCs w:val="24"/>
        </w:rPr>
      </w:pPr>
    </w:p>
    <w:p w14:paraId="15F26296" w14:textId="77777777" w:rsidR="00007064" w:rsidRPr="00724624" w:rsidRDefault="00007064" w:rsidP="00FE034B">
      <w:pPr>
        <w:spacing w:line="480" w:lineRule="auto"/>
        <w:ind w:firstLine="720"/>
        <w:rPr>
          <w:rFonts w:ascii="Century Gothic" w:hAnsi="Century Gothic"/>
          <w:sz w:val="24"/>
          <w:szCs w:val="24"/>
        </w:rPr>
      </w:pPr>
    </w:p>
    <w:p w14:paraId="7D66EEB5" w14:textId="77777777" w:rsidR="00007064" w:rsidRPr="00724624" w:rsidRDefault="00007064" w:rsidP="00FE034B">
      <w:pPr>
        <w:spacing w:line="480" w:lineRule="auto"/>
        <w:ind w:firstLine="720"/>
        <w:rPr>
          <w:rFonts w:ascii="Century Gothic" w:hAnsi="Century Gothic"/>
          <w:sz w:val="24"/>
          <w:szCs w:val="24"/>
        </w:rPr>
      </w:pPr>
    </w:p>
    <w:p w14:paraId="72F1293B" w14:textId="77777777" w:rsidR="00007064" w:rsidRPr="00724624" w:rsidRDefault="00007064" w:rsidP="00FE034B">
      <w:pPr>
        <w:spacing w:line="480" w:lineRule="auto"/>
        <w:ind w:firstLine="720"/>
        <w:rPr>
          <w:rFonts w:ascii="Century Gothic" w:hAnsi="Century Gothic"/>
          <w:sz w:val="24"/>
          <w:szCs w:val="24"/>
        </w:rPr>
      </w:pPr>
    </w:p>
    <w:p w14:paraId="10211C09" w14:textId="77777777" w:rsidR="00007064" w:rsidRPr="00724624" w:rsidRDefault="00007064" w:rsidP="00FE034B">
      <w:pPr>
        <w:spacing w:line="480" w:lineRule="auto"/>
        <w:ind w:firstLine="720"/>
        <w:rPr>
          <w:rFonts w:ascii="Century Gothic" w:hAnsi="Century Gothic"/>
          <w:sz w:val="24"/>
          <w:szCs w:val="24"/>
        </w:rPr>
      </w:pPr>
    </w:p>
    <w:p w14:paraId="06B951EA" w14:textId="77777777" w:rsidR="00007064" w:rsidRPr="00724624" w:rsidRDefault="00007064" w:rsidP="00FE034B">
      <w:pPr>
        <w:spacing w:line="480" w:lineRule="auto"/>
        <w:ind w:firstLine="720"/>
        <w:rPr>
          <w:rFonts w:ascii="Century Gothic" w:hAnsi="Century Gothic"/>
          <w:sz w:val="24"/>
          <w:szCs w:val="24"/>
        </w:rPr>
      </w:pPr>
    </w:p>
    <w:p w14:paraId="187DA3A1" w14:textId="77777777" w:rsidR="00007064" w:rsidRPr="00724624" w:rsidRDefault="00007064" w:rsidP="00FE034B">
      <w:pPr>
        <w:spacing w:line="480" w:lineRule="auto"/>
        <w:ind w:firstLine="720"/>
        <w:rPr>
          <w:rFonts w:ascii="Century Gothic" w:hAnsi="Century Gothic"/>
          <w:sz w:val="24"/>
          <w:szCs w:val="24"/>
        </w:rPr>
      </w:pPr>
    </w:p>
    <w:p w14:paraId="09088A16" w14:textId="77777777" w:rsidR="00007064" w:rsidRPr="00724624" w:rsidRDefault="00007064" w:rsidP="00FE034B">
      <w:pPr>
        <w:spacing w:line="480" w:lineRule="auto"/>
        <w:ind w:firstLine="720"/>
        <w:rPr>
          <w:rFonts w:ascii="Century Gothic" w:hAnsi="Century Gothic"/>
          <w:sz w:val="24"/>
          <w:szCs w:val="24"/>
        </w:rPr>
      </w:pPr>
    </w:p>
    <w:p w14:paraId="2AEEAF50" w14:textId="77777777" w:rsidR="00007064" w:rsidRPr="00724624" w:rsidRDefault="00007064" w:rsidP="00FE034B">
      <w:pPr>
        <w:spacing w:line="480" w:lineRule="auto"/>
        <w:ind w:firstLine="720"/>
        <w:rPr>
          <w:rFonts w:ascii="Century Gothic" w:hAnsi="Century Gothic"/>
          <w:sz w:val="24"/>
          <w:szCs w:val="24"/>
        </w:rPr>
      </w:pPr>
    </w:p>
    <w:p w14:paraId="1BD96B0A" w14:textId="77777777" w:rsidR="00007064" w:rsidRPr="00724624" w:rsidRDefault="00007064" w:rsidP="00FE034B">
      <w:pPr>
        <w:spacing w:line="480" w:lineRule="auto"/>
        <w:ind w:firstLine="720"/>
        <w:rPr>
          <w:rFonts w:ascii="Century Gothic" w:hAnsi="Century Gothic"/>
          <w:sz w:val="24"/>
          <w:szCs w:val="24"/>
        </w:rPr>
      </w:pPr>
    </w:p>
    <w:p w14:paraId="42B8DFBF" w14:textId="77777777" w:rsidR="00007064" w:rsidRPr="00724624" w:rsidRDefault="00007064" w:rsidP="00FE034B">
      <w:pPr>
        <w:spacing w:line="480" w:lineRule="auto"/>
        <w:ind w:firstLine="720"/>
        <w:rPr>
          <w:rFonts w:ascii="Century Gothic" w:hAnsi="Century Gothic"/>
          <w:sz w:val="24"/>
          <w:szCs w:val="24"/>
        </w:rPr>
      </w:pPr>
    </w:p>
    <w:p w14:paraId="63847C1E" w14:textId="77777777" w:rsidR="00007064" w:rsidRPr="00724624" w:rsidRDefault="00007064" w:rsidP="00FE034B">
      <w:pPr>
        <w:spacing w:line="480" w:lineRule="auto"/>
        <w:ind w:firstLine="720"/>
        <w:rPr>
          <w:rFonts w:ascii="Century Gothic" w:hAnsi="Century Gothic"/>
          <w:sz w:val="24"/>
          <w:szCs w:val="24"/>
        </w:rPr>
      </w:pPr>
    </w:p>
    <w:p w14:paraId="7D1415EE" w14:textId="77777777" w:rsidR="00007064" w:rsidRPr="00724624" w:rsidRDefault="00007064" w:rsidP="00FE034B">
      <w:pPr>
        <w:spacing w:line="480" w:lineRule="auto"/>
        <w:ind w:firstLine="720"/>
        <w:rPr>
          <w:rFonts w:ascii="Century Gothic" w:hAnsi="Century Gothic"/>
          <w:sz w:val="24"/>
          <w:szCs w:val="24"/>
        </w:rPr>
      </w:pPr>
    </w:p>
    <w:p w14:paraId="64F7314D" w14:textId="77777777" w:rsidR="00007064" w:rsidRDefault="00007064" w:rsidP="00FE034B">
      <w:pPr>
        <w:spacing w:line="480" w:lineRule="auto"/>
        <w:ind w:firstLine="720"/>
        <w:rPr>
          <w:rFonts w:ascii="Century Gothic" w:hAnsi="Century Gothic"/>
          <w:sz w:val="24"/>
          <w:szCs w:val="24"/>
        </w:rPr>
      </w:pPr>
    </w:p>
    <w:p w14:paraId="6843F2FB" w14:textId="77777777" w:rsidR="00007064" w:rsidRDefault="00007064" w:rsidP="00FE034B">
      <w:pPr>
        <w:spacing w:line="480" w:lineRule="auto"/>
        <w:ind w:firstLine="720"/>
        <w:rPr>
          <w:rFonts w:ascii="Century Gothic" w:hAnsi="Century Gothic"/>
          <w:sz w:val="24"/>
          <w:szCs w:val="24"/>
        </w:rPr>
      </w:pPr>
    </w:p>
    <w:p w14:paraId="700C0A4E" w14:textId="77777777" w:rsidR="00007064" w:rsidRDefault="00007064" w:rsidP="00007064">
      <w:pPr>
        <w:jc w:val="both"/>
        <w:rPr>
          <w:rFonts w:ascii="Segoe UI" w:hAnsi="Segoe UI" w:cs="Segoe UI"/>
          <w:sz w:val="21"/>
          <w:szCs w:val="21"/>
          <w:lang w:val="es-ES"/>
        </w:rPr>
      </w:pPr>
      <w:r>
        <w:rPr>
          <w:rFonts w:ascii="Segoe UI" w:hAnsi="Segoe UI" w:cs="Segoe UI"/>
          <w:sz w:val="21"/>
          <w:szCs w:val="21"/>
          <w:lang w:val="es-ES"/>
        </w:rPr>
        <w:t>Rúbrica UNIDAD II</w:t>
      </w:r>
    </w:p>
    <w:tbl>
      <w:tblPr>
        <w:tblStyle w:val="Tablaconcuadrcula"/>
        <w:tblW w:w="11199" w:type="dxa"/>
        <w:tblInd w:w="-998" w:type="dxa"/>
        <w:tblLook w:val="04A0" w:firstRow="1" w:lastRow="0" w:firstColumn="1" w:lastColumn="0" w:noHBand="0" w:noVBand="1"/>
      </w:tblPr>
      <w:tblGrid>
        <w:gridCol w:w="2469"/>
        <w:gridCol w:w="1471"/>
        <w:gridCol w:w="2943"/>
        <w:gridCol w:w="4316"/>
      </w:tblGrid>
      <w:tr w:rsidR="00007064" w:rsidRPr="002013AC" w14:paraId="6DD9036E" w14:textId="77777777" w:rsidTr="00007064">
        <w:tc>
          <w:tcPr>
            <w:tcW w:w="11199" w:type="dxa"/>
            <w:gridSpan w:val="4"/>
          </w:tcPr>
          <w:p w14:paraId="18F443C8" w14:textId="77777777" w:rsidR="00007064" w:rsidRDefault="00007064" w:rsidP="00BB51DB">
            <w:pPr>
              <w:jc w:val="center"/>
              <w:rPr>
                <w:lang w:val="es-ES"/>
              </w:rPr>
            </w:pPr>
            <w:r>
              <w:rPr>
                <w:lang w:val="es-ES"/>
              </w:rPr>
              <w:t>CRITERIOS DE EVALUACION UNIDAD II</w:t>
            </w:r>
          </w:p>
        </w:tc>
      </w:tr>
      <w:tr w:rsidR="00007064" w14:paraId="58DE7F83" w14:textId="77777777" w:rsidTr="00007064">
        <w:tc>
          <w:tcPr>
            <w:tcW w:w="2469" w:type="dxa"/>
          </w:tcPr>
          <w:p w14:paraId="39658082" w14:textId="77777777" w:rsidR="00007064" w:rsidRDefault="00007064" w:rsidP="00BB51DB">
            <w:pPr>
              <w:jc w:val="both"/>
              <w:rPr>
                <w:lang w:val="es-ES"/>
              </w:rPr>
            </w:pPr>
            <w:r>
              <w:rPr>
                <w:lang w:val="es-ES"/>
              </w:rPr>
              <w:t>Competencia a evaluar</w:t>
            </w:r>
          </w:p>
        </w:tc>
        <w:tc>
          <w:tcPr>
            <w:tcW w:w="1471" w:type="dxa"/>
          </w:tcPr>
          <w:p w14:paraId="05FFC449" w14:textId="77777777" w:rsidR="00007064" w:rsidRDefault="00007064" w:rsidP="00BB51DB">
            <w:pPr>
              <w:jc w:val="both"/>
              <w:rPr>
                <w:lang w:val="es-ES"/>
              </w:rPr>
            </w:pPr>
            <w:r>
              <w:rPr>
                <w:lang w:val="es-ES"/>
              </w:rPr>
              <w:t>Unidad de competencia a evaluar</w:t>
            </w:r>
          </w:p>
        </w:tc>
        <w:tc>
          <w:tcPr>
            <w:tcW w:w="2943" w:type="dxa"/>
          </w:tcPr>
          <w:p w14:paraId="4019DBD1" w14:textId="77777777" w:rsidR="00007064" w:rsidRDefault="00007064" w:rsidP="00BB51DB">
            <w:pPr>
              <w:jc w:val="both"/>
              <w:rPr>
                <w:lang w:val="es-ES"/>
              </w:rPr>
            </w:pPr>
            <w:r>
              <w:rPr>
                <w:lang w:val="es-ES"/>
              </w:rPr>
              <w:t>Criterios de calidad</w:t>
            </w:r>
          </w:p>
        </w:tc>
        <w:tc>
          <w:tcPr>
            <w:tcW w:w="4316" w:type="dxa"/>
          </w:tcPr>
          <w:p w14:paraId="3B12BCB7" w14:textId="77777777" w:rsidR="00007064" w:rsidRDefault="00007064" w:rsidP="00BB51DB">
            <w:pPr>
              <w:jc w:val="both"/>
              <w:rPr>
                <w:lang w:val="es-ES"/>
              </w:rPr>
            </w:pPr>
            <w:r>
              <w:rPr>
                <w:lang w:val="es-ES"/>
              </w:rPr>
              <w:t>Puntuación</w:t>
            </w:r>
          </w:p>
        </w:tc>
      </w:tr>
      <w:tr w:rsidR="00007064" w:rsidRPr="007E74AE" w14:paraId="454497CA" w14:textId="77777777" w:rsidTr="00007064">
        <w:tc>
          <w:tcPr>
            <w:tcW w:w="2469" w:type="dxa"/>
          </w:tcPr>
          <w:p w14:paraId="6ACEA5EB" w14:textId="77777777" w:rsidR="00007064" w:rsidRDefault="00007064" w:rsidP="00BB51DB">
            <w:pPr>
              <w:jc w:val="both"/>
              <w:rPr>
                <w:lang w:val="es-ES"/>
              </w:rPr>
            </w:pPr>
          </w:p>
        </w:tc>
        <w:tc>
          <w:tcPr>
            <w:tcW w:w="1471" w:type="dxa"/>
          </w:tcPr>
          <w:p w14:paraId="14C026B4" w14:textId="77777777" w:rsidR="00007064" w:rsidRDefault="00007064" w:rsidP="00BB51DB">
            <w:pPr>
              <w:jc w:val="both"/>
              <w:rPr>
                <w:lang w:val="es-ES"/>
              </w:rPr>
            </w:pPr>
          </w:p>
        </w:tc>
        <w:tc>
          <w:tcPr>
            <w:tcW w:w="2943" w:type="dxa"/>
          </w:tcPr>
          <w:p w14:paraId="2A998475" w14:textId="77777777" w:rsidR="00007064" w:rsidRDefault="00007064" w:rsidP="00BB51DB">
            <w:pPr>
              <w:jc w:val="both"/>
              <w:rPr>
                <w:lang w:val="es-ES"/>
              </w:rPr>
            </w:pPr>
            <w:r>
              <w:rPr>
                <w:lang w:val="es-ES"/>
              </w:rPr>
              <w:t>1.Presentación</w:t>
            </w:r>
          </w:p>
          <w:p w14:paraId="5E7B57C4" w14:textId="77777777" w:rsidR="00007064" w:rsidRDefault="00007064" w:rsidP="00BB51DB">
            <w:pPr>
              <w:jc w:val="both"/>
              <w:rPr>
                <w:lang w:val="es-ES"/>
              </w:rPr>
            </w:pPr>
            <w:r>
              <w:rPr>
                <w:lang w:val="es-ES"/>
              </w:rPr>
              <w:t>2.Dominio de contenidos Específicos</w:t>
            </w:r>
          </w:p>
          <w:p w14:paraId="3CE2DD2F" w14:textId="77777777" w:rsidR="00007064" w:rsidRDefault="00007064" w:rsidP="00BB51DB">
            <w:pPr>
              <w:jc w:val="both"/>
              <w:rPr>
                <w:lang w:val="es-ES"/>
              </w:rPr>
            </w:pPr>
            <w:r>
              <w:rPr>
                <w:lang w:val="es-ES"/>
              </w:rPr>
              <w:t>3. Expresión Escrita</w:t>
            </w:r>
          </w:p>
          <w:p w14:paraId="664C2BE3" w14:textId="77777777" w:rsidR="00007064" w:rsidRDefault="00007064" w:rsidP="00BB51DB">
            <w:pPr>
              <w:jc w:val="both"/>
              <w:rPr>
                <w:lang w:val="es-ES"/>
              </w:rPr>
            </w:pPr>
            <w:r>
              <w:rPr>
                <w:lang w:val="es-ES"/>
              </w:rPr>
              <w:t>4. Reglas APA7</w:t>
            </w:r>
          </w:p>
          <w:p w14:paraId="133C9F2D" w14:textId="77777777" w:rsidR="00007064" w:rsidRDefault="00007064" w:rsidP="00BB51DB">
            <w:pPr>
              <w:jc w:val="both"/>
              <w:rPr>
                <w:lang w:val="es-ES"/>
              </w:rPr>
            </w:pPr>
            <w:r>
              <w:rPr>
                <w:lang w:val="es-ES"/>
              </w:rPr>
              <w:t>5.Nota Reflexiva</w:t>
            </w:r>
          </w:p>
        </w:tc>
        <w:tc>
          <w:tcPr>
            <w:tcW w:w="4316" w:type="dxa"/>
          </w:tcPr>
          <w:p w14:paraId="17B3308E" w14:textId="77777777" w:rsidR="00007064" w:rsidRDefault="00007064" w:rsidP="00BB51DB">
            <w:pPr>
              <w:jc w:val="both"/>
              <w:rPr>
                <w:lang w:val="es-ES"/>
              </w:rPr>
            </w:pPr>
            <w:r>
              <w:rPr>
                <w:lang w:val="es-ES"/>
              </w:rPr>
              <w:t>5</w:t>
            </w:r>
          </w:p>
          <w:p w14:paraId="505A7BB2" w14:textId="77777777" w:rsidR="00007064" w:rsidRDefault="00007064" w:rsidP="00BB51DB">
            <w:pPr>
              <w:jc w:val="both"/>
              <w:rPr>
                <w:lang w:val="es-ES"/>
              </w:rPr>
            </w:pPr>
            <w:r>
              <w:rPr>
                <w:lang w:val="es-ES"/>
              </w:rPr>
              <w:t>50</w:t>
            </w:r>
          </w:p>
          <w:p w14:paraId="3A4839C6" w14:textId="77777777" w:rsidR="00007064" w:rsidRDefault="00007064" w:rsidP="00BB51DB">
            <w:pPr>
              <w:jc w:val="both"/>
              <w:rPr>
                <w:lang w:val="es-ES"/>
              </w:rPr>
            </w:pPr>
          </w:p>
          <w:p w14:paraId="7FDD4029" w14:textId="77777777" w:rsidR="00007064" w:rsidRDefault="00007064" w:rsidP="00BB51DB">
            <w:pPr>
              <w:jc w:val="both"/>
              <w:rPr>
                <w:lang w:val="es-ES"/>
              </w:rPr>
            </w:pPr>
            <w:r>
              <w:rPr>
                <w:lang w:val="es-ES"/>
              </w:rPr>
              <w:t>35</w:t>
            </w:r>
          </w:p>
          <w:p w14:paraId="65F35FED" w14:textId="77777777" w:rsidR="00007064" w:rsidRDefault="00007064" w:rsidP="00BB51DB">
            <w:pPr>
              <w:jc w:val="both"/>
              <w:rPr>
                <w:lang w:val="es-ES"/>
              </w:rPr>
            </w:pPr>
            <w:r>
              <w:rPr>
                <w:lang w:val="es-ES"/>
              </w:rPr>
              <w:t>5</w:t>
            </w:r>
          </w:p>
          <w:p w14:paraId="44B3EAD4" w14:textId="77777777" w:rsidR="00007064" w:rsidRDefault="00007064" w:rsidP="00BB51DB">
            <w:pPr>
              <w:jc w:val="both"/>
              <w:rPr>
                <w:lang w:val="es-ES"/>
              </w:rPr>
            </w:pPr>
            <w:r>
              <w:rPr>
                <w:lang w:val="es-ES"/>
              </w:rPr>
              <w:t>5</w:t>
            </w:r>
          </w:p>
        </w:tc>
      </w:tr>
    </w:tbl>
    <w:p w14:paraId="737FF2E0" w14:textId="77777777" w:rsidR="00007064" w:rsidRDefault="00007064" w:rsidP="00007064">
      <w:pPr>
        <w:jc w:val="both"/>
        <w:rPr>
          <w:lang w:val="es-ES"/>
        </w:rPr>
      </w:pPr>
    </w:p>
    <w:p w14:paraId="0E957B0E" w14:textId="77777777" w:rsidR="00007064" w:rsidRDefault="00007064" w:rsidP="00007064">
      <w:pPr>
        <w:jc w:val="both"/>
        <w:rPr>
          <w:lang w:val="es-ES"/>
        </w:rPr>
      </w:pPr>
      <w:r>
        <w:rPr>
          <w:lang w:val="es-ES"/>
        </w:rPr>
        <w:t>Rúbrica 2</w:t>
      </w:r>
    </w:p>
    <w:tbl>
      <w:tblPr>
        <w:tblStyle w:val="Tablaconcuadrcula"/>
        <w:tblW w:w="11199" w:type="dxa"/>
        <w:tblInd w:w="-998" w:type="dxa"/>
        <w:tblLayout w:type="fixed"/>
        <w:tblLook w:val="04A0" w:firstRow="1" w:lastRow="0" w:firstColumn="1" w:lastColumn="0" w:noHBand="0" w:noVBand="1"/>
      </w:tblPr>
      <w:tblGrid>
        <w:gridCol w:w="1844"/>
        <w:gridCol w:w="992"/>
        <w:gridCol w:w="1134"/>
        <w:gridCol w:w="1559"/>
        <w:gridCol w:w="1843"/>
        <w:gridCol w:w="1701"/>
        <w:gridCol w:w="1843"/>
        <w:gridCol w:w="283"/>
      </w:tblGrid>
      <w:tr w:rsidR="00007064" w:rsidRPr="002013AC" w14:paraId="38EDF2D8" w14:textId="77777777" w:rsidTr="00007064">
        <w:tc>
          <w:tcPr>
            <w:tcW w:w="11199" w:type="dxa"/>
            <w:gridSpan w:val="8"/>
          </w:tcPr>
          <w:p w14:paraId="179E8F58" w14:textId="77777777" w:rsidR="00007064" w:rsidRDefault="00007064" w:rsidP="00BB51DB">
            <w:pPr>
              <w:jc w:val="center"/>
              <w:rPr>
                <w:lang w:val="es-ES"/>
              </w:rPr>
            </w:pPr>
            <w:r>
              <w:rPr>
                <w:lang w:val="es-ES"/>
              </w:rPr>
              <w:t>CRITERIOS DE EVIDENCIA UNIDAD II</w:t>
            </w:r>
          </w:p>
        </w:tc>
      </w:tr>
      <w:tr w:rsidR="00007064" w14:paraId="723C13EA" w14:textId="77777777" w:rsidTr="00007064">
        <w:trPr>
          <w:trHeight w:val="390"/>
        </w:trPr>
        <w:tc>
          <w:tcPr>
            <w:tcW w:w="1844" w:type="dxa"/>
            <w:vMerge w:val="restart"/>
          </w:tcPr>
          <w:p w14:paraId="1B8A1413" w14:textId="77777777" w:rsidR="00007064" w:rsidRPr="009465F0" w:rsidRDefault="00007064" w:rsidP="00BB51DB">
            <w:pPr>
              <w:jc w:val="center"/>
              <w:rPr>
                <w:rFonts w:ascii="Arial" w:hAnsi="Arial" w:cs="Arial"/>
                <w:sz w:val="16"/>
                <w:lang w:val="es-ES"/>
              </w:rPr>
            </w:pPr>
            <w:r w:rsidRPr="0043343C">
              <w:rPr>
                <w:rFonts w:ascii="Arial" w:hAnsi="Arial" w:cs="Arial"/>
                <w:sz w:val="16"/>
                <w:lang w:val="es-ES"/>
              </w:rPr>
              <w:t>C</w:t>
            </w:r>
            <w:r>
              <w:rPr>
                <w:rFonts w:ascii="Arial" w:hAnsi="Arial" w:cs="Arial"/>
                <w:sz w:val="16"/>
                <w:lang w:val="es-ES"/>
              </w:rPr>
              <w:t>ompetencia de Unidad II</w:t>
            </w:r>
          </w:p>
        </w:tc>
        <w:tc>
          <w:tcPr>
            <w:tcW w:w="992" w:type="dxa"/>
            <w:vMerge w:val="restart"/>
          </w:tcPr>
          <w:p w14:paraId="1B30DAF2" w14:textId="77777777" w:rsidR="00007064" w:rsidRPr="0043343C" w:rsidRDefault="00007064" w:rsidP="00BB51DB">
            <w:pPr>
              <w:jc w:val="center"/>
              <w:rPr>
                <w:rFonts w:ascii="Arial" w:hAnsi="Arial" w:cs="Arial"/>
                <w:sz w:val="18"/>
                <w:lang w:val="es-ES"/>
              </w:rPr>
            </w:pPr>
            <w:r w:rsidRPr="0043343C">
              <w:rPr>
                <w:rFonts w:ascii="Arial" w:hAnsi="Arial" w:cs="Arial"/>
                <w:sz w:val="18"/>
                <w:lang w:val="es-ES"/>
              </w:rPr>
              <w:t>Unidad</w:t>
            </w:r>
          </w:p>
          <w:p w14:paraId="3C4C38AD" w14:textId="77777777" w:rsidR="00007064" w:rsidRPr="0043343C" w:rsidRDefault="00007064" w:rsidP="00BB51DB">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5327189E" w14:textId="77777777" w:rsidR="00007064" w:rsidRDefault="00007064" w:rsidP="00BB51DB">
            <w:pPr>
              <w:jc w:val="center"/>
              <w:rPr>
                <w:lang w:val="es-ES"/>
              </w:rPr>
            </w:pPr>
            <w:r w:rsidRPr="002172ED">
              <w:rPr>
                <w:sz w:val="20"/>
                <w:lang w:val="es-ES"/>
              </w:rPr>
              <w:t>Criterios de calidad</w:t>
            </w:r>
          </w:p>
        </w:tc>
        <w:tc>
          <w:tcPr>
            <w:tcW w:w="7229" w:type="dxa"/>
            <w:gridSpan w:val="5"/>
          </w:tcPr>
          <w:p w14:paraId="1DE84216" w14:textId="77777777" w:rsidR="00007064" w:rsidRDefault="00007064" w:rsidP="00BB51DB">
            <w:pPr>
              <w:jc w:val="center"/>
              <w:rPr>
                <w:lang w:val="es-ES"/>
              </w:rPr>
            </w:pPr>
            <w:r>
              <w:rPr>
                <w:lang w:val="es-ES"/>
              </w:rPr>
              <w:t>Nivel de logro</w:t>
            </w:r>
          </w:p>
        </w:tc>
      </w:tr>
      <w:tr w:rsidR="00007064" w14:paraId="222C9EC3" w14:textId="77777777" w:rsidTr="00007064">
        <w:trPr>
          <w:trHeight w:val="390"/>
        </w:trPr>
        <w:tc>
          <w:tcPr>
            <w:tcW w:w="1844" w:type="dxa"/>
            <w:vMerge/>
          </w:tcPr>
          <w:p w14:paraId="05D4F49E" w14:textId="77777777" w:rsidR="00007064" w:rsidRPr="0043343C" w:rsidRDefault="00007064" w:rsidP="00BB51DB">
            <w:pPr>
              <w:jc w:val="center"/>
              <w:rPr>
                <w:rFonts w:ascii="Arial" w:hAnsi="Arial" w:cs="Arial"/>
                <w:sz w:val="16"/>
                <w:lang w:val="es-ES"/>
              </w:rPr>
            </w:pPr>
          </w:p>
        </w:tc>
        <w:tc>
          <w:tcPr>
            <w:tcW w:w="992" w:type="dxa"/>
            <w:vMerge/>
          </w:tcPr>
          <w:p w14:paraId="55B90792" w14:textId="77777777" w:rsidR="00007064" w:rsidRPr="0043343C" w:rsidRDefault="00007064" w:rsidP="00BB51DB">
            <w:pPr>
              <w:jc w:val="center"/>
              <w:rPr>
                <w:rFonts w:ascii="Arial" w:hAnsi="Arial" w:cs="Arial"/>
                <w:sz w:val="18"/>
                <w:lang w:val="es-ES"/>
              </w:rPr>
            </w:pPr>
          </w:p>
        </w:tc>
        <w:tc>
          <w:tcPr>
            <w:tcW w:w="1134" w:type="dxa"/>
            <w:vMerge/>
          </w:tcPr>
          <w:p w14:paraId="36645264" w14:textId="77777777" w:rsidR="00007064" w:rsidRPr="002172ED" w:rsidRDefault="00007064" w:rsidP="00BB51DB">
            <w:pPr>
              <w:jc w:val="center"/>
              <w:rPr>
                <w:sz w:val="20"/>
                <w:lang w:val="es-ES"/>
              </w:rPr>
            </w:pPr>
          </w:p>
        </w:tc>
        <w:tc>
          <w:tcPr>
            <w:tcW w:w="1559" w:type="dxa"/>
          </w:tcPr>
          <w:p w14:paraId="41B9A4D0" w14:textId="77777777" w:rsidR="00007064" w:rsidRPr="0043343C" w:rsidRDefault="00007064" w:rsidP="00BB51DB">
            <w:pPr>
              <w:jc w:val="both"/>
              <w:rPr>
                <w:b/>
                <w:sz w:val="18"/>
                <w:szCs w:val="18"/>
                <w:lang w:val="es-ES"/>
              </w:rPr>
            </w:pPr>
            <w:r>
              <w:rPr>
                <w:b/>
                <w:sz w:val="18"/>
                <w:szCs w:val="18"/>
                <w:lang w:val="es-ES"/>
              </w:rPr>
              <w:t>Estratégico/ Competente</w:t>
            </w:r>
          </w:p>
          <w:p w14:paraId="09F49B47" w14:textId="77777777" w:rsidR="00007064" w:rsidRDefault="00007064" w:rsidP="00BB51DB">
            <w:pPr>
              <w:jc w:val="center"/>
              <w:rPr>
                <w:lang w:val="es-ES"/>
              </w:rPr>
            </w:pPr>
          </w:p>
        </w:tc>
        <w:tc>
          <w:tcPr>
            <w:tcW w:w="1843" w:type="dxa"/>
          </w:tcPr>
          <w:p w14:paraId="07F5B2DC" w14:textId="77777777" w:rsidR="00007064" w:rsidRPr="0043343C" w:rsidRDefault="00007064" w:rsidP="00BB51DB">
            <w:pPr>
              <w:jc w:val="both"/>
              <w:rPr>
                <w:b/>
                <w:sz w:val="18"/>
                <w:szCs w:val="18"/>
                <w:lang w:val="es-ES"/>
              </w:rPr>
            </w:pPr>
            <w:r>
              <w:rPr>
                <w:b/>
                <w:sz w:val="18"/>
                <w:szCs w:val="18"/>
                <w:lang w:val="es-ES"/>
              </w:rPr>
              <w:t>Autónomo/ Satisfactorio</w:t>
            </w:r>
          </w:p>
          <w:p w14:paraId="77DB6102" w14:textId="77777777" w:rsidR="00007064" w:rsidRDefault="00007064" w:rsidP="00BB51DB">
            <w:pPr>
              <w:jc w:val="center"/>
              <w:rPr>
                <w:lang w:val="es-ES"/>
              </w:rPr>
            </w:pPr>
          </w:p>
        </w:tc>
        <w:tc>
          <w:tcPr>
            <w:tcW w:w="1701" w:type="dxa"/>
          </w:tcPr>
          <w:p w14:paraId="362587AF" w14:textId="77777777" w:rsidR="00007064" w:rsidRDefault="00007064" w:rsidP="00BB51DB">
            <w:pPr>
              <w:jc w:val="both"/>
              <w:rPr>
                <w:b/>
                <w:sz w:val="18"/>
                <w:szCs w:val="18"/>
                <w:lang w:val="es-ES"/>
              </w:rPr>
            </w:pPr>
            <w:r>
              <w:rPr>
                <w:b/>
                <w:sz w:val="18"/>
                <w:szCs w:val="18"/>
                <w:lang w:val="es-ES"/>
              </w:rPr>
              <w:t>Resolutivo/</w:t>
            </w:r>
          </w:p>
          <w:p w14:paraId="58D30516" w14:textId="77777777" w:rsidR="00007064" w:rsidRPr="0043343C" w:rsidRDefault="00007064" w:rsidP="00BB51DB">
            <w:pPr>
              <w:jc w:val="both"/>
              <w:rPr>
                <w:b/>
                <w:sz w:val="18"/>
                <w:szCs w:val="18"/>
                <w:lang w:val="es-ES"/>
              </w:rPr>
            </w:pPr>
            <w:r>
              <w:rPr>
                <w:b/>
                <w:sz w:val="18"/>
                <w:szCs w:val="18"/>
                <w:lang w:val="es-ES"/>
              </w:rPr>
              <w:t>suficiente</w:t>
            </w:r>
          </w:p>
          <w:p w14:paraId="327705E5" w14:textId="77777777" w:rsidR="00007064" w:rsidRDefault="00007064" w:rsidP="00BB51DB">
            <w:pPr>
              <w:jc w:val="center"/>
              <w:rPr>
                <w:lang w:val="es-ES"/>
              </w:rPr>
            </w:pPr>
          </w:p>
        </w:tc>
        <w:tc>
          <w:tcPr>
            <w:tcW w:w="1843" w:type="dxa"/>
          </w:tcPr>
          <w:p w14:paraId="1B29E10F" w14:textId="77777777" w:rsidR="00007064" w:rsidRDefault="00007064" w:rsidP="00BB51DB">
            <w:pPr>
              <w:jc w:val="both"/>
              <w:rPr>
                <w:b/>
                <w:sz w:val="18"/>
                <w:szCs w:val="18"/>
                <w:lang w:val="es-ES"/>
              </w:rPr>
            </w:pPr>
            <w:r>
              <w:rPr>
                <w:b/>
                <w:sz w:val="18"/>
                <w:szCs w:val="18"/>
                <w:lang w:val="es-ES"/>
              </w:rPr>
              <w:t>Receptivo/</w:t>
            </w:r>
          </w:p>
          <w:p w14:paraId="30ABBF23" w14:textId="77777777" w:rsidR="00007064" w:rsidRPr="0043343C" w:rsidRDefault="00007064" w:rsidP="00BB51DB">
            <w:pPr>
              <w:jc w:val="both"/>
              <w:rPr>
                <w:b/>
                <w:sz w:val="18"/>
                <w:szCs w:val="18"/>
                <w:lang w:val="es-ES"/>
              </w:rPr>
            </w:pPr>
            <w:r>
              <w:rPr>
                <w:b/>
                <w:sz w:val="18"/>
                <w:szCs w:val="18"/>
                <w:lang w:val="es-ES"/>
              </w:rPr>
              <w:t>Regular</w:t>
            </w:r>
          </w:p>
        </w:tc>
        <w:tc>
          <w:tcPr>
            <w:tcW w:w="283" w:type="dxa"/>
          </w:tcPr>
          <w:p w14:paraId="47D06E84" w14:textId="77777777" w:rsidR="00007064" w:rsidRDefault="00007064" w:rsidP="00BB51DB">
            <w:pPr>
              <w:jc w:val="center"/>
              <w:rPr>
                <w:lang w:val="es-ES"/>
              </w:rPr>
            </w:pPr>
          </w:p>
        </w:tc>
      </w:tr>
      <w:tr w:rsidR="00007064" w14:paraId="4DB00CB7" w14:textId="77777777" w:rsidTr="00007064">
        <w:trPr>
          <w:trHeight w:val="1883"/>
        </w:trPr>
        <w:tc>
          <w:tcPr>
            <w:tcW w:w="1844" w:type="dxa"/>
            <w:vMerge w:val="restart"/>
          </w:tcPr>
          <w:p w14:paraId="24D36C65" w14:textId="77777777" w:rsidR="00007064" w:rsidRDefault="00007064" w:rsidP="00BB51DB">
            <w:pPr>
              <w:jc w:val="both"/>
              <w:rPr>
                <w:lang w:val="es-ES"/>
              </w:rPr>
            </w:pPr>
            <w:r>
              <w:rPr>
                <w:lang w:val="es-ES"/>
              </w:rPr>
              <w:t xml:space="preserve">Aplica </w:t>
            </w:r>
            <w:proofErr w:type="spellStart"/>
            <w:r>
              <w:rPr>
                <w:lang w:val="es-ES"/>
              </w:rPr>
              <w:t>sistematicamente</w:t>
            </w:r>
            <w:proofErr w:type="spellEnd"/>
            <w:r>
              <w:rPr>
                <w:lang w:val="es-ES"/>
              </w:rPr>
              <w:t xml:space="preserve"> las etapas del proceso de escritura de textos narrativos y/o </w:t>
            </w:r>
            <w:proofErr w:type="spellStart"/>
            <w:r>
              <w:rPr>
                <w:lang w:val="es-ES"/>
              </w:rPr>
              <w:t>academicos</w:t>
            </w:r>
            <w:proofErr w:type="spellEnd"/>
            <w:r>
              <w:rPr>
                <w:lang w:val="es-ES"/>
              </w:rPr>
              <w:t xml:space="preserve">, </w:t>
            </w:r>
            <w:proofErr w:type="spellStart"/>
            <w:r>
              <w:rPr>
                <w:lang w:val="es-ES"/>
              </w:rPr>
              <w:t>asi</w:t>
            </w:r>
            <w:proofErr w:type="spellEnd"/>
            <w:r>
              <w:rPr>
                <w:lang w:val="es-ES"/>
              </w:rPr>
              <w:t xml:space="preserve"> como las </w:t>
            </w:r>
            <w:r>
              <w:rPr>
                <w:lang w:val="es-ES"/>
              </w:rPr>
              <w:lastRenderedPageBreak/>
              <w:t xml:space="preserve">estrategias discursivas y las </w:t>
            </w:r>
            <w:proofErr w:type="spellStart"/>
            <w:r>
              <w:rPr>
                <w:lang w:val="es-ES"/>
              </w:rPr>
              <w:t>herramietas</w:t>
            </w:r>
            <w:proofErr w:type="spellEnd"/>
            <w:r>
              <w:rPr>
                <w:lang w:val="es-ES"/>
              </w:rPr>
              <w:t xml:space="preserve"> </w:t>
            </w:r>
          </w:p>
          <w:p w14:paraId="5DF21217" w14:textId="77777777" w:rsidR="00007064" w:rsidRDefault="00007064" w:rsidP="00BB51DB">
            <w:pPr>
              <w:jc w:val="both"/>
              <w:rPr>
                <w:lang w:val="es-ES"/>
              </w:rPr>
            </w:pPr>
            <w:r>
              <w:rPr>
                <w:lang w:val="es-ES"/>
              </w:rPr>
              <w:t>Metodológicas de cada tipo de documento.</w:t>
            </w:r>
          </w:p>
          <w:p w14:paraId="2AACED6D" w14:textId="77777777" w:rsidR="00007064" w:rsidRDefault="00007064" w:rsidP="00BB51DB">
            <w:pPr>
              <w:jc w:val="both"/>
              <w:rPr>
                <w:lang w:val="es-ES"/>
              </w:rPr>
            </w:pPr>
            <w:r>
              <w:rPr>
                <w:lang w:val="es-ES"/>
              </w:rPr>
              <w:t xml:space="preserve">Elabora Escritos con apego a los géneros y recomendaciones técnicas para difundirlos en las comunidades académicas  </w:t>
            </w:r>
          </w:p>
        </w:tc>
        <w:tc>
          <w:tcPr>
            <w:tcW w:w="992" w:type="dxa"/>
            <w:vMerge w:val="restart"/>
          </w:tcPr>
          <w:p w14:paraId="471D25BF" w14:textId="77777777" w:rsidR="00007064" w:rsidRDefault="00007064" w:rsidP="00BB51DB">
            <w:pPr>
              <w:jc w:val="both"/>
              <w:rPr>
                <w:lang w:val="es-ES"/>
              </w:rPr>
            </w:pPr>
          </w:p>
        </w:tc>
        <w:tc>
          <w:tcPr>
            <w:tcW w:w="1134" w:type="dxa"/>
          </w:tcPr>
          <w:p w14:paraId="443DDE3D" w14:textId="77777777" w:rsidR="00007064" w:rsidRDefault="00007064" w:rsidP="00BB51DB">
            <w:pPr>
              <w:jc w:val="both"/>
              <w:rPr>
                <w:lang w:val="es-ES"/>
              </w:rPr>
            </w:pPr>
          </w:p>
          <w:p w14:paraId="14839970" w14:textId="77777777" w:rsidR="00007064" w:rsidRDefault="00007064" w:rsidP="00BB51DB">
            <w:pPr>
              <w:jc w:val="both"/>
              <w:rPr>
                <w:lang w:val="es-ES"/>
              </w:rPr>
            </w:pPr>
          </w:p>
          <w:p w14:paraId="17A217E9" w14:textId="77777777" w:rsidR="00007064" w:rsidRDefault="00007064" w:rsidP="00BB51DB">
            <w:pPr>
              <w:jc w:val="both"/>
              <w:rPr>
                <w:sz w:val="15"/>
                <w:szCs w:val="15"/>
                <w:lang w:val="es-ES"/>
              </w:rPr>
            </w:pPr>
          </w:p>
          <w:p w14:paraId="407BFE4A" w14:textId="77777777" w:rsidR="00007064" w:rsidRDefault="00007064" w:rsidP="00BB51DB">
            <w:pPr>
              <w:jc w:val="both"/>
              <w:rPr>
                <w:sz w:val="15"/>
                <w:szCs w:val="15"/>
                <w:lang w:val="es-ES"/>
              </w:rPr>
            </w:pPr>
          </w:p>
          <w:p w14:paraId="6FD74302" w14:textId="77777777" w:rsidR="00007064" w:rsidRDefault="00007064" w:rsidP="00BB51DB">
            <w:pPr>
              <w:jc w:val="both"/>
              <w:rPr>
                <w:sz w:val="15"/>
                <w:szCs w:val="15"/>
                <w:lang w:val="es-ES"/>
              </w:rPr>
            </w:pPr>
          </w:p>
          <w:p w14:paraId="303293AC" w14:textId="77777777" w:rsidR="00007064" w:rsidRDefault="00007064" w:rsidP="00BB51DB">
            <w:pPr>
              <w:jc w:val="both"/>
              <w:rPr>
                <w:sz w:val="15"/>
                <w:szCs w:val="15"/>
                <w:lang w:val="es-ES"/>
              </w:rPr>
            </w:pPr>
          </w:p>
          <w:p w14:paraId="1F57EF59" w14:textId="77777777" w:rsidR="00007064" w:rsidRDefault="00007064" w:rsidP="00BB51DB">
            <w:pPr>
              <w:jc w:val="both"/>
              <w:rPr>
                <w:sz w:val="15"/>
                <w:szCs w:val="15"/>
                <w:lang w:val="es-ES"/>
              </w:rPr>
            </w:pPr>
          </w:p>
          <w:p w14:paraId="0B85F636" w14:textId="77777777" w:rsidR="00007064" w:rsidRDefault="00007064" w:rsidP="00BB51DB">
            <w:pPr>
              <w:jc w:val="both"/>
              <w:rPr>
                <w:sz w:val="15"/>
                <w:szCs w:val="15"/>
                <w:lang w:val="es-ES"/>
              </w:rPr>
            </w:pPr>
          </w:p>
          <w:p w14:paraId="2D433708" w14:textId="77777777" w:rsidR="00007064" w:rsidRDefault="00007064" w:rsidP="00BB51DB">
            <w:pPr>
              <w:jc w:val="both"/>
              <w:rPr>
                <w:sz w:val="15"/>
                <w:szCs w:val="15"/>
                <w:lang w:val="es-ES"/>
              </w:rPr>
            </w:pPr>
          </w:p>
          <w:p w14:paraId="06A2F757" w14:textId="77777777" w:rsidR="00007064" w:rsidRDefault="00007064" w:rsidP="00BB51DB">
            <w:pPr>
              <w:jc w:val="both"/>
              <w:rPr>
                <w:sz w:val="15"/>
                <w:szCs w:val="15"/>
                <w:lang w:val="es-ES"/>
              </w:rPr>
            </w:pPr>
          </w:p>
          <w:p w14:paraId="34F77862" w14:textId="77777777" w:rsidR="00007064" w:rsidRDefault="00007064" w:rsidP="00BB51DB">
            <w:pPr>
              <w:jc w:val="both"/>
              <w:rPr>
                <w:sz w:val="15"/>
                <w:szCs w:val="15"/>
                <w:lang w:val="es-ES"/>
              </w:rPr>
            </w:pPr>
          </w:p>
          <w:p w14:paraId="14D20EC9" w14:textId="77777777" w:rsidR="00007064" w:rsidRDefault="00007064" w:rsidP="00BB51DB">
            <w:pPr>
              <w:jc w:val="both"/>
              <w:rPr>
                <w:sz w:val="15"/>
                <w:szCs w:val="15"/>
                <w:lang w:val="es-ES"/>
              </w:rPr>
            </w:pPr>
          </w:p>
          <w:p w14:paraId="598DFDEC" w14:textId="77777777" w:rsidR="00007064" w:rsidRDefault="00007064" w:rsidP="00BB51DB">
            <w:pPr>
              <w:jc w:val="both"/>
              <w:rPr>
                <w:sz w:val="15"/>
                <w:szCs w:val="15"/>
                <w:lang w:val="es-ES"/>
              </w:rPr>
            </w:pPr>
          </w:p>
          <w:p w14:paraId="37533CD2" w14:textId="77777777" w:rsidR="00007064" w:rsidRDefault="00007064" w:rsidP="00BB51DB">
            <w:pPr>
              <w:jc w:val="both"/>
              <w:rPr>
                <w:sz w:val="15"/>
                <w:szCs w:val="15"/>
                <w:lang w:val="es-ES"/>
              </w:rPr>
            </w:pPr>
          </w:p>
          <w:p w14:paraId="0F512852" w14:textId="77777777" w:rsidR="00007064" w:rsidRPr="00E95283" w:rsidRDefault="00007064" w:rsidP="00BB51DB">
            <w:pPr>
              <w:jc w:val="both"/>
              <w:rPr>
                <w:sz w:val="15"/>
                <w:szCs w:val="15"/>
                <w:lang w:val="es-ES"/>
              </w:rPr>
            </w:pPr>
            <w:r w:rsidRPr="00E95283">
              <w:rPr>
                <w:sz w:val="15"/>
                <w:szCs w:val="15"/>
                <w:lang w:val="es-ES"/>
              </w:rPr>
              <w:t>1.Presentación</w:t>
            </w:r>
          </w:p>
          <w:p w14:paraId="37849813" w14:textId="77777777" w:rsidR="00007064" w:rsidRDefault="00007064" w:rsidP="00BB51DB">
            <w:pPr>
              <w:jc w:val="both"/>
              <w:rPr>
                <w:lang w:val="es-ES"/>
              </w:rPr>
            </w:pPr>
          </w:p>
          <w:p w14:paraId="74CAD2E9" w14:textId="77777777" w:rsidR="00007064" w:rsidRDefault="00007064" w:rsidP="00BB51DB">
            <w:pPr>
              <w:jc w:val="both"/>
              <w:rPr>
                <w:lang w:val="es-ES"/>
              </w:rPr>
            </w:pPr>
          </w:p>
          <w:p w14:paraId="240A35D3" w14:textId="77777777" w:rsidR="00007064" w:rsidRDefault="00007064" w:rsidP="00BB51DB">
            <w:pPr>
              <w:jc w:val="both"/>
              <w:rPr>
                <w:lang w:val="es-ES"/>
              </w:rPr>
            </w:pPr>
          </w:p>
          <w:p w14:paraId="36BF98D3" w14:textId="77777777" w:rsidR="00007064" w:rsidRDefault="00007064" w:rsidP="00BB51DB">
            <w:pPr>
              <w:jc w:val="both"/>
              <w:rPr>
                <w:lang w:val="es-ES"/>
              </w:rPr>
            </w:pPr>
          </w:p>
          <w:p w14:paraId="6F56A0D4" w14:textId="77777777" w:rsidR="00007064" w:rsidRDefault="00007064" w:rsidP="00BB51DB">
            <w:pPr>
              <w:jc w:val="both"/>
              <w:rPr>
                <w:lang w:val="es-ES"/>
              </w:rPr>
            </w:pPr>
          </w:p>
          <w:p w14:paraId="6964DE79" w14:textId="77777777" w:rsidR="00007064" w:rsidRDefault="00007064" w:rsidP="00BB51DB">
            <w:pPr>
              <w:jc w:val="both"/>
              <w:rPr>
                <w:lang w:val="es-ES"/>
              </w:rPr>
            </w:pPr>
          </w:p>
          <w:p w14:paraId="5DB7B2BA" w14:textId="77777777" w:rsidR="00007064" w:rsidRDefault="00007064" w:rsidP="00BB51DB">
            <w:pPr>
              <w:jc w:val="both"/>
              <w:rPr>
                <w:lang w:val="es-ES"/>
              </w:rPr>
            </w:pPr>
          </w:p>
          <w:p w14:paraId="6B50838D" w14:textId="77777777" w:rsidR="00007064" w:rsidRDefault="00007064" w:rsidP="00BB51DB">
            <w:pPr>
              <w:jc w:val="both"/>
              <w:rPr>
                <w:lang w:val="es-ES"/>
              </w:rPr>
            </w:pPr>
          </w:p>
          <w:p w14:paraId="0AD3AD57" w14:textId="77777777" w:rsidR="00007064" w:rsidRDefault="00007064" w:rsidP="00BB51DB">
            <w:pPr>
              <w:jc w:val="both"/>
              <w:rPr>
                <w:lang w:val="es-ES"/>
              </w:rPr>
            </w:pPr>
          </w:p>
          <w:p w14:paraId="75AD927B" w14:textId="77777777" w:rsidR="00007064" w:rsidRDefault="00007064" w:rsidP="00BB51DB">
            <w:pPr>
              <w:jc w:val="both"/>
              <w:rPr>
                <w:lang w:val="es-ES"/>
              </w:rPr>
            </w:pPr>
          </w:p>
          <w:p w14:paraId="1ED97B83" w14:textId="77777777" w:rsidR="00007064" w:rsidRDefault="00007064" w:rsidP="00BB51DB">
            <w:pPr>
              <w:jc w:val="both"/>
              <w:rPr>
                <w:lang w:val="es-ES"/>
              </w:rPr>
            </w:pPr>
          </w:p>
          <w:p w14:paraId="186409C3" w14:textId="77777777" w:rsidR="00007064" w:rsidRDefault="00007064" w:rsidP="00BB51DB">
            <w:pPr>
              <w:jc w:val="both"/>
              <w:rPr>
                <w:lang w:val="es-ES"/>
              </w:rPr>
            </w:pPr>
          </w:p>
          <w:p w14:paraId="50D74805" w14:textId="77777777" w:rsidR="00007064" w:rsidRDefault="00007064" w:rsidP="00BB51DB">
            <w:pPr>
              <w:jc w:val="both"/>
              <w:rPr>
                <w:lang w:val="es-ES"/>
              </w:rPr>
            </w:pPr>
          </w:p>
          <w:p w14:paraId="6DF2BAE9" w14:textId="77777777" w:rsidR="00007064" w:rsidRDefault="00007064" w:rsidP="00BB51DB">
            <w:pPr>
              <w:jc w:val="both"/>
              <w:rPr>
                <w:lang w:val="es-ES"/>
              </w:rPr>
            </w:pPr>
          </w:p>
          <w:p w14:paraId="13F96758" w14:textId="77777777" w:rsidR="00007064" w:rsidRDefault="00007064" w:rsidP="00BB51DB">
            <w:pPr>
              <w:jc w:val="both"/>
              <w:rPr>
                <w:lang w:val="es-ES"/>
              </w:rPr>
            </w:pPr>
          </w:p>
          <w:p w14:paraId="61FE679E" w14:textId="77777777" w:rsidR="00007064" w:rsidRDefault="00007064" w:rsidP="00BB51DB">
            <w:pPr>
              <w:jc w:val="both"/>
              <w:rPr>
                <w:lang w:val="es-ES"/>
              </w:rPr>
            </w:pPr>
          </w:p>
          <w:p w14:paraId="77DA11A1" w14:textId="77777777" w:rsidR="00007064" w:rsidRDefault="00007064" w:rsidP="00BB51DB">
            <w:pPr>
              <w:jc w:val="both"/>
              <w:rPr>
                <w:lang w:val="es-ES"/>
              </w:rPr>
            </w:pPr>
          </w:p>
          <w:p w14:paraId="03E349A6" w14:textId="77777777" w:rsidR="00007064" w:rsidRDefault="00007064" w:rsidP="00BB51DB">
            <w:pPr>
              <w:jc w:val="both"/>
              <w:rPr>
                <w:lang w:val="es-ES"/>
              </w:rPr>
            </w:pPr>
          </w:p>
          <w:p w14:paraId="418D1808" w14:textId="77777777" w:rsidR="00007064" w:rsidRDefault="00007064" w:rsidP="00BB51DB">
            <w:pPr>
              <w:jc w:val="both"/>
              <w:rPr>
                <w:lang w:val="es-ES"/>
              </w:rPr>
            </w:pPr>
          </w:p>
          <w:p w14:paraId="5CDFC39F" w14:textId="77777777" w:rsidR="00007064" w:rsidRDefault="00007064" w:rsidP="00BB51DB">
            <w:pPr>
              <w:jc w:val="both"/>
              <w:rPr>
                <w:lang w:val="es-ES"/>
              </w:rPr>
            </w:pPr>
          </w:p>
          <w:p w14:paraId="0F608700" w14:textId="77777777" w:rsidR="00007064" w:rsidRDefault="00007064" w:rsidP="00BB51DB">
            <w:pPr>
              <w:jc w:val="both"/>
              <w:rPr>
                <w:sz w:val="20"/>
                <w:lang w:val="es-ES"/>
              </w:rPr>
            </w:pPr>
          </w:p>
          <w:p w14:paraId="0527D57C" w14:textId="77777777" w:rsidR="00007064" w:rsidRPr="000F6E51" w:rsidRDefault="00007064" w:rsidP="00BB51DB">
            <w:pPr>
              <w:jc w:val="both"/>
              <w:rPr>
                <w:lang w:val="es-ES"/>
              </w:rPr>
            </w:pPr>
          </w:p>
        </w:tc>
        <w:tc>
          <w:tcPr>
            <w:tcW w:w="1559" w:type="dxa"/>
          </w:tcPr>
          <w:p w14:paraId="6435984A" w14:textId="77777777" w:rsidR="00007064" w:rsidRPr="00871363" w:rsidRDefault="00007064" w:rsidP="00BB51DB">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77202918"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27D5723C"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28C2CA8"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69A001A"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D029B78"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8132302"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132EA73"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9593F1A"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del    lenguaje    y    </w:t>
            </w:r>
          </w:p>
          <w:p w14:paraId="7FD6B610"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B137A0C"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53E1079"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90AE460"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1E7F85D"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4B2FD82F"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5855919"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67B7B546"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DB22A2E" w14:textId="77777777" w:rsidR="00007064" w:rsidRPr="00871363" w:rsidRDefault="00007064" w:rsidP="00BB51DB">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0708E1D5"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ACC67EA"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EBB7D6A"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49C6F34B" w14:textId="77777777" w:rsidR="00007064" w:rsidRPr="00871363" w:rsidRDefault="00007064" w:rsidP="00BB51DB">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0706F64" w14:textId="77777777" w:rsidR="00007064" w:rsidRPr="00525D39" w:rsidRDefault="00007064" w:rsidP="00BB51DB">
            <w:pPr>
              <w:jc w:val="both"/>
              <w:rPr>
                <w:sz w:val="18"/>
                <w:szCs w:val="18"/>
                <w:lang w:val="es-ES"/>
              </w:rPr>
            </w:pPr>
          </w:p>
        </w:tc>
        <w:tc>
          <w:tcPr>
            <w:tcW w:w="1843" w:type="dxa"/>
          </w:tcPr>
          <w:p w14:paraId="246E45CB"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lastRenderedPageBreak/>
              <w:t>Las evidencias escritas</w:t>
            </w:r>
          </w:p>
          <w:p w14:paraId="357836F7"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w:t>
            </w:r>
          </w:p>
          <w:p w14:paraId="5FE180BD"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6914B8C9"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w:t>
            </w:r>
          </w:p>
          <w:p w14:paraId="5B01E6F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as,    </w:t>
            </w:r>
          </w:p>
          <w:p w14:paraId="73065371"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suficiente        </w:t>
            </w:r>
          </w:p>
          <w:p w14:paraId="54BBFB5A"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4AA69BB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74B08428"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del    </w:t>
            </w:r>
          </w:p>
          <w:p w14:paraId="32CAFA14" w14:textId="77777777" w:rsidR="00007064" w:rsidRPr="00E95283" w:rsidRDefault="00007064" w:rsidP="00BB51DB">
            <w:pPr>
              <w:shd w:val="clear" w:color="auto" w:fill="FFFFFF"/>
              <w:rPr>
                <w:rFonts w:ascii="Arial" w:eastAsia="Times New Roman" w:hAnsi="Arial" w:cs="Arial"/>
                <w:sz w:val="16"/>
                <w:szCs w:val="16"/>
                <w:lang w:val="es-ES"/>
              </w:rPr>
            </w:pPr>
            <w:proofErr w:type="gramStart"/>
            <w:r w:rsidRPr="00E95283">
              <w:rPr>
                <w:rFonts w:ascii="Arial" w:eastAsia="Times New Roman" w:hAnsi="Arial" w:cs="Arial"/>
                <w:sz w:val="16"/>
                <w:szCs w:val="16"/>
                <w:lang w:val="es-ES"/>
              </w:rPr>
              <w:t>lenguaje  y</w:t>
            </w:r>
            <w:proofErr w:type="gramEnd"/>
            <w:r w:rsidRPr="00E95283">
              <w:rPr>
                <w:rFonts w:ascii="Arial" w:eastAsia="Times New Roman" w:hAnsi="Arial" w:cs="Arial"/>
                <w:sz w:val="16"/>
                <w:szCs w:val="16"/>
                <w:lang w:val="es-ES"/>
              </w:rPr>
              <w:t xml:space="preserve">,    a    </w:t>
            </w:r>
          </w:p>
          <w:p w14:paraId="2FE89B5F"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menudo,    </w:t>
            </w:r>
          </w:p>
          <w:p w14:paraId="099D57A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lastRenderedPageBreak/>
              <w:t xml:space="preserve">utilización    de    </w:t>
            </w:r>
          </w:p>
          <w:p w14:paraId="7437F708"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220CE08C"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630F316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w:t>
            </w:r>
          </w:p>
          <w:p w14:paraId="58E70E63"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Existe</w:t>
            </w:r>
          </w:p>
          <w:p w14:paraId="331FE13B"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6910522C"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322D559A"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1039B2D7" w14:textId="77777777" w:rsidR="00007064" w:rsidRPr="00E95283" w:rsidRDefault="00007064" w:rsidP="00BB51DB">
            <w:pPr>
              <w:shd w:val="clear" w:color="auto" w:fill="FFFFFF"/>
              <w:rPr>
                <w:rFonts w:ascii="Arial" w:eastAsia="Times New Roman" w:hAnsi="Arial" w:cs="Arial"/>
                <w:sz w:val="16"/>
                <w:szCs w:val="16"/>
                <w:lang w:val="es-ES"/>
              </w:rPr>
            </w:pPr>
            <w:proofErr w:type="gramStart"/>
            <w:r w:rsidRPr="00E95283">
              <w:rPr>
                <w:rFonts w:ascii="Arial" w:eastAsia="Times New Roman" w:hAnsi="Arial" w:cs="Arial"/>
                <w:sz w:val="16"/>
                <w:szCs w:val="16"/>
                <w:lang w:val="es-ES"/>
              </w:rPr>
              <w:t xml:space="preserve">síntesis,   </w:t>
            </w:r>
            <w:proofErr w:type="gramEnd"/>
            <w:r w:rsidRPr="00E95283">
              <w:rPr>
                <w:rFonts w:ascii="Arial" w:eastAsia="Times New Roman" w:hAnsi="Arial" w:cs="Arial"/>
                <w:sz w:val="16"/>
                <w:szCs w:val="16"/>
                <w:lang w:val="es-ES"/>
              </w:rPr>
              <w:t xml:space="preserve"> así    </w:t>
            </w:r>
          </w:p>
          <w:p w14:paraId="108E96EF"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como    </w:t>
            </w:r>
          </w:p>
          <w:p w14:paraId="49410479"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corrección    </w:t>
            </w:r>
          </w:p>
          <w:p w14:paraId="5E5571E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    y    </w:t>
            </w:r>
          </w:p>
          <w:p w14:paraId="0EFF332A" w14:textId="77777777" w:rsidR="00007064" w:rsidRPr="002172ED" w:rsidRDefault="00007064" w:rsidP="00BB51DB">
            <w:pPr>
              <w:shd w:val="clear" w:color="auto" w:fill="FFFFFF"/>
              <w:rPr>
                <w:rFonts w:ascii="Arial" w:eastAsia="Times New Roman" w:hAnsi="Arial" w:cs="Arial"/>
                <w:sz w:val="18"/>
                <w:lang w:val="es-ES"/>
              </w:rPr>
            </w:pPr>
            <w:r w:rsidRPr="00E95283">
              <w:rPr>
                <w:rFonts w:ascii="Arial" w:eastAsia="Times New Roman" w:hAnsi="Arial" w:cs="Arial"/>
                <w:sz w:val="16"/>
                <w:szCs w:val="16"/>
                <w:lang w:val="es-ES"/>
              </w:rPr>
              <w:t>gramatical</w:t>
            </w:r>
            <w:r w:rsidRPr="002172ED">
              <w:rPr>
                <w:rFonts w:ascii="Arial" w:eastAsia="Times New Roman" w:hAnsi="Arial" w:cs="Arial"/>
                <w:sz w:val="18"/>
                <w:lang w:val="es-ES"/>
              </w:rPr>
              <w:t xml:space="preserve">.   </w:t>
            </w:r>
          </w:p>
          <w:p w14:paraId="6F5A84FB" w14:textId="77777777" w:rsidR="00007064" w:rsidRPr="00525D39" w:rsidRDefault="00007064" w:rsidP="00BB51DB">
            <w:pPr>
              <w:jc w:val="both"/>
              <w:rPr>
                <w:sz w:val="18"/>
                <w:szCs w:val="18"/>
                <w:lang w:val="es-ES"/>
              </w:rPr>
            </w:pPr>
          </w:p>
        </w:tc>
        <w:tc>
          <w:tcPr>
            <w:tcW w:w="1701" w:type="dxa"/>
          </w:tcPr>
          <w:p w14:paraId="7EAC9042"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lastRenderedPageBreak/>
              <w:t>Las evidencias escritas</w:t>
            </w:r>
          </w:p>
          <w:p w14:paraId="3D27369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poco    </w:t>
            </w:r>
          </w:p>
          <w:p w14:paraId="24659652"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estructuradas</w:t>
            </w:r>
          </w:p>
          <w:p w14:paraId="6844975C"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    </w:t>
            </w:r>
          </w:p>
          <w:p w14:paraId="2A6FA0E1"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moderada    </w:t>
            </w:r>
          </w:p>
          <w:p w14:paraId="177BA64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7DA63FF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6DF0C89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poco</w:t>
            </w:r>
          </w:p>
          <w:p w14:paraId="494C050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w:t>
            </w:r>
          </w:p>
          <w:p w14:paraId="04698BA1"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del </w:t>
            </w:r>
            <w:proofErr w:type="gramStart"/>
            <w:r w:rsidRPr="00E95283">
              <w:rPr>
                <w:rFonts w:ascii="Arial" w:eastAsia="Times New Roman" w:hAnsi="Arial" w:cs="Arial"/>
                <w:sz w:val="16"/>
                <w:szCs w:val="16"/>
                <w:lang w:val="es-ES"/>
              </w:rPr>
              <w:t xml:space="preserve">lenguaje,   </w:t>
            </w:r>
            <w:proofErr w:type="gramEnd"/>
            <w:r w:rsidRPr="00E95283">
              <w:rPr>
                <w:rFonts w:ascii="Arial" w:eastAsia="Times New Roman" w:hAnsi="Arial" w:cs="Arial"/>
                <w:sz w:val="16"/>
                <w:szCs w:val="16"/>
                <w:lang w:val="es-ES"/>
              </w:rPr>
              <w:t xml:space="preserve"> y    </w:t>
            </w:r>
          </w:p>
          <w:p w14:paraId="601E47CC"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04B552AD"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lastRenderedPageBreak/>
              <w:t xml:space="preserve">técnico    y    </w:t>
            </w:r>
          </w:p>
          <w:p w14:paraId="3B316A19"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Se    </w:t>
            </w:r>
          </w:p>
          <w:p w14:paraId="71C02436"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aprecia    </w:t>
            </w:r>
          </w:p>
          <w:p w14:paraId="733A115E"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suficiente    </w:t>
            </w:r>
          </w:p>
          <w:p w14:paraId="15B936C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7D76BB2A"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4EF742C7"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síntesis    y    hay    </w:t>
            </w:r>
          </w:p>
          <w:p w14:paraId="7EC9A455"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una    o    dos    </w:t>
            </w:r>
          </w:p>
          <w:p w14:paraId="18B23B21"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incorrecciones    </w:t>
            </w:r>
          </w:p>
          <w:p w14:paraId="08932A59"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ortográficas    o    </w:t>
            </w:r>
          </w:p>
          <w:p w14:paraId="10CC4524"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gramaticales,    </w:t>
            </w:r>
          </w:p>
          <w:p w14:paraId="07854163"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poco    </w:t>
            </w:r>
          </w:p>
          <w:p w14:paraId="1E2A1522" w14:textId="77777777" w:rsidR="00007064" w:rsidRPr="00E95283" w:rsidRDefault="00007064" w:rsidP="00BB51DB">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relevantes.    </w:t>
            </w:r>
          </w:p>
          <w:p w14:paraId="4F798C99" w14:textId="77777777" w:rsidR="00007064" w:rsidRPr="00E95283" w:rsidRDefault="00007064" w:rsidP="00BB51DB">
            <w:pPr>
              <w:jc w:val="both"/>
              <w:rPr>
                <w:sz w:val="16"/>
                <w:szCs w:val="16"/>
                <w:lang w:val="es-ES"/>
              </w:rPr>
            </w:pPr>
          </w:p>
        </w:tc>
        <w:tc>
          <w:tcPr>
            <w:tcW w:w="1843" w:type="dxa"/>
          </w:tcPr>
          <w:p w14:paraId="05139BDB" w14:textId="77777777" w:rsidR="00007064" w:rsidRPr="002172ED" w:rsidRDefault="00007064" w:rsidP="00BB51DB">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5C4EE4F7"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59B2D1B6"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3C24283B" w14:textId="77777777" w:rsidR="00007064" w:rsidRPr="002172ED" w:rsidRDefault="00007064" w:rsidP="00BB51DB">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5228359A" w14:textId="77777777" w:rsidR="00007064" w:rsidRPr="002172ED" w:rsidRDefault="00007064" w:rsidP="00BB51DB">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B9D2A70"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0771EE32"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38CBB008"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92D01C3"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preciso.    Hay    </w:t>
            </w:r>
          </w:p>
          <w:p w14:paraId="4EA99465"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5AAEB896"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BEC40C9"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17E473F"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548008D6"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EDFE87C"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EE6C8B7"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6AF155B" w14:textId="77777777" w:rsidR="00007064" w:rsidRPr="002172ED" w:rsidRDefault="00007064" w:rsidP="00BB51DB">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5D32E15" w14:textId="77777777" w:rsidR="00007064" w:rsidRPr="00525D39" w:rsidRDefault="00007064" w:rsidP="00BB51DB">
            <w:pPr>
              <w:shd w:val="clear" w:color="auto" w:fill="FFFFFF"/>
              <w:rPr>
                <w:sz w:val="18"/>
                <w:szCs w:val="18"/>
                <w:lang w:val="es-ES"/>
              </w:rPr>
            </w:pPr>
          </w:p>
        </w:tc>
        <w:tc>
          <w:tcPr>
            <w:tcW w:w="283" w:type="dxa"/>
            <w:vMerge w:val="restart"/>
          </w:tcPr>
          <w:p w14:paraId="019BB65F" w14:textId="77777777" w:rsidR="00007064" w:rsidRDefault="00007064" w:rsidP="00BB51DB">
            <w:pPr>
              <w:jc w:val="both"/>
              <w:rPr>
                <w:lang w:val="es-ES"/>
              </w:rPr>
            </w:pPr>
          </w:p>
        </w:tc>
      </w:tr>
      <w:tr w:rsidR="00007064" w:rsidRPr="002013AC" w14:paraId="73DF5DEF" w14:textId="77777777" w:rsidTr="00007064">
        <w:trPr>
          <w:trHeight w:val="1670"/>
        </w:trPr>
        <w:tc>
          <w:tcPr>
            <w:tcW w:w="1844" w:type="dxa"/>
            <w:vMerge/>
          </w:tcPr>
          <w:p w14:paraId="75E496C7" w14:textId="77777777" w:rsidR="00007064" w:rsidRDefault="00007064" w:rsidP="00BB51DB">
            <w:pPr>
              <w:jc w:val="both"/>
              <w:rPr>
                <w:lang w:val="es-ES"/>
              </w:rPr>
            </w:pPr>
          </w:p>
        </w:tc>
        <w:tc>
          <w:tcPr>
            <w:tcW w:w="992" w:type="dxa"/>
            <w:vMerge/>
          </w:tcPr>
          <w:p w14:paraId="5D7954D7" w14:textId="77777777" w:rsidR="00007064" w:rsidRDefault="00007064" w:rsidP="00BB51DB">
            <w:pPr>
              <w:jc w:val="both"/>
              <w:rPr>
                <w:lang w:val="es-ES"/>
              </w:rPr>
            </w:pPr>
          </w:p>
        </w:tc>
        <w:tc>
          <w:tcPr>
            <w:tcW w:w="1134" w:type="dxa"/>
          </w:tcPr>
          <w:p w14:paraId="12B8A263" w14:textId="77777777" w:rsidR="00007064" w:rsidRPr="002172ED" w:rsidRDefault="00007064" w:rsidP="00BB51DB">
            <w:pPr>
              <w:jc w:val="both"/>
              <w:rPr>
                <w:sz w:val="20"/>
                <w:lang w:val="es-ES"/>
              </w:rPr>
            </w:pPr>
            <w:r w:rsidRPr="002172ED">
              <w:rPr>
                <w:sz w:val="20"/>
                <w:lang w:val="es-ES"/>
              </w:rPr>
              <w:t>2.Dominio de contenidos específicos</w:t>
            </w:r>
          </w:p>
          <w:p w14:paraId="503A611E" w14:textId="77777777" w:rsidR="00007064" w:rsidRDefault="00007064" w:rsidP="00BB51DB">
            <w:pPr>
              <w:jc w:val="both"/>
              <w:rPr>
                <w:sz w:val="20"/>
                <w:lang w:val="es-ES"/>
              </w:rPr>
            </w:pPr>
          </w:p>
          <w:p w14:paraId="6AAC9BBB" w14:textId="77777777" w:rsidR="00007064" w:rsidRDefault="00007064" w:rsidP="00BB51DB">
            <w:pPr>
              <w:jc w:val="both"/>
              <w:rPr>
                <w:sz w:val="20"/>
                <w:lang w:val="es-ES"/>
              </w:rPr>
            </w:pPr>
          </w:p>
          <w:p w14:paraId="7ADF3AFC" w14:textId="77777777" w:rsidR="00007064" w:rsidRDefault="00007064" w:rsidP="00BB51DB">
            <w:pPr>
              <w:jc w:val="both"/>
              <w:rPr>
                <w:lang w:val="es-ES"/>
              </w:rPr>
            </w:pPr>
          </w:p>
        </w:tc>
        <w:tc>
          <w:tcPr>
            <w:tcW w:w="1559" w:type="dxa"/>
          </w:tcPr>
          <w:p w14:paraId="60E6BE85"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F27E09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7DFC665"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ECAB36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150944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B54AA2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A0F7B0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3EEF502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DE299D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7934DDB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7C2AA53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B1068C7" w14:textId="77777777" w:rsidR="00007064" w:rsidRPr="00CB68C0" w:rsidRDefault="00007064" w:rsidP="00BB51DB">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F904647" w14:textId="77777777" w:rsidR="00007064" w:rsidRPr="00CB68C0" w:rsidRDefault="00007064" w:rsidP="00BB51DB">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2CE4DD2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6305B07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C50542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0B9EEA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8047DD0"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3F5B80E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46D3726" w14:textId="77777777" w:rsidR="00007064" w:rsidRPr="00B8372B" w:rsidRDefault="00007064" w:rsidP="00BB51DB">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CE971B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2BD3DB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0F4ADE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5C15C4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5FCFD75"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y    explicados    en    </w:t>
            </w:r>
          </w:p>
          <w:p w14:paraId="65945528" w14:textId="77777777" w:rsidR="00007064" w:rsidRPr="00B8372B" w:rsidRDefault="00007064" w:rsidP="00BB51DB">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693CFB4" w14:textId="77777777" w:rsidR="00007064" w:rsidRPr="00B8372B" w:rsidRDefault="00007064" w:rsidP="00BB51DB">
            <w:pPr>
              <w:jc w:val="both"/>
              <w:rPr>
                <w:sz w:val="18"/>
                <w:szCs w:val="18"/>
                <w:lang w:val="es-ES"/>
              </w:rPr>
            </w:pPr>
          </w:p>
        </w:tc>
        <w:tc>
          <w:tcPr>
            <w:tcW w:w="1843" w:type="dxa"/>
          </w:tcPr>
          <w:p w14:paraId="6F93DCA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6847EE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4046EF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921721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4322A21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22B2107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242FA97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383E43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5D7B4A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3F394E5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48049BD" w14:textId="77777777" w:rsidR="00007064" w:rsidRPr="00B8372B" w:rsidRDefault="00007064" w:rsidP="00BB51DB">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899861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54BAF80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3CAEBA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AC04DB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E719D8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67B5F5A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4A9EC464"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7E1024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E2212E0"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1C3AD91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8A8212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50C9310" w14:textId="77777777" w:rsidR="00007064" w:rsidRPr="00B8372B" w:rsidRDefault="00007064" w:rsidP="00BB51DB">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E7281A3" w14:textId="77777777" w:rsidR="00007064" w:rsidRPr="00B8372B" w:rsidRDefault="00007064" w:rsidP="00BB51DB">
            <w:pPr>
              <w:jc w:val="both"/>
              <w:rPr>
                <w:sz w:val="18"/>
                <w:szCs w:val="18"/>
                <w:lang w:val="es-ES"/>
              </w:rPr>
            </w:pPr>
          </w:p>
        </w:tc>
        <w:tc>
          <w:tcPr>
            <w:tcW w:w="1701" w:type="dxa"/>
          </w:tcPr>
          <w:p w14:paraId="19E4263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09B5B0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2FF30B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52FBF5C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70FC5D5"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325324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505B21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268E0B5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255495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CEC694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49073C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4B5A99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8374CE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C8E5EB0"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1CD349D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70C3ECD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62792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7CEC71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2B8120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A9930A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1EC256D"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B64874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AA5E5D0" w14:textId="77777777" w:rsidR="00007064" w:rsidRPr="00B8372B" w:rsidRDefault="00007064" w:rsidP="00BB51DB">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796E398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4A299A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CEDAE2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53EEC22" w14:textId="77777777" w:rsidR="00007064" w:rsidRPr="00B8372B" w:rsidRDefault="00007064" w:rsidP="00BB51DB">
            <w:pPr>
              <w:shd w:val="clear" w:color="auto" w:fill="FFFFFF"/>
              <w:rPr>
                <w:sz w:val="18"/>
                <w:szCs w:val="18"/>
                <w:lang w:val="es-ES"/>
              </w:rPr>
            </w:pPr>
          </w:p>
        </w:tc>
        <w:tc>
          <w:tcPr>
            <w:tcW w:w="1843" w:type="dxa"/>
          </w:tcPr>
          <w:p w14:paraId="59F57F4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3A20F06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CB48EC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5D6CBA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C4E96B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DF898E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50FFA5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103BC8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765BBC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54E2791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0F4B79F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5D92A4B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5DC5CBD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82A866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6273AC5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AA8181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6DB02B6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A7ED9F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F7D1C85"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DBBE5D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C6D6CE8" w14:textId="77777777" w:rsidR="00007064" w:rsidRPr="00B8372B" w:rsidRDefault="00007064" w:rsidP="00BB51DB">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CF7C72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8A069A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020BE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28E72E7" w14:textId="77777777" w:rsidR="00007064" w:rsidRPr="00CB68C0" w:rsidRDefault="00007064" w:rsidP="00BB51DB">
            <w:pPr>
              <w:shd w:val="clear" w:color="auto" w:fill="FFFFFF"/>
              <w:rPr>
                <w:rFonts w:ascii="Arial" w:eastAsia="Times New Roman" w:hAnsi="Arial" w:cs="Arial"/>
                <w:sz w:val="18"/>
                <w:lang w:val="es-ES"/>
              </w:rPr>
            </w:pPr>
          </w:p>
          <w:p w14:paraId="5DDB02A6" w14:textId="77777777" w:rsidR="00007064" w:rsidRPr="00B8372B" w:rsidRDefault="00007064" w:rsidP="00BB51DB">
            <w:pPr>
              <w:jc w:val="both"/>
              <w:rPr>
                <w:sz w:val="18"/>
                <w:szCs w:val="18"/>
                <w:lang w:val="es-ES"/>
              </w:rPr>
            </w:pPr>
          </w:p>
        </w:tc>
        <w:tc>
          <w:tcPr>
            <w:tcW w:w="283" w:type="dxa"/>
            <w:vMerge/>
          </w:tcPr>
          <w:p w14:paraId="36018886" w14:textId="77777777" w:rsidR="00007064" w:rsidRPr="00837495" w:rsidRDefault="00007064" w:rsidP="00BB51DB">
            <w:pPr>
              <w:jc w:val="both"/>
              <w:rPr>
                <w:sz w:val="18"/>
                <w:lang w:val="es-ES"/>
              </w:rPr>
            </w:pPr>
          </w:p>
        </w:tc>
      </w:tr>
      <w:tr w:rsidR="00007064" w:rsidRPr="00432245" w14:paraId="4F2F4C6F" w14:textId="77777777" w:rsidTr="00007064">
        <w:trPr>
          <w:trHeight w:val="1670"/>
        </w:trPr>
        <w:tc>
          <w:tcPr>
            <w:tcW w:w="1844" w:type="dxa"/>
            <w:vMerge/>
          </w:tcPr>
          <w:p w14:paraId="5B23912F" w14:textId="77777777" w:rsidR="00007064" w:rsidRDefault="00007064" w:rsidP="00BB51DB">
            <w:pPr>
              <w:jc w:val="both"/>
              <w:rPr>
                <w:lang w:val="es-ES"/>
              </w:rPr>
            </w:pPr>
          </w:p>
        </w:tc>
        <w:tc>
          <w:tcPr>
            <w:tcW w:w="992" w:type="dxa"/>
            <w:vMerge/>
          </w:tcPr>
          <w:p w14:paraId="7E859F8C" w14:textId="77777777" w:rsidR="00007064" w:rsidRDefault="00007064" w:rsidP="00BB51DB">
            <w:pPr>
              <w:jc w:val="both"/>
              <w:rPr>
                <w:lang w:val="es-ES"/>
              </w:rPr>
            </w:pPr>
          </w:p>
        </w:tc>
        <w:tc>
          <w:tcPr>
            <w:tcW w:w="1134" w:type="dxa"/>
          </w:tcPr>
          <w:p w14:paraId="6746B824" w14:textId="77777777" w:rsidR="00007064" w:rsidRDefault="00007064" w:rsidP="00BB51DB">
            <w:pPr>
              <w:jc w:val="both"/>
              <w:rPr>
                <w:lang w:val="es-ES"/>
              </w:rPr>
            </w:pPr>
          </w:p>
          <w:p w14:paraId="1F1327B4" w14:textId="77777777" w:rsidR="00007064" w:rsidRPr="002172ED" w:rsidRDefault="00007064" w:rsidP="00BB51DB">
            <w:pPr>
              <w:jc w:val="both"/>
              <w:rPr>
                <w:sz w:val="20"/>
                <w:lang w:val="es-ES"/>
              </w:rPr>
            </w:pPr>
            <w:r w:rsidRPr="002172ED">
              <w:rPr>
                <w:sz w:val="20"/>
                <w:lang w:val="es-ES"/>
              </w:rPr>
              <w:t>3.Expresión escrita</w:t>
            </w:r>
          </w:p>
          <w:p w14:paraId="3CE6EA13" w14:textId="77777777" w:rsidR="00007064" w:rsidRDefault="00007064" w:rsidP="00BB51DB">
            <w:pPr>
              <w:jc w:val="both"/>
              <w:rPr>
                <w:sz w:val="20"/>
                <w:lang w:val="es-ES"/>
              </w:rPr>
            </w:pPr>
          </w:p>
          <w:p w14:paraId="01AEB1E6" w14:textId="77777777" w:rsidR="00007064" w:rsidRPr="0043343C" w:rsidRDefault="00007064" w:rsidP="00BB51DB">
            <w:pPr>
              <w:rPr>
                <w:lang w:val="es-ES"/>
              </w:rPr>
            </w:pPr>
          </w:p>
        </w:tc>
        <w:tc>
          <w:tcPr>
            <w:tcW w:w="1559" w:type="dxa"/>
          </w:tcPr>
          <w:p w14:paraId="25EB739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4BF043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3F11629C" w14:textId="77777777" w:rsidR="00007064" w:rsidRPr="00CB68C0" w:rsidRDefault="00007064" w:rsidP="00BB51DB">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1900D01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4F3BDEE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6E2B72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29A3E3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250DFE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23A97ACE" w14:textId="77777777" w:rsidR="00007064" w:rsidRPr="00B8372B" w:rsidRDefault="00007064" w:rsidP="00BB51DB">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37D906E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BEBA6F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A71F92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170EED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487907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FBED1D7"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6851B6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79AA8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58F7135" w14:textId="77777777" w:rsidR="00007064" w:rsidRPr="00CB68C0" w:rsidRDefault="00007064" w:rsidP="00BB51DB">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AF6BD45" w14:textId="77777777" w:rsidR="00007064" w:rsidRPr="00CB68C0" w:rsidRDefault="00007064" w:rsidP="00BB51DB">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26C7D0B1" w14:textId="77777777" w:rsidR="00007064" w:rsidRPr="00B8372B" w:rsidRDefault="00007064" w:rsidP="00BB51DB">
            <w:pPr>
              <w:jc w:val="both"/>
              <w:rPr>
                <w:sz w:val="18"/>
                <w:szCs w:val="18"/>
                <w:lang w:val="es-ES"/>
              </w:rPr>
            </w:pPr>
          </w:p>
        </w:tc>
        <w:tc>
          <w:tcPr>
            <w:tcW w:w="1843" w:type="dxa"/>
          </w:tcPr>
          <w:p w14:paraId="5A9DDAD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4E20B7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EDF343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73E212C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2F7CB2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739E6CC"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4357E01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D3CFD9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7D87F6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79BDF6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1D5E4C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5B6A43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AC7EBB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42A9A0D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08D4E00"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7F6185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70F856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397D017B"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0BAE8F5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42BDFDA2" w14:textId="77777777" w:rsidR="00007064" w:rsidRPr="00B8372B" w:rsidRDefault="00007064" w:rsidP="00BB51DB">
            <w:pPr>
              <w:jc w:val="both"/>
              <w:rPr>
                <w:sz w:val="18"/>
                <w:szCs w:val="18"/>
                <w:lang w:val="es-ES"/>
              </w:rPr>
            </w:pPr>
          </w:p>
        </w:tc>
        <w:tc>
          <w:tcPr>
            <w:tcW w:w="1701" w:type="dxa"/>
          </w:tcPr>
          <w:p w14:paraId="0DB8017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71C6B3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84955E0"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40703DC1"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CFDE49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3382A29"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3CB6398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5CA4A6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2C9476FB" w14:textId="77777777" w:rsidR="00007064" w:rsidRPr="00B8372B" w:rsidRDefault="00007064" w:rsidP="00BB51DB">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56A54BCE"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E5A08C3"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F0EDC0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81C0BC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6FCA848"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5D0CE0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67C2C98"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4C7A573" w14:textId="77777777" w:rsidR="00007064" w:rsidRPr="00B8372B" w:rsidRDefault="00007064" w:rsidP="00BB51DB">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A230BA4" w14:textId="77777777" w:rsidR="00007064" w:rsidRPr="00B8372B" w:rsidRDefault="00007064" w:rsidP="00BB51DB">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7D824467" w14:textId="77777777" w:rsidR="00007064" w:rsidRPr="00B8372B" w:rsidRDefault="00007064" w:rsidP="00BB51DB">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09871B9B" w14:textId="77777777" w:rsidR="00007064" w:rsidRPr="00B8372B" w:rsidRDefault="00007064" w:rsidP="00BB51DB">
            <w:pPr>
              <w:jc w:val="both"/>
              <w:rPr>
                <w:sz w:val="18"/>
                <w:szCs w:val="18"/>
                <w:lang w:val="es-ES"/>
              </w:rPr>
            </w:pPr>
          </w:p>
        </w:tc>
        <w:tc>
          <w:tcPr>
            <w:tcW w:w="1843" w:type="dxa"/>
          </w:tcPr>
          <w:p w14:paraId="1F3ACA4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D6EA56A"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8CCA003" w14:textId="77777777" w:rsidR="00007064" w:rsidRPr="00B8372B" w:rsidRDefault="00007064" w:rsidP="00BB51DB">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2D235806"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FF4BC37"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2AE5623F"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3CF6E3A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689470D"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3B77AA7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8D2A064"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3601962"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8BAA495" w14:textId="77777777" w:rsidR="00007064" w:rsidRPr="00B8372B" w:rsidRDefault="00007064" w:rsidP="00BB51DB">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0B48DC1F" w14:textId="77777777" w:rsidR="00007064" w:rsidRPr="00B8372B" w:rsidRDefault="00007064" w:rsidP="00BB51DB">
            <w:pPr>
              <w:jc w:val="both"/>
              <w:rPr>
                <w:sz w:val="18"/>
                <w:szCs w:val="18"/>
                <w:lang w:val="es-ES"/>
              </w:rPr>
            </w:pPr>
          </w:p>
        </w:tc>
        <w:tc>
          <w:tcPr>
            <w:tcW w:w="283" w:type="dxa"/>
            <w:vMerge/>
          </w:tcPr>
          <w:p w14:paraId="05314BA3" w14:textId="77777777" w:rsidR="00007064" w:rsidRPr="00837495" w:rsidRDefault="00007064" w:rsidP="00BB51DB">
            <w:pPr>
              <w:jc w:val="both"/>
              <w:rPr>
                <w:sz w:val="18"/>
                <w:lang w:val="es-ES"/>
              </w:rPr>
            </w:pPr>
          </w:p>
        </w:tc>
      </w:tr>
      <w:tr w:rsidR="00007064" w:rsidRPr="00DF5DD7" w14:paraId="2CFC2D98" w14:textId="77777777" w:rsidTr="00007064">
        <w:trPr>
          <w:trHeight w:val="1670"/>
        </w:trPr>
        <w:tc>
          <w:tcPr>
            <w:tcW w:w="1844" w:type="dxa"/>
            <w:vMerge/>
          </w:tcPr>
          <w:p w14:paraId="64941C35" w14:textId="77777777" w:rsidR="00007064" w:rsidRDefault="00007064" w:rsidP="00BB51DB">
            <w:pPr>
              <w:jc w:val="both"/>
              <w:rPr>
                <w:lang w:val="es-ES"/>
              </w:rPr>
            </w:pPr>
          </w:p>
        </w:tc>
        <w:tc>
          <w:tcPr>
            <w:tcW w:w="992" w:type="dxa"/>
            <w:vMerge/>
          </w:tcPr>
          <w:p w14:paraId="210B0DF3" w14:textId="77777777" w:rsidR="00007064" w:rsidRDefault="00007064" w:rsidP="00BB51DB">
            <w:pPr>
              <w:jc w:val="both"/>
              <w:rPr>
                <w:lang w:val="es-ES"/>
              </w:rPr>
            </w:pPr>
          </w:p>
        </w:tc>
        <w:tc>
          <w:tcPr>
            <w:tcW w:w="1134" w:type="dxa"/>
          </w:tcPr>
          <w:p w14:paraId="4022DDF2" w14:textId="77777777" w:rsidR="00007064" w:rsidRPr="002172ED" w:rsidRDefault="00007064" w:rsidP="00BB51DB">
            <w:pPr>
              <w:jc w:val="both"/>
              <w:rPr>
                <w:sz w:val="20"/>
                <w:lang w:val="es-ES"/>
              </w:rPr>
            </w:pPr>
          </w:p>
          <w:p w14:paraId="14A96F5F" w14:textId="77777777" w:rsidR="00007064" w:rsidRDefault="00007064" w:rsidP="00BB51DB">
            <w:pPr>
              <w:jc w:val="both"/>
              <w:rPr>
                <w:sz w:val="20"/>
                <w:lang w:val="es-ES"/>
              </w:rPr>
            </w:pPr>
            <w:r>
              <w:rPr>
                <w:sz w:val="20"/>
                <w:lang w:val="es-ES"/>
              </w:rPr>
              <w:t xml:space="preserve">4 </w:t>
            </w:r>
            <w:proofErr w:type="gramStart"/>
            <w:r>
              <w:rPr>
                <w:sz w:val="20"/>
                <w:lang w:val="es-ES"/>
              </w:rPr>
              <w:t>Apegarse</w:t>
            </w:r>
            <w:proofErr w:type="gramEnd"/>
          </w:p>
          <w:p w14:paraId="43225CEA" w14:textId="77777777" w:rsidR="00007064" w:rsidRDefault="00007064" w:rsidP="00BB51DB">
            <w:pPr>
              <w:jc w:val="both"/>
              <w:rPr>
                <w:sz w:val="20"/>
                <w:lang w:val="es-ES"/>
              </w:rPr>
            </w:pPr>
            <w:r>
              <w:rPr>
                <w:sz w:val="20"/>
                <w:lang w:val="es-ES"/>
              </w:rPr>
              <w:t>A las reglas</w:t>
            </w:r>
          </w:p>
          <w:p w14:paraId="185348D7" w14:textId="77777777" w:rsidR="00007064" w:rsidRDefault="00007064" w:rsidP="00BB51DB">
            <w:pPr>
              <w:jc w:val="both"/>
              <w:rPr>
                <w:sz w:val="20"/>
                <w:lang w:val="es-ES"/>
              </w:rPr>
            </w:pPr>
            <w:r>
              <w:rPr>
                <w:sz w:val="20"/>
                <w:lang w:val="es-ES"/>
              </w:rPr>
              <w:t>APA7</w:t>
            </w:r>
          </w:p>
          <w:p w14:paraId="4E1E0CB0" w14:textId="77777777" w:rsidR="00007064" w:rsidRPr="00A93989" w:rsidRDefault="00007064" w:rsidP="00BB51DB">
            <w:pPr>
              <w:jc w:val="both"/>
              <w:rPr>
                <w:sz w:val="18"/>
                <w:szCs w:val="18"/>
                <w:lang w:val="es-ES"/>
              </w:rPr>
            </w:pPr>
            <w:r>
              <w:rPr>
                <w:sz w:val="20"/>
                <w:lang w:val="es-ES"/>
              </w:rPr>
              <w:t>(</w:t>
            </w:r>
            <w:proofErr w:type="spellStart"/>
            <w:r>
              <w:rPr>
                <w:sz w:val="20"/>
                <w:lang w:val="es-ES"/>
              </w:rPr>
              <w:t>Jstificado</w:t>
            </w:r>
            <w:proofErr w:type="spellEnd"/>
            <w:r>
              <w:rPr>
                <w:sz w:val="20"/>
                <w:lang w:val="es-ES"/>
              </w:rPr>
              <w:t>, Tamaño de letra, tipo de letra)</w:t>
            </w:r>
          </w:p>
          <w:p w14:paraId="71D998B2" w14:textId="77777777" w:rsidR="00007064" w:rsidRDefault="00007064" w:rsidP="00BB51DB">
            <w:pPr>
              <w:jc w:val="both"/>
              <w:rPr>
                <w:lang w:val="es-ES"/>
              </w:rPr>
            </w:pPr>
          </w:p>
        </w:tc>
        <w:tc>
          <w:tcPr>
            <w:tcW w:w="1559" w:type="dxa"/>
          </w:tcPr>
          <w:p w14:paraId="43C3DFEC" w14:textId="77777777" w:rsidR="00007064" w:rsidRPr="00A93989" w:rsidRDefault="00007064" w:rsidP="00BB51DB">
            <w:pPr>
              <w:shd w:val="clear" w:color="auto" w:fill="FFFFFF"/>
              <w:rPr>
                <w:rFonts w:ascii="Arial" w:eastAsia="Times New Roman" w:hAnsi="Arial" w:cs="Arial"/>
                <w:sz w:val="20"/>
                <w:lang w:val="es-MX"/>
              </w:rPr>
            </w:pPr>
            <w:r w:rsidRPr="00A93989">
              <w:rPr>
                <w:rFonts w:ascii="Arial" w:eastAsia="Times New Roman" w:hAnsi="Arial" w:cs="Arial"/>
                <w:sz w:val="20"/>
                <w:lang w:val="es-MX"/>
              </w:rPr>
              <w:t xml:space="preserve">    </w:t>
            </w:r>
          </w:p>
          <w:p w14:paraId="4C7232EE" w14:textId="77777777" w:rsidR="00007064" w:rsidRPr="00A93989" w:rsidRDefault="00007064" w:rsidP="00BB51DB">
            <w:pPr>
              <w:jc w:val="both"/>
              <w:rPr>
                <w:sz w:val="20"/>
                <w:szCs w:val="20"/>
                <w:lang w:val="es-ES"/>
              </w:rPr>
            </w:pPr>
            <w:r w:rsidRPr="00A93989">
              <w:rPr>
                <w:sz w:val="20"/>
                <w:szCs w:val="20"/>
                <w:lang w:val="es-ES"/>
              </w:rPr>
              <w:t>Todo el contenido</w:t>
            </w:r>
          </w:p>
          <w:p w14:paraId="5418B844" w14:textId="77777777" w:rsidR="00007064" w:rsidRPr="00A93989" w:rsidRDefault="00007064" w:rsidP="00BB51DB">
            <w:pPr>
              <w:jc w:val="both"/>
              <w:rPr>
                <w:sz w:val="20"/>
                <w:szCs w:val="20"/>
                <w:lang w:val="es-ES"/>
              </w:rPr>
            </w:pPr>
            <w:r w:rsidRPr="00A93989">
              <w:rPr>
                <w:sz w:val="20"/>
                <w:szCs w:val="20"/>
                <w:lang w:val="es-ES"/>
              </w:rPr>
              <w:t xml:space="preserve">Lleva las reglas </w:t>
            </w:r>
          </w:p>
          <w:p w14:paraId="5361E071" w14:textId="77777777" w:rsidR="00007064" w:rsidRPr="00837495" w:rsidRDefault="00007064" w:rsidP="00BB51DB">
            <w:pPr>
              <w:jc w:val="both"/>
              <w:rPr>
                <w:sz w:val="18"/>
                <w:szCs w:val="18"/>
                <w:lang w:val="es-ES"/>
              </w:rPr>
            </w:pPr>
            <w:r w:rsidRPr="00A93989">
              <w:rPr>
                <w:sz w:val="20"/>
                <w:szCs w:val="20"/>
                <w:lang w:val="es-ES"/>
              </w:rPr>
              <w:t xml:space="preserve">APA7 </w:t>
            </w:r>
          </w:p>
        </w:tc>
        <w:tc>
          <w:tcPr>
            <w:tcW w:w="1843" w:type="dxa"/>
          </w:tcPr>
          <w:p w14:paraId="6CEC43C9" w14:textId="77777777" w:rsidR="00007064" w:rsidRDefault="00007064" w:rsidP="00BB51DB">
            <w:pPr>
              <w:shd w:val="clear" w:color="auto" w:fill="FFFFFF"/>
              <w:rPr>
                <w:sz w:val="18"/>
                <w:szCs w:val="18"/>
                <w:lang w:val="es-ES"/>
              </w:rPr>
            </w:pPr>
          </w:p>
          <w:p w14:paraId="3EF17613" w14:textId="77777777" w:rsidR="00007064" w:rsidRPr="00A93989" w:rsidRDefault="00007064" w:rsidP="00BB51DB">
            <w:pPr>
              <w:shd w:val="clear" w:color="auto" w:fill="FFFFFF"/>
              <w:rPr>
                <w:sz w:val="20"/>
                <w:szCs w:val="20"/>
                <w:lang w:val="es-ES"/>
              </w:rPr>
            </w:pPr>
            <w:r w:rsidRPr="00A93989">
              <w:rPr>
                <w:sz w:val="20"/>
                <w:szCs w:val="20"/>
                <w:lang w:val="es-ES"/>
              </w:rPr>
              <w:t>Lleva algunos</w:t>
            </w:r>
          </w:p>
          <w:p w14:paraId="504B7AB6" w14:textId="77777777" w:rsidR="00007064" w:rsidRPr="00B8372B" w:rsidRDefault="00007064" w:rsidP="00BB51DB">
            <w:pPr>
              <w:shd w:val="clear" w:color="auto" w:fill="FFFFFF"/>
              <w:rPr>
                <w:sz w:val="18"/>
                <w:szCs w:val="18"/>
                <w:lang w:val="es-ES"/>
              </w:rPr>
            </w:pPr>
            <w:r w:rsidRPr="00A93989">
              <w:rPr>
                <w:sz w:val="20"/>
                <w:szCs w:val="20"/>
                <w:lang w:val="es-ES"/>
              </w:rPr>
              <w:t>De los criterios APA7</w:t>
            </w:r>
          </w:p>
        </w:tc>
        <w:tc>
          <w:tcPr>
            <w:tcW w:w="1701" w:type="dxa"/>
          </w:tcPr>
          <w:p w14:paraId="7AAF80B7" w14:textId="77777777" w:rsidR="00007064" w:rsidRPr="00DF5DD7" w:rsidRDefault="00007064" w:rsidP="00BB51DB">
            <w:pPr>
              <w:shd w:val="clear" w:color="auto" w:fill="FFFFFF"/>
              <w:rPr>
                <w:rFonts w:ascii="Arial" w:eastAsia="Times New Roman" w:hAnsi="Arial" w:cs="Arial"/>
                <w:sz w:val="20"/>
                <w:lang w:val="es-MX"/>
              </w:rPr>
            </w:pPr>
            <w:r w:rsidRPr="00DF5DD7">
              <w:rPr>
                <w:rFonts w:ascii="Arial" w:eastAsia="Times New Roman" w:hAnsi="Arial" w:cs="Arial"/>
                <w:sz w:val="20"/>
                <w:lang w:val="es-MX"/>
              </w:rPr>
              <w:t xml:space="preserve"> </w:t>
            </w:r>
          </w:p>
          <w:p w14:paraId="39E9DC33" w14:textId="77777777" w:rsidR="00007064" w:rsidRPr="00A93989" w:rsidRDefault="00007064" w:rsidP="00BB51DB">
            <w:pPr>
              <w:jc w:val="both"/>
              <w:rPr>
                <w:sz w:val="20"/>
                <w:szCs w:val="20"/>
                <w:lang w:val="es-ES"/>
              </w:rPr>
            </w:pPr>
            <w:r w:rsidRPr="00A93989">
              <w:rPr>
                <w:sz w:val="20"/>
                <w:szCs w:val="20"/>
                <w:lang w:val="es-ES"/>
              </w:rPr>
              <w:t>Solo en algunos párrafos utilizo APA7</w:t>
            </w:r>
          </w:p>
        </w:tc>
        <w:tc>
          <w:tcPr>
            <w:tcW w:w="1843" w:type="dxa"/>
          </w:tcPr>
          <w:p w14:paraId="5BB163C5" w14:textId="77777777" w:rsidR="00007064" w:rsidRPr="00CB68C0" w:rsidRDefault="00007064" w:rsidP="00BB51DB">
            <w:pPr>
              <w:shd w:val="clear" w:color="auto" w:fill="FFFFFF"/>
              <w:rPr>
                <w:rFonts w:ascii="Arial" w:eastAsia="Times New Roman" w:hAnsi="Arial" w:cs="Arial"/>
                <w:sz w:val="18"/>
                <w:lang w:val="es-ES"/>
              </w:rPr>
            </w:pPr>
          </w:p>
          <w:p w14:paraId="3F4D7534" w14:textId="77777777" w:rsidR="00007064" w:rsidRPr="00A93989" w:rsidRDefault="00007064" w:rsidP="00BB51DB">
            <w:pPr>
              <w:jc w:val="both"/>
              <w:rPr>
                <w:sz w:val="20"/>
                <w:szCs w:val="20"/>
                <w:lang w:val="es-ES"/>
              </w:rPr>
            </w:pPr>
            <w:r w:rsidRPr="00A93989">
              <w:rPr>
                <w:sz w:val="20"/>
                <w:szCs w:val="20"/>
                <w:lang w:val="es-ES"/>
              </w:rPr>
              <w:t>No aplico APA7</w:t>
            </w:r>
          </w:p>
        </w:tc>
        <w:tc>
          <w:tcPr>
            <w:tcW w:w="283" w:type="dxa"/>
            <w:vMerge/>
          </w:tcPr>
          <w:p w14:paraId="1996104E" w14:textId="77777777" w:rsidR="00007064" w:rsidRPr="00837495" w:rsidRDefault="00007064" w:rsidP="00BB51DB">
            <w:pPr>
              <w:jc w:val="both"/>
              <w:rPr>
                <w:sz w:val="18"/>
                <w:lang w:val="es-ES"/>
              </w:rPr>
            </w:pPr>
          </w:p>
        </w:tc>
      </w:tr>
      <w:tr w:rsidR="00007064" w:rsidRPr="00795F9A" w14:paraId="51905904" w14:textId="77777777" w:rsidTr="00007064">
        <w:tc>
          <w:tcPr>
            <w:tcW w:w="2836" w:type="dxa"/>
            <w:gridSpan w:val="2"/>
          </w:tcPr>
          <w:p w14:paraId="616DEEF7" w14:textId="77777777" w:rsidR="00007064" w:rsidRDefault="00007064" w:rsidP="00BB51DB">
            <w:pPr>
              <w:jc w:val="both"/>
              <w:rPr>
                <w:lang w:val="es-ES"/>
              </w:rPr>
            </w:pPr>
          </w:p>
        </w:tc>
        <w:tc>
          <w:tcPr>
            <w:tcW w:w="1134" w:type="dxa"/>
          </w:tcPr>
          <w:p w14:paraId="51757643" w14:textId="77777777" w:rsidR="00007064" w:rsidRDefault="00007064" w:rsidP="00BB51DB">
            <w:pPr>
              <w:jc w:val="both"/>
              <w:rPr>
                <w:lang w:val="es-ES"/>
              </w:rPr>
            </w:pPr>
            <w:r>
              <w:rPr>
                <w:lang w:val="es-ES"/>
              </w:rPr>
              <w:t>5.Nota reflexiva</w:t>
            </w:r>
          </w:p>
        </w:tc>
        <w:tc>
          <w:tcPr>
            <w:tcW w:w="1559" w:type="dxa"/>
          </w:tcPr>
          <w:p w14:paraId="2246BDD6" w14:textId="77777777" w:rsidR="00007064" w:rsidRDefault="00007064" w:rsidP="00BB51DB">
            <w:pPr>
              <w:jc w:val="both"/>
              <w:rPr>
                <w:lang w:val="es-ES"/>
              </w:rPr>
            </w:pPr>
            <w:r>
              <w:rPr>
                <w:lang w:val="es-ES"/>
              </w:rPr>
              <w:t xml:space="preserve">Su respuesta fue </w:t>
            </w:r>
            <w:proofErr w:type="spellStart"/>
            <w:r>
              <w:rPr>
                <w:lang w:val="es-ES"/>
              </w:rPr>
              <w:t>deacuerdo</w:t>
            </w:r>
            <w:proofErr w:type="spellEnd"/>
            <w:r>
              <w:rPr>
                <w:lang w:val="es-ES"/>
              </w:rPr>
              <w:t xml:space="preserve"> a las preguntas indicadas con argumentos</w:t>
            </w:r>
          </w:p>
        </w:tc>
        <w:tc>
          <w:tcPr>
            <w:tcW w:w="1843" w:type="dxa"/>
          </w:tcPr>
          <w:p w14:paraId="0EED77E3" w14:textId="77777777" w:rsidR="00007064" w:rsidRDefault="00007064" w:rsidP="00BB51DB">
            <w:pPr>
              <w:jc w:val="both"/>
              <w:rPr>
                <w:lang w:val="es-ES"/>
              </w:rPr>
            </w:pPr>
            <w:r>
              <w:rPr>
                <w:lang w:val="es-ES"/>
              </w:rPr>
              <w:t>Su respuesta fue concreta</w:t>
            </w:r>
          </w:p>
        </w:tc>
        <w:tc>
          <w:tcPr>
            <w:tcW w:w="1701" w:type="dxa"/>
          </w:tcPr>
          <w:p w14:paraId="471CFB55" w14:textId="77777777" w:rsidR="00007064" w:rsidRDefault="00007064" w:rsidP="00BB51DB">
            <w:pPr>
              <w:jc w:val="both"/>
              <w:rPr>
                <w:lang w:val="es-ES"/>
              </w:rPr>
            </w:pPr>
            <w:r>
              <w:rPr>
                <w:lang w:val="es-ES"/>
              </w:rPr>
              <w:t>Su respuesta fue muy básica</w:t>
            </w:r>
          </w:p>
        </w:tc>
        <w:tc>
          <w:tcPr>
            <w:tcW w:w="1843" w:type="dxa"/>
          </w:tcPr>
          <w:p w14:paraId="3DE2CABD" w14:textId="77777777" w:rsidR="00007064" w:rsidRDefault="00007064" w:rsidP="00BB51DB">
            <w:pPr>
              <w:jc w:val="both"/>
              <w:rPr>
                <w:lang w:val="es-ES"/>
              </w:rPr>
            </w:pPr>
            <w:r>
              <w:rPr>
                <w:lang w:val="es-ES"/>
              </w:rPr>
              <w:t xml:space="preserve">No realizo la nota reflexiva </w:t>
            </w:r>
          </w:p>
        </w:tc>
        <w:tc>
          <w:tcPr>
            <w:tcW w:w="283" w:type="dxa"/>
          </w:tcPr>
          <w:p w14:paraId="40888CDA" w14:textId="77777777" w:rsidR="00007064" w:rsidRDefault="00007064" w:rsidP="00BB51DB">
            <w:pPr>
              <w:jc w:val="both"/>
              <w:rPr>
                <w:lang w:val="es-ES"/>
              </w:rPr>
            </w:pPr>
          </w:p>
        </w:tc>
      </w:tr>
    </w:tbl>
    <w:p w14:paraId="29B3D5C8" w14:textId="77777777" w:rsidR="00007064" w:rsidRPr="00D878AE" w:rsidRDefault="00007064" w:rsidP="00007064">
      <w:pPr>
        <w:jc w:val="both"/>
        <w:rPr>
          <w:lang w:val="es-ES"/>
        </w:rPr>
      </w:pPr>
    </w:p>
    <w:p w14:paraId="731D1FA3" w14:textId="77777777" w:rsidR="00007064" w:rsidRDefault="00007064" w:rsidP="00007064">
      <w:pPr>
        <w:jc w:val="both"/>
        <w:rPr>
          <w:rFonts w:ascii="Segoe UI" w:hAnsi="Segoe UI" w:cs="Segoe UI"/>
          <w:sz w:val="21"/>
          <w:szCs w:val="21"/>
          <w:lang w:val="es-ES"/>
        </w:rPr>
      </w:pPr>
    </w:p>
    <w:p w14:paraId="101E28B3" w14:textId="77777777" w:rsidR="00007064" w:rsidRPr="00007064" w:rsidRDefault="00007064" w:rsidP="00FE034B">
      <w:pPr>
        <w:spacing w:line="480" w:lineRule="auto"/>
        <w:ind w:firstLine="720"/>
        <w:rPr>
          <w:rFonts w:ascii="Century Gothic" w:hAnsi="Century Gothic"/>
          <w:sz w:val="24"/>
          <w:szCs w:val="24"/>
          <w:lang w:val="es-ES"/>
        </w:rPr>
      </w:pPr>
    </w:p>
    <w:p w14:paraId="02D698DB" w14:textId="77777777" w:rsidR="00007064" w:rsidRDefault="00007064" w:rsidP="00FE034B">
      <w:pPr>
        <w:spacing w:line="480" w:lineRule="auto"/>
        <w:ind w:firstLine="720"/>
        <w:rPr>
          <w:rFonts w:ascii="Century Gothic" w:hAnsi="Century Gothic"/>
          <w:sz w:val="24"/>
          <w:szCs w:val="24"/>
        </w:rPr>
      </w:pPr>
    </w:p>
    <w:p w14:paraId="49FFD6FE" w14:textId="77777777" w:rsidR="00007064" w:rsidRDefault="00007064" w:rsidP="00FE034B">
      <w:pPr>
        <w:spacing w:line="480" w:lineRule="auto"/>
        <w:ind w:firstLine="720"/>
        <w:rPr>
          <w:rFonts w:ascii="Century Gothic" w:hAnsi="Century Gothic"/>
          <w:sz w:val="24"/>
          <w:szCs w:val="24"/>
        </w:rPr>
      </w:pPr>
    </w:p>
    <w:p w14:paraId="2E6E8620" w14:textId="77777777" w:rsidR="00007064" w:rsidRDefault="00007064" w:rsidP="00FE034B">
      <w:pPr>
        <w:spacing w:line="480" w:lineRule="auto"/>
        <w:ind w:firstLine="720"/>
        <w:rPr>
          <w:rFonts w:ascii="Century Gothic" w:hAnsi="Century Gothic"/>
          <w:sz w:val="24"/>
          <w:szCs w:val="24"/>
        </w:rPr>
      </w:pPr>
    </w:p>
    <w:p w14:paraId="23E3E4A1" w14:textId="7AD2A19F" w:rsidR="00007064" w:rsidRPr="00FE034B" w:rsidRDefault="00007064" w:rsidP="00007064">
      <w:pPr>
        <w:spacing w:line="480" w:lineRule="auto"/>
        <w:rPr>
          <w:rFonts w:ascii="Century Gothic" w:hAnsi="Century Gothic"/>
          <w:sz w:val="24"/>
          <w:szCs w:val="24"/>
        </w:rPr>
      </w:pPr>
    </w:p>
    <w:sectPr w:rsidR="00007064" w:rsidRPr="00FE03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12AF"/>
    <w:multiLevelType w:val="hybridMultilevel"/>
    <w:tmpl w:val="0F6CF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01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58"/>
    <w:rsid w:val="00007064"/>
    <w:rsid w:val="00233C32"/>
    <w:rsid w:val="00254558"/>
    <w:rsid w:val="00294F26"/>
    <w:rsid w:val="00705005"/>
    <w:rsid w:val="00724624"/>
    <w:rsid w:val="00927D58"/>
    <w:rsid w:val="009E7291"/>
    <w:rsid w:val="00AB6242"/>
    <w:rsid w:val="00B721E4"/>
    <w:rsid w:val="00C062BB"/>
    <w:rsid w:val="00D27A1F"/>
    <w:rsid w:val="00DC4C46"/>
    <w:rsid w:val="00DE3D85"/>
    <w:rsid w:val="00FE0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8649"/>
  <w15:chartTrackingRefBased/>
  <w15:docId w15:val="{968D3019-75F2-44DD-9C57-C9DE74E6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58"/>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706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7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1679</Words>
  <Characters>9236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GAYTAN BERMEA</dc:creator>
  <cp:keywords/>
  <dc:description/>
  <cp:lastModifiedBy>ANDREA GAYTAN BERMEA</cp:lastModifiedBy>
  <cp:revision>13</cp:revision>
  <dcterms:created xsi:type="dcterms:W3CDTF">2023-11-15T14:36:00Z</dcterms:created>
  <dcterms:modified xsi:type="dcterms:W3CDTF">2023-11-15T19:05:00Z</dcterms:modified>
</cp:coreProperties>
</file>