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FC787" w14:textId="001E44C4" w:rsidR="00574667" w:rsidRDefault="00574667" w:rsidP="0032427F">
      <w:pPr>
        <w:pStyle w:val="Cuerpo"/>
        <w:spacing w:after="0" w:line="240" w:lineRule="auto"/>
        <w:jc w:val="center"/>
        <w:rPr>
          <w:rStyle w:val="Ninguno"/>
          <w:rFonts w:ascii="Times New Roman" w:hAnsi="Times New Roman" w:cs="Times New Roman"/>
          <w:b/>
          <w:bCs/>
          <w:sz w:val="32"/>
          <w:szCs w:val="32"/>
          <w:lang w:val="es-ES_tradnl"/>
        </w:rPr>
      </w:pPr>
      <w:bookmarkStart w:id="0" w:name="_Hlk148696570"/>
      <w:bookmarkEnd w:id="0"/>
      <w:r w:rsidRPr="00574667">
        <w:rPr>
          <w:rStyle w:val="Ninguno"/>
          <w:rFonts w:ascii="Times New Roman" w:hAnsi="Times New Roman" w:cs="Times New Roman"/>
          <w:b/>
          <w:bCs/>
          <w:sz w:val="32"/>
          <w:szCs w:val="32"/>
          <w:lang w:val="es-ES_tradnl"/>
        </w:rPr>
        <w:t>GOBIERNO DEL ESTADO DE COAHUILA DE ZARAGOZA</w:t>
      </w:r>
    </w:p>
    <w:p w14:paraId="2440D30B" w14:textId="77777777" w:rsidR="0032427F" w:rsidRDefault="0032427F" w:rsidP="0032427F">
      <w:pPr>
        <w:pStyle w:val="Cuerpo"/>
        <w:spacing w:after="0" w:line="240" w:lineRule="auto"/>
        <w:jc w:val="center"/>
        <w:rPr>
          <w:rStyle w:val="Ninguno"/>
          <w:rFonts w:ascii="Times New Roman" w:hAnsi="Times New Roman" w:cs="Times New Roman"/>
          <w:b/>
          <w:bCs/>
          <w:sz w:val="32"/>
          <w:szCs w:val="32"/>
          <w:lang w:val="es-ES_tradnl"/>
        </w:rPr>
      </w:pPr>
    </w:p>
    <w:p w14:paraId="66CA33A7" w14:textId="65ED1D8B" w:rsidR="00574667" w:rsidRDefault="00574667" w:rsidP="0032427F">
      <w:pPr>
        <w:pStyle w:val="Cuerpo"/>
        <w:spacing w:after="0" w:line="240" w:lineRule="auto"/>
        <w:jc w:val="center"/>
        <w:rPr>
          <w:rStyle w:val="Ninguno"/>
          <w:rFonts w:ascii="Times New Roman" w:hAnsi="Times New Roman" w:cs="Times New Roman"/>
          <w:b/>
          <w:bCs/>
          <w:sz w:val="32"/>
          <w:szCs w:val="32"/>
          <w:lang w:val="es-ES_tradnl"/>
        </w:rPr>
      </w:pPr>
      <w:r>
        <w:rPr>
          <w:rStyle w:val="Ninguno"/>
          <w:rFonts w:ascii="Times New Roman" w:hAnsi="Times New Roman" w:cs="Times New Roman"/>
          <w:b/>
          <w:bCs/>
          <w:sz w:val="32"/>
          <w:szCs w:val="32"/>
          <w:lang w:val="es-ES_tradnl"/>
        </w:rPr>
        <w:t>SECRETARIA DE EDUCACIÒN</w:t>
      </w:r>
    </w:p>
    <w:p w14:paraId="54934FD6" w14:textId="77777777" w:rsidR="0032427F" w:rsidRDefault="0032427F" w:rsidP="0032427F">
      <w:pPr>
        <w:pStyle w:val="Cuerpo"/>
        <w:spacing w:after="0" w:line="240" w:lineRule="auto"/>
        <w:jc w:val="center"/>
        <w:rPr>
          <w:rStyle w:val="Ninguno"/>
          <w:rFonts w:ascii="Times New Roman" w:hAnsi="Times New Roman" w:cs="Times New Roman"/>
          <w:b/>
          <w:bCs/>
          <w:sz w:val="32"/>
          <w:szCs w:val="32"/>
          <w:lang w:val="es-ES_tradnl"/>
        </w:rPr>
      </w:pPr>
    </w:p>
    <w:p w14:paraId="33BC11AA" w14:textId="326AA5A0" w:rsidR="00574667" w:rsidRDefault="00574667" w:rsidP="0032427F">
      <w:pPr>
        <w:pStyle w:val="Cuerpo"/>
        <w:spacing w:after="0" w:line="240" w:lineRule="auto"/>
        <w:jc w:val="center"/>
        <w:rPr>
          <w:rStyle w:val="Ninguno"/>
          <w:rFonts w:ascii="Times New Roman" w:hAnsi="Times New Roman" w:cs="Times New Roman"/>
          <w:sz w:val="32"/>
          <w:szCs w:val="32"/>
          <w:lang w:val="es-ES_tradnl"/>
        </w:rPr>
      </w:pPr>
      <w:r w:rsidRPr="0032427F">
        <w:rPr>
          <w:rStyle w:val="Ninguno"/>
          <w:rFonts w:ascii="Times New Roman" w:hAnsi="Times New Roman" w:cs="Times New Roman"/>
          <w:sz w:val="32"/>
          <w:szCs w:val="32"/>
          <w:lang w:val="es-ES_tradnl"/>
        </w:rPr>
        <w:t>ESCUELA NORMAL DE EDUCACIÓN PREESCOLAR</w:t>
      </w:r>
    </w:p>
    <w:p w14:paraId="4060BFA5" w14:textId="77777777" w:rsidR="0032427F" w:rsidRPr="0032427F" w:rsidRDefault="0032427F" w:rsidP="0032427F">
      <w:pPr>
        <w:pStyle w:val="Cuerpo"/>
        <w:spacing w:after="0" w:line="240" w:lineRule="auto"/>
        <w:jc w:val="center"/>
        <w:rPr>
          <w:rStyle w:val="Ninguno"/>
          <w:rFonts w:ascii="Times New Roman" w:eastAsia="Times New Roman" w:hAnsi="Times New Roman" w:cs="Times New Roman"/>
          <w:sz w:val="32"/>
          <w:szCs w:val="32"/>
        </w:rPr>
      </w:pPr>
    </w:p>
    <w:p w14:paraId="3F0B68B1" w14:textId="5AA4F295" w:rsidR="00574667" w:rsidRDefault="0032427F" w:rsidP="0032427F">
      <w:pPr>
        <w:pStyle w:val="Cuerpo"/>
        <w:spacing w:after="0" w:line="240" w:lineRule="auto"/>
        <w:jc w:val="center"/>
        <w:rPr>
          <w:rStyle w:val="Ninguno"/>
          <w:rFonts w:ascii="Times New Roman" w:eastAsia="Times New Roman" w:hAnsi="Times New Roman" w:cs="Times New Roman"/>
          <w:b/>
          <w:bCs/>
          <w:sz w:val="32"/>
          <w:szCs w:val="32"/>
        </w:rPr>
      </w:pPr>
      <w:r w:rsidRPr="00E751A2">
        <w:rPr>
          <w:rFonts w:ascii="Arial Black" w:hAnsi="Arial Black"/>
          <w:noProof/>
          <w:sz w:val="32"/>
        </w:rPr>
        <w:drawing>
          <wp:inline distT="0" distB="0" distL="0" distR="0" wp14:anchorId="347B373A" wp14:editId="7AB7A141">
            <wp:extent cx="1764000" cy="2114803"/>
            <wp:effectExtent l="0" t="0" r="0" b="0"/>
            <wp:docPr id="1" name="Imagen 1" descr="C:\Users\USUARIO\Pictures\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Pictures\Escudo.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700" r="17201"/>
                    <a:stretch/>
                  </pic:blipFill>
                  <pic:spPr bwMode="auto">
                    <a:xfrm>
                      <a:off x="0" y="0"/>
                      <a:ext cx="1764000" cy="2114803"/>
                    </a:xfrm>
                    <a:prstGeom prst="rect">
                      <a:avLst/>
                    </a:prstGeom>
                    <a:noFill/>
                    <a:ln>
                      <a:noFill/>
                    </a:ln>
                    <a:extLst>
                      <a:ext uri="{53640926-AAD7-44D8-BBD7-CCE9431645EC}">
                        <a14:shadowObscured xmlns:a14="http://schemas.microsoft.com/office/drawing/2010/main"/>
                      </a:ext>
                    </a:extLst>
                  </pic:spPr>
                </pic:pic>
              </a:graphicData>
            </a:graphic>
          </wp:inline>
        </w:drawing>
      </w:r>
    </w:p>
    <w:p w14:paraId="04FB2F93" w14:textId="77777777" w:rsidR="0032427F" w:rsidRPr="00574667" w:rsidRDefault="0032427F" w:rsidP="0032427F">
      <w:pPr>
        <w:pStyle w:val="Cuerpo"/>
        <w:spacing w:after="0" w:line="240" w:lineRule="auto"/>
        <w:jc w:val="center"/>
        <w:rPr>
          <w:rStyle w:val="Ninguno"/>
          <w:rFonts w:ascii="Times New Roman" w:eastAsia="Times New Roman" w:hAnsi="Times New Roman" w:cs="Times New Roman"/>
          <w:b/>
          <w:bCs/>
          <w:sz w:val="32"/>
          <w:szCs w:val="32"/>
        </w:rPr>
      </w:pPr>
    </w:p>
    <w:p w14:paraId="36B21B19" w14:textId="77777777" w:rsidR="0032427F" w:rsidRPr="0032427F" w:rsidRDefault="0032427F" w:rsidP="0032427F">
      <w:pPr>
        <w:pStyle w:val="Cuerpo"/>
        <w:spacing w:after="0" w:line="240" w:lineRule="auto"/>
        <w:jc w:val="center"/>
        <w:rPr>
          <w:rStyle w:val="Ninguno"/>
          <w:rFonts w:ascii="Times New Roman" w:eastAsia="Times New Roman" w:hAnsi="Times New Roman" w:cs="Times New Roman"/>
          <w:b/>
          <w:bCs/>
          <w:sz w:val="32"/>
          <w:szCs w:val="32"/>
        </w:rPr>
      </w:pPr>
      <w:r w:rsidRPr="0032427F">
        <w:rPr>
          <w:rStyle w:val="Ninguno"/>
          <w:rFonts w:ascii="Times New Roman" w:hAnsi="Times New Roman" w:cs="Times New Roman"/>
          <w:b/>
          <w:bCs/>
          <w:sz w:val="32"/>
          <w:szCs w:val="32"/>
          <w:lang w:val="es-ES_tradnl"/>
        </w:rPr>
        <w:t>EL INFORME DE PRÁCTICAS PROFESIONALES</w:t>
      </w:r>
    </w:p>
    <w:p w14:paraId="56C16026" w14:textId="00CD82DE" w:rsidR="00E751A2" w:rsidRPr="0032427F" w:rsidRDefault="00E751A2" w:rsidP="0032427F">
      <w:pPr>
        <w:spacing w:after="120" w:line="240" w:lineRule="auto"/>
        <w:jc w:val="center"/>
        <w:rPr>
          <w:rFonts w:ascii="Arial Black" w:hAnsi="Arial Black"/>
          <w:sz w:val="40"/>
          <w:szCs w:val="28"/>
        </w:rPr>
      </w:pPr>
    </w:p>
    <w:p w14:paraId="53926B0B" w14:textId="77777777" w:rsidR="00E751A2" w:rsidRDefault="00E751A2" w:rsidP="00856493">
      <w:pPr>
        <w:spacing w:after="120" w:line="240" w:lineRule="auto"/>
      </w:pPr>
    </w:p>
    <w:p w14:paraId="242B934D" w14:textId="407C06DD" w:rsidR="00E751A2" w:rsidRPr="00E751A2" w:rsidRDefault="0032427F" w:rsidP="0032427F">
      <w:pPr>
        <w:spacing w:after="120" w:line="240" w:lineRule="auto"/>
        <w:jc w:val="center"/>
        <w:rPr>
          <w:rFonts w:ascii="Times New Roman" w:hAnsi="Times New Roman" w:cs="Times New Roman"/>
          <w:sz w:val="28"/>
        </w:rPr>
      </w:pPr>
      <w:r>
        <w:rPr>
          <w:rFonts w:ascii="Times New Roman" w:hAnsi="Times New Roman" w:cs="Times New Roman"/>
          <w:b/>
          <w:sz w:val="28"/>
        </w:rPr>
        <w:t>PRESENTADO POR:</w:t>
      </w:r>
    </w:p>
    <w:p w14:paraId="36BEBC34" w14:textId="335CCE07" w:rsidR="00E751A2" w:rsidRDefault="0032427F" w:rsidP="0032427F">
      <w:pPr>
        <w:spacing w:after="120" w:line="240" w:lineRule="auto"/>
        <w:jc w:val="center"/>
        <w:rPr>
          <w:rFonts w:ascii="Times New Roman" w:hAnsi="Times New Roman" w:cs="Times New Roman"/>
          <w:bCs/>
          <w:sz w:val="32"/>
          <w:szCs w:val="24"/>
        </w:rPr>
      </w:pPr>
      <w:r w:rsidRPr="0032427F">
        <w:rPr>
          <w:rFonts w:ascii="Times New Roman" w:hAnsi="Times New Roman" w:cs="Times New Roman"/>
          <w:bCs/>
          <w:sz w:val="32"/>
          <w:szCs w:val="24"/>
        </w:rPr>
        <w:t xml:space="preserve">LEONARDO TORRES VALDÉS </w:t>
      </w:r>
    </w:p>
    <w:p w14:paraId="0A58C228" w14:textId="77777777" w:rsidR="0032427F" w:rsidRPr="0032427F" w:rsidRDefault="0032427F" w:rsidP="0032427F">
      <w:pPr>
        <w:spacing w:after="120" w:line="240" w:lineRule="auto"/>
        <w:jc w:val="center"/>
        <w:rPr>
          <w:rFonts w:ascii="Times New Roman" w:hAnsi="Times New Roman" w:cs="Times New Roman"/>
          <w:bCs/>
          <w:sz w:val="32"/>
          <w:szCs w:val="24"/>
        </w:rPr>
      </w:pPr>
    </w:p>
    <w:p w14:paraId="4E46D874" w14:textId="248408FE" w:rsidR="00E751A2" w:rsidRPr="00E751A2" w:rsidRDefault="0032427F" w:rsidP="0032427F">
      <w:pPr>
        <w:spacing w:after="120" w:line="240" w:lineRule="auto"/>
        <w:jc w:val="center"/>
        <w:rPr>
          <w:rFonts w:ascii="Times New Roman" w:hAnsi="Times New Roman" w:cs="Times New Roman"/>
          <w:b/>
          <w:sz w:val="28"/>
        </w:rPr>
      </w:pPr>
      <w:r>
        <w:rPr>
          <w:rFonts w:ascii="Times New Roman" w:hAnsi="Times New Roman" w:cs="Times New Roman"/>
          <w:b/>
          <w:sz w:val="28"/>
        </w:rPr>
        <w:t>COMO OPCIÓN PARA OBTENER EL TÍTULO DE:</w:t>
      </w:r>
    </w:p>
    <w:p w14:paraId="37CF9921" w14:textId="11A24865" w:rsidR="0032427F" w:rsidRDefault="0032427F" w:rsidP="00856493">
      <w:pPr>
        <w:spacing w:after="120" w:line="240" w:lineRule="auto"/>
        <w:jc w:val="center"/>
        <w:rPr>
          <w:rFonts w:ascii="Times New Roman" w:hAnsi="Times New Roman" w:cs="Times New Roman"/>
          <w:sz w:val="32"/>
          <w:szCs w:val="24"/>
        </w:rPr>
      </w:pPr>
      <w:r w:rsidRPr="0032427F">
        <w:rPr>
          <w:rFonts w:ascii="Times New Roman" w:hAnsi="Times New Roman" w:cs="Times New Roman"/>
          <w:sz w:val="32"/>
          <w:szCs w:val="24"/>
        </w:rPr>
        <w:t>LICENCIAD</w:t>
      </w:r>
      <w:r w:rsidR="00856493">
        <w:rPr>
          <w:rFonts w:ascii="Times New Roman" w:hAnsi="Times New Roman" w:cs="Times New Roman"/>
          <w:sz w:val="32"/>
          <w:szCs w:val="24"/>
        </w:rPr>
        <w:t>O</w:t>
      </w:r>
      <w:r w:rsidRPr="0032427F">
        <w:rPr>
          <w:rFonts w:ascii="Times New Roman" w:hAnsi="Times New Roman" w:cs="Times New Roman"/>
          <w:sz w:val="32"/>
          <w:szCs w:val="24"/>
        </w:rPr>
        <w:t xml:space="preserve"> EN EDUCACIÓN PREESCOLAR</w:t>
      </w:r>
    </w:p>
    <w:p w14:paraId="43B4D9B6" w14:textId="77777777" w:rsidR="0032427F" w:rsidRPr="0032427F" w:rsidRDefault="0032427F" w:rsidP="0032427F">
      <w:pPr>
        <w:spacing w:after="120" w:line="240" w:lineRule="auto"/>
        <w:jc w:val="center"/>
        <w:rPr>
          <w:rFonts w:ascii="Times New Roman" w:hAnsi="Times New Roman" w:cs="Times New Roman"/>
          <w:sz w:val="32"/>
          <w:szCs w:val="24"/>
        </w:rPr>
      </w:pPr>
    </w:p>
    <w:p w14:paraId="4B2D858E" w14:textId="51C86E81" w:rsidR="00E751A2" w:rsidRDefault="0032427F" w:rsidP="0032427F">
      <w:pPr>
        <w:spacing w:after="120" w:line="240" w:lineRule="auto"/>
        <w:jc w:val="center"/>
        <w:rPr>
          <w:rFonts w:ascii="Times New Roman" w:hAnsi="Times New Roman" w:cs="Times New Roman"/>
          <w:b/>
          <w:sz w:val="28"/>
        </w:rPr>
      </w:pPr>
      <w:r>
        <w:rPr>
          <w:rFonts w:ascii="Times New Roman" w:hAnsi="Times New Roman" w:cs="Times New Roman"/>
          <w:b/>
          <w:sz w:val="28"/>
        </w:rPr>
        <w:t>ASESOR:</w:t>
      </w:r>
    </w:p>
    <w:p w14:paraId="11443ABC" w14:textId="00C9DCD2" w:rsidR="0032427F" w:rsidRPr="0032427F" w:rsidRDefault="0032427F" w:rsidP="0032427F">
      <w:pPr>
        <w:spacing w:after="120" w:line="240" w:lineRule="auto"/>
        <w:jc w:val="center"/>
        <w:rPr>
          <w:rFonts w:ascii="Times New Roman" w:hAnsi="Times New Roman" w:cs="Times New Roman"/>
          <w:bCs/>
          <w:sz w:val="32"/>
          <w:szCs w:val="24"/>
        </w:rPr>
      </w:pPr>
      <w:r w:rsidRPr="0032427F">
        <w:rPr>
          <w:rFonts w:ascii="Times New Roman" w:hAnsi="Times New Roman" w:cs="Times New Roman"/>
          <w:bCs/>
          <w:sz w:val="32"/>
          <w:szCs w:val="24"/>
        </w:rPr>
        <w:t xml:space="preserve">ISABEL DEL CARMEN AGUIRRE RAMOS </w:t>
      </w:r>
    </w:p>
    <w:p w14:paraId="667F7870" w14:textId="77777777" w:rsidR="00E751A2" w:rsidRPr="00E751A2" w:rsidRDefault="00E751A2" w:rsidP="0032427F">
      <w:pPr>
        <w:spacing w:after="120" w:line="240" w:lineRule="auto"/>
        <w:jc w:val="center"/>
        <w:rPr>
          <w:rFonts w:ascii="Times New Roman" w:hAnsi="Times New Roman" w:cs="Times New Roman"/>
          <w:b/>
          <w:sz w:val="28"/>
        </w:rPr>
      </w:pPr>
    </w:p>
    <w:p w14:paraId="2ACB1E07" w14:textId="236C4CCD" w:rsidR="006E7C8D" w:rsidRPr="00985CAB" w:rsidRDefault="006E7C8D" w:rsidP="0032427F">
      <w:pPr>
        <w:spacing w:after="120" w:line="240" w:lineRule="auto"/>
        <w:jc w:val="center"/>
        <w:rPr>
          <w:rFonts w:ascii="Times New Roman" w:hAnsi="Times New Roman" w:cs="Times New Roman"/>
          <w:bCs/>
          <w:sz w:val="24"/>
        </w:rPr>
      </w:pPr>
    </w:p>
    <w:p w14:paraId="0CCB09E6" w14:textId="64478396" w:rsidR="00985CAB" w:rsidRPr="00985CAB" w:rsidRDefault="00985CAB" w:rsidP="0032427F">
      <w:pPr>
        <w:spacing w:after="120" w:line="240" w:lineRule="auto"/>
        <w:jc w:val="center"/>
        <w:rPr>
          <w:rFonts w:ascii="Times New Roman" w:hAnsi="Times New Roman" w:cs="Times New Roman"/>
          <w:bCs/>
          <w:sz w:val="24"/>
        </w:rPr>
      </w:pPr>
    </w:p>
    <w:p w14:paraId="371EFF14" w14:textId="5088F51C" w:rsidR="00C047E6" w:rsidRPr="004E4C4B" w:rsidRDefault="0032427F" w:rsidP="004E4C4B">
      <w:pPr>
        <w:spacing w:after="120" w:line="240" w:lineRule="auto"/>
        <w:jc w:val="center"/>
        <w:rPr>
          <w:rFonts w:ascii="Times New Roman" w:hAnsi="Times New Roman" w:cs="Times New Roman"/>
          <w:bCs/>
          <w:sz w:val="24"/>
        </w:rPr>
      </w:pPr>
      <w:r w:rsidRPr="00985CAB">
        <w:rPr>
          <w:rFonts w:ascii="Times New Roman" w:hAnsi="Times New Roman" w:cs="Times New Roman"/>
          <w:bCs/>
          <w:sz w:val="24"/>
        </w:rPr>
        <w:t>SALTILLO, COAHUILA</w:t>
      </w:r>
      <w:r>
        <w:rPr>
          <w:rFonts w:ascii="Times New Roman" w:hAnsi="Times New Roman" w:cs="Times New Roman"/>
          <w:bCs/>
          <w:sz w:val="24"/>
        </w:rPr>
        <w:t xml:space="preserve"> DE ZARAGOZA</w:t>
      </w:r>
      <w:r w:rsidR="00EE19BE">
        <w:rPr>
          <w:rFonts w:ascii="Times New Roman" w:hAnsi="Times New Roman" w:cs="Times New Roman"/>
          <w:bCs/>
          <w:sz w:val="24"/>
        </w:rPr>
        <w:t xml:space="preserve">               </w:t>
      </w:r>
      <w:r w:rsidRPr="00985CAB">
        <w:rPr>
          <w:rFonts w:ascii="Times New Roman" w:hAnsi="Times New Roman" w:cs="Times New Roman"/>
          <w:bCs/>
          <w:sz w:val="24"/>
        </w:rPr>
        <w:t xml:space="preserve">                      </w:t>
      </w:r>
      <w:r w:rsidR="004E4C4B">
        <w:rPr>
          <w:rFonts w:ascii="Times New Roman" w:hAnsi="Times New Roman" w:cs="Times New Roman"/>
          <w:bCs/>
          <w:sz w:val="24"/>
        </w:rPr>
        <w:t>2</w:t>
      </w:r>
      <w:r w:rsidR="00EE19BE">
        <w:rPr>
          <w:rFonts w:ascii="Times New Roman" w:hAnsi="Times New Roman" w:cs="Times New Roman"/>
          <w:bCs/>
          <w:sz w:val="24"/>
        </w:rPr>
        <w:t>6 DE NOVIEMBRE</w:t>
      </w:r>
      <w:r w:rsidRPr="00985CAB">
        <w:rPr>
          <w:rFonts w:ascii="Times New Roman" w:hAnsi="Times New Roman" w:cs="Times New Roman"/>
          <w:bCs/>
          <w:sz w:val="24"/>
        </w:rPr>
        <w:t xml:space="preserve"> 2023</w:t>
      </w:r>
    </w:p>
    <w:p w14:paraId="56A0AD92" w14:textId="115534E0" w:rsidR="004E4C4B" w:rsidRDefault="004E4C4B" w:rsidP="004E4C4B">
      <w:pPr>
        <w:spacing w:line="480" w:lineRule="auto"/>
        <w:jc w:val="center"/>
        <w:rPr>
          <w:rFonts w:ascii="Times New Roman" w:hAnsi="Times New Roman" w:cs="Times New Roman"/>
          <w:sz w:val="24"/>
        </w:rPr>
      </w:pPr>
      <w:r>
        <w:rPr>
          <w:rFonts w:ascii="Times New Roman" w:hAnsi="Times New Roman" w:cs="Times New Roman"/>
          <w:sz w:val="24"/>
        </w:rPr>
        <w:lastRenderedPageBreak/>
        <w:t>Estrategias</w:t>
      </w:r>
    </w:p>
    <w:p w14:paraId="0CDA3152" w14:textId="663B1697" w:rsidR="004E4C4B" w:rsidRDefault="004E4C4B" w:rsidP="004E4C4B">
      <w:pPr>
        <w:spacing w:line="480" w:lineRule="auto"/>
        <w:rPr>
          <w:rFonts w:ascii="Times New Roman" w:hAnsi="Times New Roman" w:cs="Times New Roman"/>
          <w:sz w:val="24"/>
        </w:rPr>
      </w:pPr>
    </w:p>
    <w:p w14:paraId="1F05EF90" w14:textId="63CE09D2" w:rsidR="00670281" w:rsidRDefault="004E4C4B" w:rsidP="009034DB">
      <w:pPr>
        <w:spacing w:line="480" w:lineRule="auto"/>
        <w:rPr>
          <w:rFonts w:ascii="Times New Roman" w:hAnsi="Times New Roman" w:cs="Times New Roman"/>
          <w:sz w:val="24"/>
        </w:rPr>
      </w:pPr>
      <w:r>
        <w:rPr>
          <w:rFonts w:ascii="Times New Roman" w:hAnsi="Times New Roman" w:cs="Times New Roman"/>
          <w:sz w:val="24"/>
        </w:rPr>
        <w:t>En la practicas profesionales pondremos aprueba diferentes tipos de estrategias con las que se lograrán mejor el aprendizaje esperado para cada alumno que se hará con la ayuda de la educadora para que se pueda obtener mejor el conocimiento sobre los temas que se verán,</w:t>
      </w:r>
      <w:r w:rsidR="009034DB">
        <w:rPr>
          <w:rFonts w:ascii="Times New Roman" w:hAnsi="Times New Roman" w:cs="Times New Roman"/>
          <w:sz w:val="24"/>
        </w:rPr>
        <w:t xml:space="preserve"> en un principio se realiza una investigación en la que </w:t>
      </w:r>
      <w:r w:rsidR="009034DB" w:rsidRPr="009034DB">
        <w:rPr>
          <w:rFonts w:ascii="Times New Roman" w:hAnsi="Times New Roman" w:cs="Times New Roman"/>
          <w:sz w:val="24"/>
        </w:rPr>
        <w:t>Ander-Egg (1992) a</w:t>
      </w:r>
      <w:r w:rsidR="009034DB">
        <w:rPr>
          <w:rFonts w:ascii="Times New Roman" w:hAnsi="Times New Roman" w:cs="Times New Roman"/>
          <w:sz w:val="24"/>
        </w:rPr>
        <w:t>firman que es u</w:t>
      </w:r>
      <w:r w:rsidR="009034DB" w:rsidRPr="009034DB">
        <w:rPr>
          <w:rFonts w:ascii="Times New Roman" w:hAnsi="Times New Roman" w:cs="Times New Roman"/>
          <w:sz w:val="24"/>
        </w:rPr>
        <w:t>n procedimiento reflexivo, sistemático, controlado y crítico que tiene por finalidad descubrir o interpretar los hechos y fenómenos, relaciones y leyes de un determin</w:t>
      </w:r>
      <w:r w:rsidR="009034DB">
        <w:rPr>
          <w:rFonts w:ascii="Times New Roman" w:hAnsi="Times New Roman" w:cs="Times New Roman"/>
          <w:sz w:val="24"/>
        </w:rPr>
        <w:t xml:space="preserve">ado ámbito de la realidad , </w:t>
      </w:r>
      <w:r w:rsidR="009034DB" w:rsidRPr="009034DB">
        <w:rPr>
          <w:rFonts w:ascii="Times New Roman" w:hAnsi="Times New Roman" w:cs="Times New Roman"/>
          <w:sz w:val="24"/>
        </w:rPr>
        <w:t xml:space="preserve">una búsqueda de hechos, un camino para conocer la realidad, un procedimiento para conocer verdades parciales o, mejor, para descubrir </w:t>
      </w:r>
      <w:r w:rsidR="009034DB">
        <w:rPr>
          <w:rFonts w:ascii="Times New Roman" w:hAnsi="Times New Roman" w:cs="Times New Roman"/>
          <w:sz w:val="24"/>
        </w:rPr>
        <w:t>no falsedades parciales (</w:t>
      </w:r>
      <w:r w:rsidR="00AE4648">
        <w:rPr>
          <w:rFonts w:ascii="Times New Roman" w:hAnsi="Times New Roman" w:cs="Times New Roman"/>
          <w:sz w:val="24"/>
        </w:rPr>
        <w:t xml:space="preserve">1992, </w:t>
      </w:r>
      <w:r w:rsidR="009034DB">
        <w:rPr>
          <w:rFonts w:ascii="Times New Roman" w:hAnsi="Times New Roman" w:cs="Times New Roman"/>
          <w:sz w:val="24"/>
        </w:rPr>
        <w:t xml:space="preserve">p. 57), aparte de que es la forma en la que podemos conocer acerca de lo que vamos a ver durante la jornada y como presentarla de una excelente manera en la que </w:t>
      </w:r>
      <w:r w:rsidR="00670281">
        <w:rPr>
          <w:rFonts w:ascii="Times New Roman" w:hAnsi="Times New Roman" w:cs="Times New Roman"/>
          <w:sz w:val="24"/>
        </w:rPr>
        <w:t xml:space="preserve">puedan adquirir ese aprendizaje correcto. </w:t>
      </w:r>
    </w:p>
    <w:p w14:paraId="4CC92586" w14:textId="7EBE91AB" w:rsidR="00670281" w:rsidRDefault="00695A44" w:rsidP="00D30D43">
      <w:pPr>
        <w:spacing w:line="480" w:lineRule="auto"/>
        <w:rPr>
          <w:rFonts w:ascii="Times New Roman" w:hAnsi="Times New Roman" w:cs="Times New Roman"/>
          <w:sz w:val="24"/>
        </w:rPr>
      </w:pPr>
      <w:r>
        <w:rPr>
          <w:rFonts w:ascii="Times New Roman" w:hAnsi="Times New Roman" w:cs="Times New Roman"/>
          <w:sz w:val="24"/>
        </w:rPr>
        <w:t>La realización de las jornadas de practica se hacen mediante la ayuda de las formas de evaluación las cuales son las diagnósticas, la permanente y la final en la que la evaluación diagnostica en la que s</w:t>
      </w:r>
      <w:r w:rsidR="00AE4648">
        <w:rPr>
          <w:rFonts w:ascii="Times New Roman" w:hAnsi="Times New Roman" w:cs="Times New Roman"/>
          <w:sz w:val="24"/>
        </w:rPr>
        <w:t xml:space="preserve">egún Brenes “es el conjunto de técnicas y </w:t>
      </w:r>
      <w:r w:rsidRPr="00695A44">
        <w:rPr>
          <w:rFonts w:ascii="Times New Roman" w:hAnsi="Times New Roman" w:cs="Times New Roman"/>
          <w:sz w:val="24"/>
        </w:rPr>
        <w:t>procedimientos evaluativos que se aplican antes y durante el desarr</w:t>
      </w:r>
      <w:r w:rsidR="00AE4648">
        <w:rPr>
          <w:rFonts w:ascii="Times New Roman" w:hAnsi="Times New Roman" w:cs="Times New Roman"/>
          <w:sz w:val="24"/>
        </w:rPr>
        <w:t xml:space="preserve">ollo del proceso de </w:t>
      </w:r>
      <w:r w:rsidRPr="00695A44">
        <w:rPr>
          <w:rFonts w:ascii="Times New Roman" w:hAnsi="Times New Roman" w:cs="Times New Roman"/>
          <w:sz w:val="24"/>
        </w:rPr>
        <w:t>instrucción.”</w:t>
      </w:r>
      <w:r w:rsidR="00AE4648">
        <w:rPr>
          <w:rFonts w:ascii="Times New Roman" w:hAnsi="Times New Roman" w:cs="Times New Roman"/>
          <w:sz w:val="24"/>
        </w:rPr>
        <w:t xml:space="preserve"> (2006) en la que podemos conocer sus saberes previos y que es lo podemos hacer para favorecerlos. La evaluación permanente </w:t>
      </w:r>
      <w:r w:rsidR="00DD184C">
        <w:rPr>
          <w:rFonts w:ascii="Times New Roman" w:hAnsi="Times New Roman" w:cs="Times New Roman"/>
          <w:sz w:val="24"/>
        </w:rPr>
        <w:t xml:space="preserve">según Ángel Díaz Barriaga </w:t>
      </w:r>
      <w:r w:rsidR="00DD184C" w:rsidRPr="00DD184C">
        <w:rPr>
          <w:rFonts w:ascii="Times New Roman" w:hAnsi="Times New Roman" w:cs="Times New Roman"/>
          <w:sz w:val="24"/>
        </w:rPr>
        <w:t>es una herramienta pedagógica de acompañamiento en el aprendizaje y el desarrollo de competencias que puede emplearse tanto en el entorno acad</w:t>
      </w:r>
      <w:r w:rsidR="00D30D43">
        <w:rPr>
          <w:rFonts w:ascii="Times New Roman" w:hAnsi="Times New Roman" w:cs="Times New Roman"/>
          <w:sz w:val="24"/>
        </w:rPr>
        <w:t xml:space="preserve">émico, como formativo y laboral, </w:t>
      </w:r>
      <w:r w:rsidR="00DD184C">
        <w:rPr>
          <w:rFonts w:ascii="Times New Roman" w:hAnsi="Times New Roman" w:cs="Times New Roman"/>
          <w:sz w:val="24"/>
        </w:rPr>
        <w:t>(2005)</w:t>
      </w:r>
      <w:r w:rsidR="00D30D43">
        <w:rPr>
          <w:rFonts w:ascii="Times New Roman" w:hAnsi="Times New Roman" w:cs="Times New Roman"/>
          <w:sz w:val="24"/>
        </w:rPr>
        <w:t xml:space="preserve"> y la evaluación final </w:t>
      </w:r>
      <w:r w:rsidR="00D30D43" w:rsidRPr="00D30D43">
        <w:rPr>
          <w:rFonts w:ascii="Times New Roman" w:hAnsi="Times New Roman" w:cs="Times New Roman"/>
          <w:sz w:val="24"/>
        </w:rPr>
        <w:t>se hace al término del proceso de enseñanza y aprendizaje previsto o planificado para constatar el logro de los aprendizajes esperados, busca comprobar la efectividad del proceso de enseñanza y aprendizaje.</w:t>
      </w:r>
      <w:r w:rsidR="00D30D43">
        <w:rPr>
          <w:rFonts w:ascii="Times New Roman" w:hAnsi="Times New Roman" w:cs="Times New Roman"/>
          <w:sz w:val="24"/>
        </w:rPr>
        <w:t xml:space="preserve"> Todo se realiza correctamente gracias a la </w:t>
      </w:r>
      <w:r w:rsidR="00D30D43" w:rsidRPr="00D30D43">
        <w:rPr>
          <w:rFonts w:ascii="Times New Roman" w:hAnsi="Times New Roman" w:cs="Times New Roman"/>
          <w:sz w:val="24"/>
        </w:rPr>
        <w:t>planeación</w:t>
      </w:r>
      <w:r w:rsidR="00D30D43">
        <w:rPr>
          <w:rFonts w:ascii="Times New Roman" w:hAnsi="Times New Roman" w:cs="Times New Roman"/>
          <w:sz w:val="24"/>
        </w:rPr>
        <w:t xml:space="preserve"> que como menciona Díaz Arriaga que</w:t>
      </w:r>
      <w:r w:rsidR="00D30D43" w:rsidRPr="00D30D43">
        <w:rPr>
          <w:rFonts w:ascii="Times New Roman" w:hAnsi="Times New Roman" w:cs="Times New Roman"/>
          <w:sz w:val="24"/>
        </w:rPr>
        <w:t xml:space="preserve"> busca prever </w:t>
      </w:r>
      <w:r w:rsidR="00D30D43" w:rsidRPr="00D30D43">
        <w:rPr>
          <w:rFonts w:ascii="Times New Roman" w:hAnsi="Times New Roman" w:cs="Times New Roman"/>
          <w:sz w:val="24"/>
        </w:rPr>
        <w:lastRenderedPageBreak/>
        <w:t>diversos futuros en relación con los procesos educativos: especifica fines, objetivos y metas, permite la definición</w:t>
      </w:r>
      <w:r w:rsidR="00D30D43">
        <w:rPr>
          <w:rFonts w:ascii="Times New Roman" w:hAnsi="Times New Roman" w:cs="Times New Roman"/>
          <w:sz w:val="24"/>
        </w:rPr>
        <w:t xml:space="preserve"> de acciones y, a partir de és</w:t>
      </w:r>
      <w:r w:rsidR="00D30D43" w:rsidRPr="00D30D43">
        <w:rPr>
          <w:rFonts w:ascii="Times New Roman" w:hAnsi="Times New Roman" w:cs="Times New Roman"/>
          <w:sz w:val="24"/>
        </w:rPr>
        <w:t xml:space="preserve">tas, determina los recursos y estrategias más apropiadas para </w:t>
      </w:r>
      <w:r w:rsidR="001868B6">
        <w:rPr>
          <w:rFonts w:ascii="Times New Roman" w:hAnsi="Times New Roman" w:cs="Times New Roman"/>
          <w:sz w:val="24"/>
        </w:rPr>
        <w:t xml:space="preserve">lograr realizaciones favorables, </w:t>
      </w:r>
      <w:r w:rsidR="00D30D43">
        <w:rPr>
          <w:rFonts w:ascii="Times New Roman" w:hAnsi="Times New Roman" w:cs="Times New Roman"/>
          <w:sz w:val="24"/>
        </w:rPr>
        <w:t>(1990)</w:t>
      </w:r>
      <w:r w:rsidR="001868B6">
        <w:rPr>
          <w:rFonts w:ascii="Times New Roman" w:hAnsi="Times New Roman" w:cs="Times New Roman"/>
          <w:sz w:val="24"/>
        </w:rPr>
        <w:t>.</w:t>
      </w:r>
    </w:p>
    <w:p w14:paraId="3D457250" w14:textId="561FB304" w:rsidR="001868B6" w:rsidRPr="00D30D43" w:rsidRDefault="001868B6" w:rsidP="00D30D43">
      <w:pPr>
        <w:spacing w:line="480" w:lineRule="auto"/>
        <w:rPr>
          <w:rFonts w:ascii="Times New Roman" w:hAnsi="Times New Roman" w:cs="Times New Roman"/>
          <w:sz w:val="24"/>
        </w:rPr>
      </w:pPr>
      <w:r>
        <w:rPr>
          <w:rFonts w:ascii="Times New Roman" w:hAnsi="Times New Roman" w:cs="Times New Roman"/>
          <w:sz w:val="24"/>
        </w:rPr>
        <w:t>Se logra mediante la manera de trabajos de contexto y este nos ayuda mucho en que comprendan un conocimiento de manera que en que se adentren a donde se busca estar en el caso del tema así que como menciona Delval J. e</w:t>
      </w:r>
      <w:r w:rsidRPr="001868B6">
        <w:rPr>
          <w:rFonts w:ascii="Times New Roman" w:hAnsi="Times New Roman" w:cs="Times New Roman"/>
          <w:sz w:val="24"/>
        </w:rPr>
        <w:t>s aquel en el que los alumnos interactúan entre sí para llegar a construir el aprendizaje y está constituido por aquellas personas que desempeñan un determinado pap</w:t>
      </w:r>
      <w:r>
        <w:rPr>
          <w:rFonts w:ascii="Times New Roman" w:hAnsi="Times New Roman" w:cs="Times New Roman"/>
          <w:sz w:val="24"/>
        </w:rPr>
        <w:t>el en el proceso de aprendizaje, (2000)</w:t>
      </w:r>
    </w:p>
    <w:p w14:paraId="4A0C4D2C" w14:textId="45666A32" w:rsidR="00C047E6" w:rsidRPr="00AD102D" w:rsidRDefault="001868B6" w:rsidP="00AD102D">
      <w:pPr>
        <w:spacing w:line="480" w:lineRule="auto"/>
        <w:rPr>
          <w:rFonts w:ascii="Times New Roman" w:hAnsi="Times New Roman" w:cs="Times New Roman"/>
          <w:sz w:val="24"/>
        </w:rPr>
      </w:pPr>
      <w:r>
        <w:rPr>
          <w:rFonts w:ascii="Times New Roman" w:hAnsi="Times New Roman" w:cs="Times New Roman"/>
          <w:sz w:val="24"/>
        </w:rPr>
        <w:t xml:space="preserve">Las estrategias metodológicas </w:t>
      </w:r>
      <w:r w:rsidR="00AD102D">
        <w:rPr>
          <w:rFonts w:ascii="Times New Roman" w:hAnsi="Times New Roman" w:cs="Times New Roman"/>
          <w:sz w:val="24"/>
        </w:rPr>
        <w:t xml:space="preserve">de enseñanza- aprendizaje según Gutiérrez nos lo menciona </w:t>
      </w:r>
      <w:r w:rsidR="00AD102D" w:rsidRPr="00AD102D">
        <w:rPr>
          <w:rFonts w:ascii="Times New Roman" w:hAnsi="Times New Roman" w:cs="Times New Roman"/>
          <w:sz w:val="24"/>
        </w:rPr>
        <w:t xml:space="preserve">en el ámbito educativo, una estrategia metodológica se concibe como el procedimiento para orientar el aprendizaje del alumno. Dentro del proceso de una estrategia, existen diferentes actividades para la consecución de los resultados de aprendizaje” </w:t>
      </w:r>
      <w:r w:rsidR="00AD102D">
        <w:rPr>
          <w:rFonts w:ascii="Times New Roman" w:hAnsi="Times New Roman" w:cs="Times New Roman"/>
          <w:sz w:val="24"/>
        </w:rPr>
        <w:t xml:space="preserve">(2018, </w:t>
      </w:r>
      <w:r w:rsidR="00AD102D" w:rsidRPr="00AD102D">
        <w:rPr>
          <w:rFonts w:ascii="Times New Roman" w:hAnsi="Times New Roman" w:cs="Times New Roman"/>
          <w:sz w:val="24"/>
        </w:rPr>
        <w:t>p.38).</w:t>
      </w:r>
      <w:r w:rsidR="00AD102D">
        <w:rPr>
          <w:rFonts w:ascii="Times New Roman" w:hAnsi="Times New Roman" w:cs="Times New Roman"/>
          <w:sz w:val="24"/>
        </w:rPr>
        <w:t xml:space="preserve"> Con estas estrategias se logrará que los alumnos puedan comprender los diferentes temas y las habilidades que deberán de utilizar en un futuro. </w:t>
      </w:r>
    </w:p>
    <w:p w14:paraId="78EFE140" w14:textId="6CEFA6CC" w:rsidR="00C047E6" w:rsidRDefault="00C047E6" w:rsidP="00050BC3">
      <w:pPr>
        <w:spacing w:line="480" w:lineRule="auto"/>
        <w:rPr>
          <w:rFonts w:ascii="Times New Roman" w:hAnsi="Times New Roman" w:cs="Times New Roman"/>
          <w:sz w:val="24"/>
        </w:rPr>
      </w:pPr>
    </w:p>
    <w:p w14:paraId="40DEDA9E" w14:textId="0123186B" w:rsidR="00C047E6" w:rsidRDefault="00C047E6" w:rsidP="00050BC3">
      <w:pPr>
        <w:spacing w:line="480" w:lineRule="auto"/>
        <w:rPr>
          <w:rFonts w:ascii="Times New Roman" w:hAnsi="Times New Roman" w:cs="Times New Roman"/>
          <w:sz w:val="24"/>
        </w:rPr>
      </w:pPr>
    </w:p>
    <w:p w14:paraId="3A6C60B7" w14:textId="26A95CCF" w:rsidR="00C047E6" w:rsidRDefault="00C047E6" w:rsidP="00050BC3">
      <w:pPr>
        <w:spacing w:line="480" w:lineRule="auto"/>
        <w:rPr>
          <w:rFonts w:ascii="Times New Roman" w:hAnsi="Times New Roman" w:cs="Times New Roman"/>
          <w:sz w:val="24"/>
        </w:rPr>
      </w:pPr>
    </w:p>
    <w:p w14:paraId="4A5A2DD1" w14:textId="5A825D2F" w:rsidR="00C047E6" w:rsidRDefault="00C047E6" w:rsidP="00050BC3">
      <w:pPr>
        <w:spacing w:line="480" w:lineRule="auto"/>
        <w:rPr>
          <w:rFonts w:ascii="Times New Roman" w:hAnsi="Times New Roman" w:cs="Times New Roman"/>
          <w:sz w:val="24"/>
        </w:rPr>
      </w:pPr>
    </w:p>
    <w:p w14:paraId="563DC391" w14:textId="7EF47829" w:rsidR="00C047E6" w:rsidRDefault="00C047E6" w:rsidP="00050BC3">
      <w:pPr>
        <w:spacing w:line="480" w:lineRule="auto"/>
        <w:rPr>
          <w:rFonts w:ascii="Times New Roman" w:hAnsi="Times New Roman" w:cs="Times New Roman"/>
          <w:sz w:val="24"/>
        </w:rPr>
      </w:pPr>
    </w:p>
    <w:p w14:paraId="03B2BA1B" w14:textId="2BECE04F" w:rsidR="00C047E6" w:rsidRDefault="00C047E6" w:rsidP="00050BC3">
      <w:pPr>
        <w:spacing w:line="480" w:lineRule="auto"/>
        <w:rPr>
          <w:rFonts w:ascii="Times New Roman" w:hAnsi="Times New Roman" w:cs="Times New Roman"/>
          <w:sz w:val="24"/>
        </w:rPr>
      </w:pPr>
    </w:p>
    <w:p w14:paraId="1868667B" w14:textId="736DA8A6" w:rsidR="00C047E6" w:rsidRDefault="00C047E6" w:rsidP="00050BC3">
      <w:pPr>
        <w:spacing w:line="480" w:lineRule="auto"/>
        <w:rPr>
          <w:rFonts w:ascii="Times New Roman" w:hAnsi="Times New Roman" w:cs="Times New Roman"/>
          <w:sz w:val="24"/>
        </w:rPr>
      </w:pPr>
      <w:bookmarkStart w:id="1" w:name="_GoBack"/>
      <w:bookmarkEnd w:id="1"/>
    </w:p>
    <w:p w14:paraId="7056AAC6" w14:textId="1AE2EED8" w:rsidR="004A4127" w:rsidRDefault="006E7C8D" w:rsidP="00050BC3">
      <w:pPr>
        <w:spacing w:line="480" w:lineRule="auto"/>
        <w:rPr>
          <w:rFonts w:ascii="Times New Roman" w:hAnsi="Times New Roman" w:cs="Times New Roman"/>
          <w:sz w:val="24"/>
        </w:rPr>
      </w:pPr>
      <w:r>
        <w:rPr>
          <w:rFonts w:ascii="Times New Roman" w:hAnsi="Times New Roman" w:cs="Times New Roman"/>
          <w:sz w:val="24"/>
        </w:rPr>
        <w:lastRenderedPageBreak/>
        <w:t>Referencias Bibliográficas</w:t>
      </w:r>
    </w:p>
    <w:p w14:paraId="0EF19091" w14:textId="2AD83736" w:rsidR="00D6179A" w:rsidRDefault="00D6179A" w:rsidP="00050BC3">
      <w:pPr>
        <w:spacing w:line="480" w:lineRule="auto"/>
        <w:rPr>
          <w:rFonts w:ascii="Times New Roman" w:hAnsi="Times New Roman" w:cs="Times New Roman"/>
          <w:sz w:val="24"/>
        </w:rPr>
      </w:pPr>
      <w:r w:rsidRPr="00D6179A">
        <w:rPr>
          <w:rFonts w:ascii="Times New Roman" w:hAnsi="Times New Roman" w:cs="Times New Roman"/>
          <w:sz w:val="24"/>
        </w:rPr>
        <w:t>Ander-Egg, E. (1992). Técnicas de investigación social. México. El Ateneo.</w:t>
      </w:r>
    </w:p>
    <w:p w14:paraId="721902B9" w14:textId="1FA3162A" w:rsidR="001868B6" w:rsidRDefault="00DD184C" w:rsidP="001868B6">
      <w:pPr>
        <w:spacing w:line="480" w:lineRule="auto"/>
        <w:rPr>
          <w:rFonts w:ascii="Times New Roman" w:hAnsi="Times New Roman" w:cs="Times New Roman"/>
          <w:sz w:val="24"/>
        </w:rPr>
      </w:pPr>
      <w:r w:rsidRPr="00DD184C">
        <w:rPr>
          <w:rFonts w:ascii="Times New Roman" w:hAnsi="Times New Roman" w:cs="Times New Roman"/>
          <w:sz w:val="24"/>
        </w:rPr>
        <w:t>Brenes, Fernando. (2006). Evaluación diagnóstic</w:t>
      </w:r>
      <w:r>
        <w:rPr>
          <w:rFonts w:ascii="Times New Roman" w:hAnsi="Times New Roman" w:cs="Times New Roman"/>
          <w:sz w:val="24"/>
        </w:rPr>
        <w:t xml:space="preserve">a, formativa y sumativa de los </w:t>
      </w:r>
      <w:r w:rsidRPr="00DD184C">
        <w:rPr>
          <w:rFonts w:ascii="Times New Roman" w:hAnsi="Times New Roman" w:cs="Times New Roman"/>
          <w:sz w:val="24"/>
        </w:rPr>
        <w:t>aprendizajes. Costa Rica: Editorial EUNED.</w:t>
      </w:r>
    </w:p>
    <w:p w14:paraId="4E9610D0" w14:textId="56F05620" w:rsidR="00D6179A" w:rsidRPr="001868B6" w:rsidRDefault="00D6179A" w:rsidP="001868B6">
      <w:pPr>
        <w:spacing w:line="480" w:lineRule="auto"/>
        <w:rPr>
          <w:rFonts w:ascii="Times New Roman" w:hAnsi="Times New Roman" w:cs="Times New Roman"/>
          <w:sz w:val="24"/>
        </w:rPr>
      </w:pPr>
      <w:r w:rsidRPr="00D6179A">
        <w:rPr>
          <w:rFonts w:ascii="Times New Roman" w:hAnsi="Times New Roman" w:cs="Times New Roman"/>
          <w:sz w:val="24"/>
        </w:rPr>
        <w:t>Castillo, S. &amp; Cabrerizo, J. (2003). Evaluación educativa y promoción escolar. Pearson.</w:t>
      </w:r>
    </w:p>
    <w:p w14:paraId="6E80A7E8" w14:textId="448A66F9" w:rsidR="001868B6" w:rsidRDefault="001868B6" w:rsidP="001868B6">
      <w:pPr>
        <w:spacing w:line="480" w:lineRule="auto"/>
        <w:rPr>
          <w:rFonts w:ascii="Times New Roman" w:hAnsi="Times New Roman" w:cs="Times New Roman"/>
          <w:sz w:val="24"/>
        </w:rPr>
      </w:pPr>
      <w:r w:rsidRPr="001868B6">
        <w:rPr>
          <w:rFonts w:ascii="Times New Roman" w:hAnsi="Times New Roman" w:cs="Times New Roman"/>
          <w:sz w:val="24"/>
        </w:rPr>
        <w:t>Delval, J. (2000): Aprender en la vida y en la escuela. Madrid. Magíster.</w:t>
      </w:r>
    </w:p>
    <w:p w14:paraId="138167A2" w14:textId="4C3A8A7D" w:rsidR="00D30D43" w:rsidRDefault="00D30D43" w:rsidP="00DD184C">
      <w:pPr>
        <w:spacing w:line="480" w:lineRule="auto"/>
        <w:rPr>
          <w:rFonts w:ascii="Times New Roman" w:hAnsi="Times New Roman" w:cs="Times New Roman"/>
          <w:sz w:val="24"/>
        </w:rPr>
      </w:pPr>
      <w:r>
        <w:rPr>
          <w:rFonts w:ascii="Times New Roman" w:hAnsi="Times New Roman" w:cs="Times New Roman"/>
          <w:sz w:val="24"/>
        </w:rPr>
        <w:t xml:space="preserve">Díaz Arriaga, Frida et al, (1990). Metodología de Diseño Curricular para la Educación Superior. México. Trillas </w:t>
      </w:r>
    </w:p>
    <w:p w14:paraId="7CDFB752" w14:textId="04C4A1FF" w:rsidR="00AD102D" w:rsidRDefault="00D6179A" w:rsidP="00DD184C">
      <w:pPr>
        <w:spacing w:line="480" w:lineRule="auto"/>
        <w:rPr>
          <w:rFonts w:ascii="Times New Roman" w:hAnsi="Times New Roman" w:cs="Times New Roman"/>
          <w:sz w:val="24"/>
        </w:rPr>
      </w:pPr>
      <w:r w:rsidRPr="00AD102D">
        <w:rPr>
          <w:rFonts w:ascii="Times New Roman" w:hAnsi="Times New Roman" w:cs="Times New Roman"/>
          <w:sz w:val="24"/>
        </w:rPr>
        <w:t>Gutiérrez</w:t>
      </w:r>
      <w:r w:rsidR="00AD102D" w:rsidRPr="00AD102D">
        <w:rPr>
          <w:rFonts w:ascii="Times New Roman" w:hAnsi="Times New Roman" w:cs="Times New Roman"/>
          <w:sz w:val="24"/>
        </w:rPr>
        <w:t xml:space="preserve">, J., </w:t>
      </w:r>
      <w:r w:rsidRPr="00AD102D">
        <w:rPr>
          <w:rFonts w:ascii="Times New Roman" w:hAnsi="Times New Roman" w:cs="Times New Roman"/>
          <w:sz w:val="24"/>
        </w:rPr>
        <w:t>Gutiérrez</w:t>
      </w:r>
      <w:r w:rsidR="00AD102D" w:rsidRPr="00AD102D">
        <w:rPr>
          <w:rFonts w:ascii="Times New Roman" w:hAnsi="Times New Roman" w:cs="Times New Roman"/>
          <w:sz w:val="24"/>
        </w:rPr>
        <w:t xml:space="preserve"> Ríos, C. y </w:t>
      </w:r>
      <w:r w:rsidRPr="00AD102D">
        <w:rPr>
          <w:rFonts w:ascii="Times New Roman" w:hAnsi="Times New Roman" w:cs="Times New Roman"/>
          <w:sz w:val="24"/>
        </w:rPr>
        <w:t>Gutiérrez</w:t>
      </w:r>
      <w:r w:rsidR="00AD102D" w:rsidRPr="00AD102D">
        <w:rPr>
          <w:rFonts w:ascii="Times New Roman" w:hAnsi="Times New Roman" w:cs="Times New Roman"/>
          <w:sz w:val="24"/>
        </w:rPr>
        <w:t xml:space="preserve"> Ríos, J. (2018). Estrategias metodológicas de enseñanza y aprendizaje con un enfoque lúdico. Revista de Educación y Desarrollo, 45, 37 - 46.</w:t>
      </w:r>
    </w:p>
    <w:sectPr w:rsidR="00AD102D" w:rsidSect="00857029">
      <w:headerReference w:type="default" r:id="rId9"/>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A7F60" w14:textId="77777777" w:rsidR="008F676B" w:rsidRDefault="008F676B" w:rsidP="00857029">
      <w:pPr>
        <w:spacing w:after="0" w:line="240" w:lineRule="auto"/>
      </w:pPr>
      <w:r>
        <w:separator/>
      </w:r>
    </w:p>
  </w:endnote>
  <w:endnote w:type="continuationSeparator" w:id="0">
    <w:p w14:paraId="1D9F3E91" w14:textId="77777777" w:rsidR="008F676B" w:rsidRDefault="008F676B" w:rsidP="00857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4E21F" w14:textId="77777777" w:rsidR="008F676B" w:rsidRDefault="008F676B" w:rsidP="00857029">
      <w:pPr>
        <w:spacing w:after="0" w:line="240" w:lineRule="auto"/>
      </w:pPr>
      <w:r>
        <w:separator/>
      </w:r>
    </w:p>
  </w:footnote>
  <w:footnote w:type="continuationSeparator" w:id="0">
    <w:p w14:paraId="068B5254" w14:textId="77777777" w:rsidR="008F676B" w:rsidRDefault="008F676B" w:rsidP="00857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293332"/>
      <w:docPartObj>
        <w:docPartGallery w:val="Page Numbers (Top of Page)"/>
        <w:docPartUnique/>
      </w:docPartObj>
    </w:sdtPr>
    <w:sdtEndPr/>
    <w:sdtContent>
      <w:p w14:paraId="3C21D135" w14:textId="76793DF9" w:rsidR="007E49BE" w:rsidRDefault="007E49BE">
        <w:pPr>
          <w:pStyle w:val="Encabezado"/>
          <w:jc w:val="right"/>
        </w:pPr>
        <w:r>
          <w:fldChar w:fldCharType="begin"/>
        </w:r>
        <w:r>
          <w:instrText>PAGE   \* MERGEFORMAT</w:instrText>
        </w:r>
        <w:r>
          <w:fldChar w:fldCharType="separate"/>
        </w:r>
        <w:r w:rsidR="00D6179A" w:rsidRPr="00D6179A">
          <w:rPr>
            <w:noProof/>
            <w:lang w:val="es-ES"/>
          </w:rPr>
          <w:t>4</w:t>
        </w:r>
        <w:r>
          <w:fldChar w:fldCharType="end"/>
        </w:r>
      </w:p>
    </w:sdtContent>
  </w:sdt>
  <w:p w14:paraId="1F32821E" w14:textId="77777777" w:rsidR="007E49BE" w:rsidRDefault="007E49B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5171"/>
    <w:multiLevelType w:val="hybridMultilevel"/>
    <w:tmpl w:val="F2DEECA4"/>
    <w:lvl w:ilvl="0" w:tplc="97C27AA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82604C"/>
    <w:multiLevelType w:val="hybridMultilevel"/>
    <w:tmpl w:val="BDD88592"/>
    <w:lvl w:ilvl="0" w:tplc="D8AA7054">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C824B9"/>
    <w:multiLevelType w:val="hybridMultilevel"/>
    <w:tmpl w:val="85269774"/>
    <w:lvl w:ilvl="0" w:tplc="E1761DFA">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95677FC"/>
    <w:multiLevelType w:val="hybridMultilevel"/>
    <w:tmpl w:val="98742798"/>
    <w:lvl w:ilvl="0" w:tplc="32F082E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1A2"/>
    <w:rsid w:val="00012752"/>
    <w:rsid w:val="0001768E"/>
    <w:rsid w:val="00035A86"/>
    <w:rsid w:val="00036813"/>
    <w:rsid w:val="00050BC3"/>
    <w:rsid w:val="000867DA"/>
    <w:rsid w:val="000B0169"/>
    <w:rsid w:val="000B64AE"/>
    <w:rsid w:val="000D176A"/>
    <w:rsid w:val="000F3E7C"/>
    <w:rsid w:val="00102288"/>
    <w:rsid w:val="001250F0"/>
    <w:rsid w:val="00132CFF"/>
    <w:rsid w:val="00135182"/>
    <w:rsid w:val="001868B6"/>
    <w:rsid w:val="00190E90"/>
    <w:rsid w:val="001B6747"/>
    <w:rsid w:val="001C513E"/>
    <w:rsid w:val="001D3064"/>
    <w:rsid w:val="001F4AA7"/>
    <w:rsid w:val="00242AA1"/>
    <w:rsid w:val="00280FCE"/>
    <w:rsid w:val="00281931"/>
    <w:rsid w:val="00282253"/>
    <w:rsid w:val="00292350"/>
    <w:rsid w:val="002D14FA"/>
    <w:rsid w:val="00317DE1"/>
    <w:rsid w:val="00320DCC"/>
    <w:rsid w:val="0032427F"/>
    <w:rsid w:val="003250FD"/>
    <w:rsid w:val="0032668A"/>
    <w:rsid w:val="003349BD"/>
    <w:rsid w:val="00345E4D"/>
    <w:rsid w:val="003638CC"/>
    <w:rsid w:val="00381C0E"/>
    <w:rsid w:val="0038383F"/>
    <w:rsid w:val="003937A4"/>
    <w:rsid w:val="003C2DC7"/>
    <w:rsid w:val="003E0E69"/>
    <w:rsid w:val="00422260"/>
    <w:rsid w:val="00431CF8"/>
    <w:rsid w:val="004428C3"/>
    <w:rsid w:val="004A1018"/>
    <w:rsid w:val="004A264A"/>
    <w:rsid w:val="004A4127"/>
    <w:rsid w:val="004E4C4B"/>
    <w:rsid w:val="005325C3"/>
    <w:rsid w:val="005457FF"/>
    <w:rsid w:val="00574667"/>
    <w:rsid w:val="005A7912"/>
    <w:rsid w:val="005D65F0"/>
    <w:rsid w:val="005E2EFF"/>
    <w:rsid w:val="005F09F8"/>
    <w:rsid w:val="00616722"/>
    <w:rsid w:val="0062201F"/>
    <w:rsid w:val="00663880"/>
    <w:rsid w:val="00670281"/>
    <w:rsid w:val="00673DC0"/>
    <w:rsid w:val="006908FF"/>
    <w:rsid w:val="00695A44"/>
    <w:rsid w:val="006D2189"/>
    <w:rsid w:val="006D43D6"/>
    <w:rsid w:val="006D6A73"/>
    <w:rsid w:val="006E7C8D"/>
    <w:rsid w:val="00705B94"/>
    <w:rsid w:val="00707785"/>
    <w:rsid w:val="0071259C"/>
    <w:rsid w:val="0072637E"/>
    <w:rsid w:val="0074008E"/>
    <w:rsid w:val="0075365B"/>
    <w:rsid w:val="00795C5D"/>
    <w:rsid w:val="007B23D8"/>
    <w:rsid w:val="007E49BE"/>
    <w:rsid w:val="007F1927"/>
    <w:rsid w:val="00802D0C"/>
    <w:rsid w:val="00821362"/>
    <w:rsid w:val="00836D4F"/>
    <w:rsid w:val="008542E7"/>
    <w:rsid w:val="00856493"/>
    <w:rsid w:val="00857029"/>
    <w:rsid w:val="008815F3"/>
    <w:rsid w:val="00893BB8"/>
    <w:rsid w:val="008A23FE"/>
    <w:rsid w:val="008D5BCB"/>
    <w:rsid w:val="008F21C8"/>
    <w:rsid w:val="008F676B"/>
    <w:rsid w:val="00902FEF"/>
    <w:rsid w:val="009034DB"/>
    <w:rsid w:val="009273A7"/>
    <w:rsid w:val="0097245B"/>
    <w:rsid w:val="009842CD"/>
    <w:rsid w:val="00985CAB"/>
    <w:rsid w:val="00996AD5"/>
    <w:rsid w:val="009B1F1C"/>
    <w:rsid w:val="009E108B"/>
    <w:rsid w:val="009E424A"/>
    <w:rsid w:val="00A04C83"/>
    <w:rsid w:val="00A65030"/>
    <w:rsid w:val="00A77CD6"/>
    <w:rsid w:val="00AA103B"/>
    <w:rsid w:val="00AA2C28"/>
    <w:rsid w:val="00AA32A9"/>
    <w:rsid w:val="00AA6DA6"/>
    <w:rsid w:val="00AD102D"/>
    <w:rsid w:val="00AE4648"/>
    <w:rsid w:val="00AE6D00"/>
    <w:rsid w:val="00AF3E8A"/>
    <w:rsid w:val="00B40A5B"/>
    <w:rsid w:val="00B41105"/>
    <w:rsid w:val="00B42F15"/>
    <w:rsid w:val="00BA033F"/>
    <w:rsid w:val="00BB28AE"/>
    <w:rsid w:val="00BC1371"/>
    <w:rsid w:val="00C047E6"/>
    <w:rsid w:val="00C35437"/>
    <w:rsid w:val="00C670D6"/>
    <w:rsid w:val="00CA3ABF"/>
    <w:rsid w:val="00D06905"/>
    <w:rsid w:val="00D1078B"/>
    <w:rsid w:val="00D30D43"/>
    <w:rsid w:val="00D6179A"/>
    <w:rsid w:val="00D860C5"/>
    <w:rsid w:val="00DD184C"/>
    <w:rsid w:val="00E3731C"/>
    <w:rsid w:val="00E40747"/>
    <w:rsid w:val="00E751A2"/>
    <w:rsid w:val="00E8018B"/>
    <w:rsid w:val="00EA405C"/>
    <w:rsid w:val="00EC4EE3"/>
    <w:rsid w:val="00EE0310"/>
    <w:rsid w:val="00EE19BE"/>
    <w:rsid w:val="00F1566D"/>
    <w:rsid w:val="00F30D8D"/>
    <w:rsid w:val="00F31313"/>
    <w:rsid w:val="00F85E58"/>
    <w:rsid w:val="00FA1448"/>
    <w:rsid w:val="00FB11D7"/>
    <w:rsid w:val="00FB43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7C1FE"/>
  <w15:chartTrackingRefBased/>
  <w15:docId w15:val="{636FD7AD-C304-430D-8975-4BFDD97A2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70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7029"/>
  </w:style>
  <w:style w:type="paragraph" w:styleId="Piedepgina">
    <w:name w:val="footer"/>
    <w:basedOn w:val="Normal"/>
    <w:link w:val="PiedepginaCar"/>
    <w:uiPriority w:val="99"/>
    <w:unhideWhenUsed/>
    <w:rsid w:val="008570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7029"/>
  </w:style>
  <w:style w:type="paragraph" w:customStyle="1" w:styleId="Cuerpo">
    <w:name w:val="Cuerpo"/>
    <w:rsid w:val="00574667"/>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574667"/>
  </w:style>
  <w:style w:type="table" w:styleId="Tablaconcuadrcula">
    <w:name w:val="Table Grid"/>
    <w:basedOn w:val="Tablanormal"/>
    <w:uiPriority w:val="39"/>
    <w:rsid w:val="001F4AA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3731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E3731C"/>
    <w:rPr>
      <w:i/>
      <w:iCs/>
    </w:rPr>
  </w:style>
  <w:style w:type="paragraph" w:styleId="Prrafodelista">
    <w:name w:val="List Paragraph"/>
    <w:basedOn w:val="Normal"/>
    <w:uiPriority w:val="34"/>
    <w:qFormat/>
    <w:rsid w:val="00996AD5"/>
    <w:pPr>
      <w:ind w:left="720"/>
      <w:contextualSpacing/>
    </w:pPr>
  </w:style>
  <w:style w:type="paragraph" w:styleId="Textodeglobo">
    <w:name w:val="Balloon Text"/>
    <w:basedOn w:val="Normal"/>
    <w:link w:val="TextodegloboCar"/>
    <w:uiPriority w:val="99"/>
    <w:semiHidden/>
    <w:unhideWhenUsed/>
    <w:rsid w:val="004428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28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91797">
      <w:bodyDiv w:val="1"/>
      <w:marLeft w:val="0"/>
      <w:marRight w:val="0"/>
      <w:marTop w:val="0"/>
      <w:marBottom w:val="0"/>
      <w:divBdr>
        <w:top w:val="none" w:sz="0" w:space="0" w:color="auto"/>
        <w:left w:val="none" w:sz="0" w:space="0" w:color="auto"/>
        <w:bottom w:val="none" w:sz="0" w:space="0" w:color="auto"/>
        <w:right w:val="none" w:sz="0" w:space="0" w:color="auto"/>
      </w:divBdr>
    </w:div>
    <w:div w:id="360786242">
      <w:bodyDiv w:val="1"/>
      <w:marLeft w:val="0"/>
      <w:marRight w:val="0"/>
      <w:marTop w:val="0"/>
      <w:marBottom w:val="0"/>
      <w:divBdr>
        <w:top w:val="none" w:sz="0" w:space="0" w:color="auto"/>
        <w:left w:val="none" w:sz="0" w:space="0" w:color="auto"/>
        <w:bottom w:val="none" w:sz="0" w:space="0" w:color="auto"/>
        <w:right w:val="none" w:sz="0" w:space="0" w:color="auto"/>
      </w:divBdr>
    </w:div>
    <w:div w:id="843856681">
      <w:bodyDiv w:val="1"/>
      <w:marLeft w:val="0"/>
      <w:marRight w:val="0"/>
      <w:marTop w:val="0"/>
      <w:marBottom w:val="0"/>
      <w:divBdr>
        <w:top w:val="none" w:sz="0" w:space="0" w:color="auto"/>
        <w:left w:val="none" w:sz="0" w:space="0" w:color="auto"/>
        <w:bottom w:val="none" w:sz="0" w:space="0" w:color="auto"/>
        <w:right w:val="none" w:sz="0" w:space="0" w:color="auto"/>
      </w:divBdr>
    </w:div>
    <w:div w:id="1270745738">
      <w:bodyDiv w:val="1"/>
      <w:marLeft w:val="0"/>
      <w:marRight w:val="0"/>
      <w:marTop w:val="0"/>
      <w:marBottom w:val="0"/>
      <w:divBdr>
        <w:top w:val="none" w:sz="0" w:space="0" w:color="auto"/>
        <w:left w:val="none" w:sz="0" w:space="0" w:color="auto"/>
        <w:bottom w:val="none" w:sz="0" w:space="0" w:color="auto"/>
        <w:right w:val="none" w:sz="0" w:space="0" w:color="auto"/>
      </w:divBdr>
    </w:div>
    <w:div w:id="1524515290">
      <w:bodyDiv w:val="1"/>
      <w:marLeft w:val="0"/>
      <w:marRight w:val="0"/>
      <w:marTop w:val="0"/>
      <w:marBottom w:val="0"/>
      <w:divBdr>
        <w:top w:val="none" w:sz="0" w:space="0" w:color="auto"/>
        <w:left w:val="none" w:sz="0" w:space="0" w:color="auto"/>
        <w:bottom w:val="none" w:sz="0" w:space="0" w:color="auto"/>
        <w:right w:val="none" w:sz="0" w:space="0" w:color="auto"/>
      </w:divBdr>
    </w:div>
    <w:div w:id="1550410081">
      <w:bodyDiv w:val="1"/>
      <w:marLeft w:val="0"/>
      <w:marRight w:val="0"/>
      <w:marTop w:val="0"/>
      <w:marBottom w:val="0"/>
      <w:divBdr>
        <w:top w:val="none" w:sz="0" w:space="0" w:color="auto"/>
        <w:left w:val="none" w:sz="0" w:space="0" w:color="auto"/>
        <w:bottom w:val="none" w:sz="0" w:space="0" w:color="auto"/>
        <w:right w:val="none" w:sz="0" w:space="0" w:color="auto"/>
      </w:divBdr>
    </w:div>
    <w:div w:id="191785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AC142-FC76-42A8-BAD9-D4B5A35E1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646</Words>
  <Characters>3556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2023-11-05T02:15:00Z</cp:lastPrinted>
  <dcterms:created xsi:type="dcterms:W3CDTF">2023-11-27T05:38:00Z</dcterms:created>
  <dcterms:modified xsi:type="dcterms:W3CDTF">2023-11-27T05:38:00Z</dcterms:modified>
</cp:coreProperties>
</file>