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DBD9"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sz w:val="28"/>
          <w:szCs w:val="30"/>
          <w:u w:val="single"/>
        </w:rPr>
      </w:pPr>
      <w:bookmarkStart w:id="0" w:name="_Hlk155278841"/>
      <w:bookmarkEnd w:id="0"/>
      <w:r w:rsidRPr="00DF5435">
        <w:rPr>
          <w:rStyle w:val="Ninguno"/>
          <w:rFonts w:ascii="Times New Roman" w:hAnsi="Times New Roman"/>
          <w:sz w:val="28"/>
          <w:szCs w:val="30"/>
          <w:u w:val="single"/>
        </w:rPr>
        <w:t>Licenciatura en Educación preescolar</w:t>
      </w:r>
    </w:p>
    <w:p w14:paraId="13E3E462"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cs="Times New Roman"/>
          <w:sz w:val="32"/>
          <w:szCs w:val="32"/>
        </w:rPr>
      </w:pPr>
      <w:r>
        <w:rPr>
          <w:noProof/>
        </w:rPr>
        <w:drawing>
          <wp:anchor distT="57150" distB="57150" distL="57150" distR="57150" simplePos="0" relativeHeight="251659264" behindDoc="0" locked="0" layoutInCell="1" allowOverlap="1" wp14:anchorId="01956563" wp14:editId="5B5F417C">
            <wp:simplePos x="0" y="0"/>
            <wp:positionH relativeFrom="margin">
              <wp:align>center</wp:align>
            </wp:positionH>
            <wp:positionV relativeFrom="page">
              <wp:posOffset>1612900</wp:posOffset>
            </wp:positionV>
            <wp:extent cx="1190625" cy="1785620"/>
            <wp:effectExtent l="0" t="0" r="9525" b="5080"/>
            <wp:wrapSquare wrapText="bothSides"/>
            <wp:docPr id="1" name="Imagen 1" descr="Una señal con letras y números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Una señal con letras y números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l="22050" r="17947"/>
                    <a:stretch>
                      <a:fillRect/>
                    </a:stretch>
                  </pic:blipFill>
                  <pic:spPr bwMode="auto">
                    <a:xfrm>
                      <a:off x="0" y="0"/>
                      <a:ext cx="1190625"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inguno"/>
          <w:rFonts w:ascii="Times New Roman" w:hAnsi="Times New Roman"/>
          <w:sz w:val="32"/>
          <w:szCs w:val="32"/>
        </w:rPr>
        <w:t>ESCUELA NORMAL DE EDUCACI</w:t>
      </w:r>
      <w:proofErr w:type="spellStart"/>
      <w:r>
        <w:rPr>
          <w:rStyle w:val="Ninguno"/>
          <w:rFonts w:ascii="Times New Roman" w:hAnsi="Times New Roman"/>
          <w:sz w:val="32"/>
          <w:szCs w:val="32"/>
          <w:lang w:val="es-ES_tradnl"/>
        </w:rPr>
        <w:t>Ó</w:t>
      </w:r>
      <w:proofErr w:type="spellEnd"/>
      <w:r>
        <w:rPr>
          <w:rStyle w:val="Ninguno"/>
          <w:rFonts w:ascii="Times New Roman" w:hAnsi="Times New Roman"/>
          <w:sz w:val="32"/>
          <w:szCs w:val="32"/>
        </w:rPr>
        <w:t xml:space="preserve">N PREESCOLAR </w:t>
      </w:r>
    </w:p>
    <w:p w14:paraId="28BD4132"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7F7ADA7A"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271C66D1"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07A13A5E"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p>
    <w:p w14:paraId="4F48E4D7"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3A7FEAE4"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p>
    <w:p w14:paraId="5862FE0D"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p>
    <w:p w14:paraId="68B90EAA"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6"/>
          <w:szCs w:val="34"/>
        </w:rPr>
      </w:pPr>
      <w:r w:rsidRPr="00DF5435">
        <w:rPr>
          <w:rStyle w:val="Ninguno"/>
          <w:rFonts w:ascii="Times New Roman" w:hAnsi="Times New Roman"/>
          <w:b/>
          <w:bCs/>
          <w:sz w:val="36"/>
          <w:szCs w:val="34"/>
        </w:rPr>
        <w:t>TÍTULO DEL TRABAJO:</w:t>
      </w:r>
    </w:p>
    <w:p w14:paraId="1E7476B6"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sz w:val="36"/>
          <w:szCs w:val="34"/>
        </w:rPr>
      </w:pPr>
      <w:r w:rsidRPr="00DF5435">
        <w:rPr>
          <w:rStyle w:val="Ninguno"/>
          <w:rFonts w:ascii="Times New Roman" w:hAnsi="Times New Roman"/>
          <w:sz w:val="36"/>
          <w:szCs w:val="34"/>
        </w:rPr>
        <w:t xml:space="preserve">Evidencia de unidad </w:t>
      </w:r>
      <w:r>
        <w:rPr>
          <w:rStyle w:val="Ninguno"/>
          <w:rFonts w:ascii="Times New Roman" w:hAnsi="Times New Roman"/>
          <w:sz w:val="36"/>
          <w:szCs w:val="34"/>
        </w:rPr>
        <w:t>tres</w:t>
      </w:r>
    </w:p>
    <w:p w14:paraId="74FAED9E"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6"/>
          <w:szCs w:val="32"/>
        </w:rPr>
      </w:pPr>
      <w:r w:rsidRPr="00DF5435">
        <w:rPr>
          <w:rStyle w:val="Ninguno"/>
          <w:rFonts w:ascii="Times New Roman" w:hAnsi="Times New Roman"/>
          <w:b/>
          <w:bCs/>
          <w:sz w:val="36"/>
          <w:szCs w:val="32"/>
        </w:rPr>
        <w:t>PRESENTADO POR:</w:t>
      </w:r>
    </w:p>
    <w:p w14:paraId="597ACDDE"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sz w:val="36"/>
          <w:szCs w:val="36"/>
        </w:rPr>
      </w:pPr>
      <w:r w:rsidRPr="00DF5435">
        <w:rPr>
          <w:rStyle w:val="Ninguno"/>
          <w:rFonts w:ascii="Times New Roman" w:hAnsi="Times New Roman"/>
          <w:sz w:val="36"/>
          <w:szCs w:val="32"/>
        </w:rPr>
        <w:t>Jessica Paulina Rodriguez Villanueva</w:t>
      </w:r>
      <w:r>
        <w:rPr>
          <w:rStyle w:val="Ninguno"/>
          <w:rFonts w:ascii="Times New Roman" w:hAnsi="Times New Roman"/>
          <w:sz w:val="36"/>
          <w:szCs w:val="32"/>
        </w:rPr>
        <w:t xml:space="preserve"> #28</w:t>
      </w:r>
    </w:p>
    <w:p w14:paraId="5738A712"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6"/>
          <w:szCs w:val="34"/>
        </w:rPr>
      </w:pPr>
      <w:r w:rsidRPr="00DF5435">
        <w:rPr>
          <w:rStyle w:val="Ninguno"/>
          <w:rFonts w:ascii="Times New Roman" w:hAnsi="Times New Roman"/>
          <w:b/>
          <w:bCs/>
          <w:sz w:val="36"/>
          <w:szCs w:val="34"/>
        </w:rPr>
        <w:t>CURSO:</w:t>
      </w:r>
    </w:p>
    <w:p w14:paraId="336E4D2F"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sz w:val="36"/>
          <w:szCs w:val="34"/>
        </w:rPr>
      </w:pPr>
      <w:r w:rsidRPr="00DF5435">
        <w:rPr>
          <w:rStyle w:val="Ninguno"/>
          <w:rFonts w:ascii="Times New Roman" w:hAnsi="Times New Roman"/>
          <w:sz w:val="36"/>
          <w:szCs w:val="34"/>
        </w:rPr>
        <w:t>Problemas y desafíos de la educación básica en México</w:t>
      </w:r>
    </w:p>
    <w:p w14:paraId="2993D047"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6"/>
          <w:szCs w:val="34"/>
        </w:rPr>
      </w:pPr>
      <w:r w:rsidRPr="00DF5435">
        <w:rPr>
          <w:rStyle w:val="Ninguno"/>
          <w:rFonts w:ascii="Times New Roman" w:hAnsi="Times New Roman"/>
          <w:b/>
          <w:bCs/>
          <w:sz w:val="36"/>
          <w:szCs w:val="34"/>
        </w:rPr>
        <w:t>DOCENTE:</w:t>
      </w:r>
    </w:p>
    <w:p w14:paraId="26AA0338"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sz w:val="36"/>
          <w:szCs w:val="34"/>
        </w:rPr>
      </w:pPr>
      <w:r>
        <w:rPr>
          <w:rStyle w:val="Ninguno"/>
          <w:rFonts w:ascii="Times New Roman" w:hAnsi="Times New Roman"/>
          <w:sz w:val="36"/>
          <w:szCs w:val="34"/>
        </w:rPr>
        <w:t>Arturo Flores Rodríguez</w:t>
      </w:r>
    </w:p>
    <w:p w14:paraId="634A437F"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0" w:line="240" w:lineRule="auto"/>
        <w:ind w:firstLine="0"/>
        <w:jc w:val="center"/>
        <w:rPr>
          <w:rStyle w:val="Ninguno"/>
          <w:rFonts w:ascii="Times New Roman" w:hAnsi="Times New Roman"/>
          <w:b/>
          <w:bCs/>
          <w:sz w:val="36"/>
          <w:szCs w:val="34"/>
        </w:rPr>
      </w:pPr>
      <w:r w:rsidRPr="00DF5435">
        <w:rPr>
          <w:rStyle w:val="Ninguno"/>
          <w:rFonts w:ascii="Times New Roman" w:hAnsi="Times New Roman"/>
          <w:b/>
          <w:bCs/>
          <w:sz w:val="36"/>
          <w:szCs w:val="34"/>
        </w:rPr>
        <w:t>DOMINIO DEL PREFIL DE EGRESO:</w:t>
      </w:r>
    </w:p>
    <w:p w14:paraId="330C5C45"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0" w:line="240" w:lineRule="auto"/>
        <w:ind w:firstLine="0"/>
        <w:jc w:val="center"/>
        <w:rPr>
          <w:rStyle w:val="Ninguno"/>
          <w:rFonts w:ascii="Times New Roman" w:hAnsi="Times New Roman"/>
          <w:b/>
          <w:bCs/>
          <w:sz w:val="36"/>
          <w:szCs w:val="34"/>
        </w:rPr>
      </w:pPr>
      <w:r w:rsidRPr="00DF5435">
        <w:rPr>
          <w:rFonts w:ascii="Times New Roman" w:hAnsi="Times New Roman" w:cs="Times New Roman"/>
          <w:sz w:val="36"/>
          <w:szCs w:val="36"/>
        </w:rPr>
        <w:t>Garantiza en su trabajo docente, el derecho a la educación de las niñas y los niños en edad</w:t>
      </w:r>
      <w:r w:rsidRPr="00DF5435">
        <w:rPr>
          <w:rFonts w:ascii="Times New Roman" w:hAnsi="Times New Roman"/>
          <w:b/>
          <w:bCs/>
          <w:sz w:val="36"/>
          <w:szCs w:val="34"/>
          <w:lang w:eastAsia="x-none"/>
        </w:rPr>
        <w:t xml:space="preserve"> </w:t>
      </w:r>
      <w:r w:rsidRPr="00DF5435">
        <w:rPr>
          <w:rFonts w:ascii="Times New Roman" w:hAnsi="Times New Roman" w:cs="Times New Roman"/>
          <w:sz w:val="36"/>
          <w:szCs w:val="36"/>
        </w:rPr>
        <w:t>preescolar; en particular, asume y promueve el carácter nacional, democrático, gratuito y</w:t>
      </w:r>
      <w:r w:rsidRPr="00DF5435">
        <w:rPr>
          <w:rFonts w:ascii="Times New Roman" w:hAnsi="Times New Roman"/>
          <w:b/>
          <w:bCs/>
          <w:sz w:val="36"/>
          <w:szCs w:val="34"/>
          <w:lang w:eastAsia="x-none"/>
        </w:rPr>
        <w:t xml:space="preserve"> </w:t>
      </w:r>
      <w:r w:rsidRPr="00DF5435">
        <w:rPr>
          <w:rFonts w:ascii="Times New Roman" w:hAnsi="Times New Roman" w:cs="Times New Roman"/>
          <w:sz w:val="36"/>
          <w:szCs w:val="36"/>
        </w:rPr>
        <w:t>laico de la educación pública, para transformar la realidad através de una educación integral</w:t>
      </w:r>
      <w:r w:rsidRPr="00DF5435">
        <w:rPr>
          <w:rFonts w:ascii="Times New Roman" w:hAnsi="Times New Roman"/>
          <w:b/>
          <w:bCs/>
          <w:sz w:val="36"/>
          <w:szCs w:val="34"/>
          <w:lang w:eastAsia="x-none"/>
        </w:rPr>
        <w:t xml:space="preserve"> </w:t>
      </w:r>
      <w:r w:rsidRPr="00DF5435">
        <w:rPr>
          <w:rFonts w:ascii="Times New Roman" w:hAnsi="Times New Roman" w:cs="Times New Roman"/>
          <w:sz w:val="36"/>
          <w:szCs w:val="36"/>
        </w:rPr>
        <w:t>en la escuela.</w:t>
      </w:r>
    </w:p>
    <w:p w14:paraId="7C3C8394"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sz w:val="36"/>
          <w:szCs w:val="36"/>
        </w:rPr>
      </w:pPr>
    </w:p>
    <w:p w14:paraId="3890ADAA"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jc w:val="both"/>
        <w:rPr>
          <w:rStyle w:val="Ninguno"/>
          <w:rFonts w:ascii="Times New Roman" w:hAnsi="Times New Roman" w:cs="Times New Roman"/>
          <w:sz w:val="28"/>
          <w:szCs w:val="28"/>
        </w:rPr>
      </w:pPr>
    </w:p>
    <w:p w14:paraId="216337FD" w14:textId="77777777" w:rsidR="006C179B"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r w:rsidRPr="00DF5435">
        <w:rPr>
          <w:rStyle w:val="Ninguno"/>
          <w:rFonts w:ascii="Times New Roman" w:hAnsi="Times New Roman" w:cs="Times New Roman"/>
          <w:b/>
          <w:bCs/>
          <w:sz w:val="24"/>
          <w:szCs w:val="24"/>
        </w:rPr>
        <w:t xml:space="preserve">SALTILLO, COAHUILA DE ZARAGOZA                                             </w:t>
      </w:r>
      <w:r>
        <w:rPr>
          <w:rStyle w:val="Ninguno"/>
          <w:rFonts w:ascii="Times New Roman" w:hAnsi="Times New Roman" w:cs="Times New Roman"/>
          <w:b/>
          <w:bCs/>
          <w:sz w:val="24"/>
          <w:szCs w:val="24"/>
        </w:rPr>
        <w:t xml:space="preserve">     ENERO</w:t>
      </w:r>
      <w:r w:rsidRPr="00DF5435">
        <w:rPr>
          <w:rStyle w:val="Ninguno"/>
          <w:rFonts w:ascii="Times New Roman" w:hAnsi="Times New Roman" w:cs="Times New Roman"/>
          <w:b/>
          <w:bCs/>
          <w:sz w:val="24"/>
          <w:szCs w:val="24"/>
        </w:rPr>
        <w:t xml:space="preserve"> </w:t>
      </w:r>
    </w:p>
    <w:p w14:paraId="7667A798" w14:textId="77777777" w:rsidR="006C179B" w:rsidRPr="00DF5435" w:rsidRDefault="006C179B" w:rsidP="006C179B">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r>
        <w:rPr>
          <w:rStyle w:val="Ninguno"/>
          <w:rFonts w:ascii="Times New Roman" w:hAnsi="Times New Roman" w:cs="Times New Roman"/>
          <w:b/>
          <w:bCs/>
          <w:sz w:val="24"/>
          <w:szCs w:val="24"/>
        </w:rPr>
        <w:t xml:space="preserve">                                                                                                                                 </w:t>
      </w:r>
      <w:r w:rsidRPr="00DF5435">
        <w:rPr>
          <w:rStyle w:val="Ninguno"/>
          <w:rFonts w:ascii="Times New Roman" w:hAnsi="Times New Roman" w:cs="Times New Roman"/>
          <w:b/>
          <w:bCs/>
          <w:sz w:val="24"/>
          <w:szCs w:val="24"/>
        </w:rPr>
        <w:t>202</w:t>
      </w:r>
      <w:r>
        <w:rPr>
          <w:rStyle w:val="Ninguno"/>
          <w:rFonts w:ascii="Times New Roman" w:hAnsi="Times New Roman" w:cs="Times New Roman"/>
          <w:b/>
          <w:bCs/>
          <w:sz w:val="24"/>
          <w:szCs w:val="24"/>
        </w:rPr>
        <w:t>4</w:t>
      </w:r>
    </w:p>
    <w:p w14:paraId="389800FD" w14:textId="434B08FE" w:rsidR="00305BF0" w:rsidRDefault="00305BF0">
      <w:pPr>
        <w:rPr>
          <w:lang w:val="de-DE"/>
        </w:rPr>
      </w:pPr>
    </w:p>
    <w:p w14:paraId="10E4D1FE" w14:textId="77777777" w:rsidR="00305BF0" w:rsidRPr="00305BF0" w:rsidRDefault="00305BF0" w:rsidP="00305BF0">
      <w:pPr>
        <w:pStyle w:val="Prrafodelista"/>
        <w:numPr>
          <w:ilvl w:val="0"/>
          <w:numId w:val="1"/>
        </w:numPr>
        <w:spacing w:after="0" w:line="240" w:lineRule="auto"/>
        <w:jc w:val="both"/>
        <w:rPr>
          <w:rFonts w:ascii="Times New Roman" w:hAnsi="Times New Roman" w:cs="Times New Roman"/>
          <w:b/>
          <w:bCs/>
          <w:sz w:val="28"/>
          <w:szCs w:val="28"/>
        </w:rPr>
      </w:pPr>
      <w:r w:rsidRPr="00305BF0">
        <w:rPr>
          <w:rFonts w:ascii="Times New Roman" w:hAnsi="Times New Roman" w:cs="Times New Roman"/>
          <w:b/>
          <w:bCs/>
          <w:sz w:val="24"/>
          <w:szCs w:val="24"/>
        </w:rPr>
        <w:lastRenderedPageBreak/>
        <w:t>Saber conocer:</w:t>
      </w:r>
      <w:r w:rsidRPr="00305BF0">
        <w:rPr>
          <w:rFonts w:ascii="Times New Roman" w:hAnsi="Times New Roman" w:cs="Times New Roman"/>
          <w:sz w:val="24"/>
          <w:szCs w:val="24"/>
        </w:rPr>
        <w:t xml:space="preserve"> Reconoce los desafíos prioritarios del SEN contenidos en el Programa Sectorial de Educación 2020-2024. Conoce los elementos la planeación estratégica del SEN en el ámbito de la Educación Preescolar en la entidad. Identifica los derechos de ciudadanas y ciudadanos, en la erradicación de la pobreza y la desigualdad para una educación humanitaria. Enumera las causas que requieren la aplicación de acciones de solución y atención en la entidad. Establece las necesidades de los contextos conocidos y las acciones para la atención de los desafíos prioritarios de la Educación Preescolar en la Entidad. Indaga sobre la metodología de creación de un texto argumentativo y la estructura recomendada. </w:t>
      </w:r>
    </w:p>
    <w:p w14:paraId="3558ADE7" w14:textId="77777777" w:rsidR="00305BF0" w:rsidRPr="00305BF0" w:rsidRDefault="00305BF0" w:rsidP="00305BF0">
      <w:pPr>
        <w:pStyle w:val="Prrafodelista"/>
        <w:spacing w:after="0" w:line="240" w:lineRule="auto"/>
        <w:ind w:left="1068"/>
        <w:jc w:val="both"/>
        <w:rPr>
          <w:rFonts w:ascii="Times New Roman" w:hAnsi="Times New Roman" w:cs="Times New Roman"/>
          <w:b/>
          <w:bCs/>
          <w:sz w:val="28"/>
          <w:szCs w:val="28"/>
        </w:rPr>
      </w:pPr>
    </w:p>
    <w:p w14:paraId="26144C57" w14:textId="77777777" w:rsidR="00305BF0" w:rsidRPr="00305BF0" w:rsidRDefault="00305BF0" w:rsidP="00305BF0">
      <w:pPr>
        <w:pStyle w:val="Prrafodelista"/>
        <w:numPr>
          <w:ilvl w:val="0"/>
          <w:numId w:val="1"/>
        </w:numPr>
        <w:spacing w:after="0" w:line="240" w:lineRule="auto"/>
        <w:jc w:val="both"/>
        <w:rPr>
          <w:rFonts w:ascii="Times New Roman" w:hAnsi="Times New Roman" w:cs="Times New Roman"/>
          <w:b/>
          <w:bCs/>
          <w:sz w:val="28"/>
          <w:szCs w:val="28"/>
        </w:rPr>
      </w:pPr>
      <w:r w:rsidRPr="00305BF0">
        <w:rPr>
          <w:rFonts w:ascii="Times New Roman" w:hAnsi="Times New Roman" w:cs="Times New Roman"/>
          <w:b/>
          <w:bCs/>
          <w:sz w:val="24"/>
          <w:szCs w:val="24"/>
        </w:rPr>
        <w:t>Saber hacer:</w:t>
      </w:r>
      <w:r w:rsidRPr="00305BF0">
        <w:rPr>
          <w:rFonts w:ascii="Times New Roman" w:hAnsi="Times New Roman" w:cs="Times New Roman"/>
          <w:sz w:val="24"/>
          <w:szCs w:val="24"/>
        </w:rPr>
        <w:t xml:space="preserve"> Analiza los desafíos prioritarios del SEN frente a los problemas políticos, sociales, económicos, ecológicos e histórico-culturales de México y el estado de Coahuila de Zaragoza. Explica como la planeación estratégica del SEN y el reconocimiento de sus elementos impactan en la realidad educativa de la Educación Preescolar en la entidad. Reflexiona sobre el reconocimiento de los derechos de ciudadanas y ciudadanos, en la erradicación de la pobreza y la desigualdad para una educación humanitaria, además del compromiso con la justicia y la dignidad. Contrasta los desafíos educativos con la situación actual de la Educación Preescolar en Coahuila. Aporta alternativas de solución a los desafíos de la Educación Preescolar en Coahuila desde la práctica educativa y comunitaria. Explica las causas que requieren la aplicación de acciones de solución y fundamenta su atención en la entidad desde su experiencia en los jardines de niños, y con la participación de la escuela, las familias y la comunidad. Liga las acciones para la atención de los desafíos prioritarios de la Educación Preescolar en la Entidad con las necesidades de estas en los contextos visitados en sus prácticas profesionales. Utiliza la metodología de creación de un texto argumentativo y cumple con la estructura recomendada: Introducción (tesis), Estructura o Desarrollo (argumentación) y Conclusión (desenlace). </w:t>
      </w:r>
    </w:p>
    <w:p w14:paraId="73C15BC7" w14:textId="77777777" w:rsidR="00305BF0" w:rsidRPr="00305BF0" w:rsidRDefault="00305BF0" w:rsidP="00305BF0">
      <w:pPr>
        <w:pStyle w:val="Prrafodelista"/>
        <w:spacing w:after="0" w:line="240" w:lineRule="auto"/>
        <w:ind w:left="1068"/>
        <w:jc w:val="both"/>
        <w:rPr>
          <w:rFonts w:ascii="Times New Roman" w:hAnsi="Times New Roman" w:cs="Times New Roman"/>
          <w:b/>
          <w:bCs/>
          <w:sz w:val="28"/>
          <w:szCs w:val="28"/>
        </w:rPr>
      </w:pPr>
    </w:p>
    <w:p w14:paraId="5BEAC7A5" w14:textId="77777777" w:rsidR="00305BF0" w:rsidRPr="00305BF0" w:rsidRDefault="00305BF0" w:rsidP="00305BF0">
      <w:pPr>
        <w:pStyle w:val="Prrafodelista"/>
        <w:numPr>
          <w:ilvl w:val="0"/>
          <w:numId w:val="1"/>
        </w:numPr>
        <w:spacing w:after="0" w:line="240" w:lineRule="auto"/>
        <w:jc w:val="both"/>
        <w:rPr>
          <w:rFonts w:ascii="Times New Roman" w:hAnsi="Times New Roman" w:cs="Times New Roman"/>
          <w:b/>
          <w:bCs/>
          <w:sz w:val="28"/>
          <w:szCs w:val="28"/>
        </w:rPr>
      </w:pPr>
      <w:r w:rsidRPr="00305BF0">
        <w:rPr>
          <w:rFonts w:ascii="Times New Roman" w:hAnsi="Times New Roman" w:cs="Times New Roman"/>
          <w:sz w:val="24"/>
          <w:szCs w:val="24"/>
        </w:rPr>
        <w:t>Incluye diversas fuentes de información válidas y confiables. Utiliza la citación y referenciación del APA en la versión de la 7 edición. Saber ser y estar: Enfrenta los problemas políticos, sociales, económicos, ecológicos e histórico-culturales del estado de Coahuila de Zaragoza en atención a los desafíos prioritarios del SEN. Reconoce que la planeación estratégica del SEN impacta en la realidad de la Educación Preescolar en la entidad Acepta su papel como agente de transformación de la Educación Preescolar y el compromiso en los derechos de ciudadanas y ciudadanos. Asume como parte de su tarea enfrentar la situación actual en Coahuila, en torno a los desafíos educativos del nivel Preescolar. Presenta dominio e iniciativa desde la práctica educativa y comunitaria para aportar alternativas de solución a los desafíos de la Educación Preescolar en Coahuila. Se apropia de acciones de solución y atención a los desafíos educativos de la entidad con su experiencia en los jardines de niños, al propiciar la participación de la escuela, las familias y la comunidad. Se convence acerca de las acciones para la atención de los desafíos prioritarios de la Educación Preescolar en la Entidad. Suma procesos metodológicos para la creación de un texto argumentativo a su acervo académico</w:t>
      </w:r>
    </w:p>
    <w:p w14:paraId="73412EF7" w14:textId="7DEA421C" w:rsidR="00305BF0" w:rsidRDefault="00305BF0">
      <w:pPr>
        <w:rPr>
          <w:lang w:val="de-DE"/>
        </w:rPr>
      </w:pPr>
      <w:r>
        <w:rPr>
          <w:noProof/>
          <w:lang w:val="de-DE"/>
        </w:rPr>
        <w:lastRenderedPageBreak/>
        <w:drawing>
          <wp:inline distT="0" distB="0" distL="0" distR="0" wp14:anchorId="510C3065" wp14:editId="69E4A2B1">
            <wp:extent cx="5612130" cy="7482840"/>
            <wp:effectExtent l="0" t="0" r="7620" b="3810"/>
            <wp:docPr id="151403711"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711" name="Imagen 4" descr="Texto, Cart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noProof/>
          <w:lang w:val="de-DE"/>
        </w:rPr>
        <w:lastRenderedPageBreak/>
        <w:drawing>
          <wp:inline distT="0" distB="0" distL="0" distR="0" wp14:anchorId="357C566C" wp14:editId="5A5E2CAC">
            <wp:extent cx="5612130" cy="7482840"/>
            <wp:effectExtent l="0" t="0" r="7620" b="3810"/>
            <wp:docPr id="1011851070"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1070" name="Imagen 3" descr="Texto, Cart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noProof/>
          <w:lang w:val="de-DE"/>
        </w:rPr>
        <w:lastRenderedPageBreak/>
        <w:drawing>
          <wp:inline distT="0" distB="0" distL="0" distR="0" wp14:anchorId="1EF7197F" wp14:editId="4F53BBF3">
            <wp:extent cx="5612130" cy="7482840"/>
            <wp:effectExtent l="0" t="0" r="7620" b="3810"/>
            <wp:docPr id="1426219736"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19736" name="Imagen 2" descr="Texto, Cart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noProof/>
          <w:lang w:val="de-DE"/>
        </w:rPr>
        <w:lastRenderedPageBreak/>
        <w:drawing>
          <wp:inline distT="0" distB="0" distL="0" distR="0" wp14:anchorId="790501A4" wp14:editId="30693645">
            <wp:extent cx="5612130" cy="7482840"/>
            <wp:effectExtent l="0" t="0" r="7620" b="3810"/>
            <wp:docPr id="36948453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84537" name="Imagen 1"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08BD292E" w14:textId="77777777" w:rsidR="00305BF0" w:rsidRDefault="00305BF0">
      <w:pPr>
        <w:rPr>
          <w:lang w:val="de-DE"/>
        </w:rPr>
      </w:pPr>
      <w:r>
        <w:rPr>
          <w:lang w:val="de-DE"/>
        </w:rPr>
        <w:br w:type="page"/>
      </w:r>
    </w:p>
    <w:p w14:paraId="319444B7" w14:textId="77777777" w:rsidR="00305BF0" w:rsidRPr="00F83C79" w:rsidRDefault="00305BF0" w:rsidP="00305BF0">
      <w:pPr>
        <w:spacing w:after="0" w:line="240" w:lineRule="auto"/>
        <w:jc w:val="both"/>
        <w:rPr>
          <w:rFonts w:ascii="Times New Roman" w:hAnsi="Times New Roman" w:cs="Times New Roman"/>
          <w:sz w:val="24"/>
          <w:szCs w:val="24"/>
        </w:rPr>
      </w:pPr>
    </w:p>
    <w:p w14:paraId="201CE81D" w14:textId="77777777" w:rsidR="00305BF0" w:rsidRPr="00F83C79" w:rsidRDefault="00305BF0" w:rsidP="00305BF0">
      <w:pPr>
        <w:spacing w:after="0" w:line="240" w:lineRule="auto"/>
        <w:jc w:val="both"/>
        <w:rPr>
          <w:rFonts w:ascii="Times New Roman" w:hAnsi="Times New Roman" w:cs="Times New Roman"/>
          <w:b/>
          <w:bCs/>
          <w:sz w:val="24"/>
          <w:szCs w:val="24"/>
        </w:rPr>
      </w:pPr>
      <w:r w:rsidRPr="00F83C79">
        <w:rPr>
          <w:rFonts w:ascii="Times New Roman" w:hAnsi="Times New Roman" w:cs="Times New Roman"/>
          <w:b/>
          <w:bCs/>
          <w:sz w:val="24"/>
          <w:szCs w:val="24"/>
        </w:rPr>
        <w:t>Rubrica.</w:t>
      </w:r>
    </w:p>
    <w:tbl>
      <w:tblPr>
        <w:tblStyle w:val="Tablaconcuadrcula"/>
        <w:tblW w:w="10915" w:type="dxa"/>
        <w:jc w:val="center"/>
        <w:tblLook w:val="04A0" w:firstRow="1" w:lastRow="0" w:firstColumn="1" w:lastColumn="0" w:noHBand="0" w:noVBand="1"/>
      </w:tblPr>
      <w:tblGrid>
        <w:gridCol w:w="1663"/>
        <w:gridCol w:w="1825"/>
        <w:gridCol w:w="1836"/>
        <w:gridCol w:w="1841"/>
        <w:gridCol w:w="1729"/>
        <w:gridCol w:w="2021"/>
      </w:tblGrid>
      <w:tr w:rsidR="00305BF0" w:rsidRPr="00F83C79" w14:paraId="67CD411F" w14:textId="77777777" w:rsidTr="00305BF0">
        <w:trPr>
          <w:trHeight w:val="510"/>
          <w:jc w:val="center"/>
        </w:trPr>
        <w:tc>
          <w:tcPr>
            <w:tcW w:w="1663" w:type="dxa"/>
          </w:tcPr>
          <w:p w14:paraId="10016CE4"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ASPECTOS</w:t>
            </w:r>
          </w:p>
          <w:p w14:paraId="21BB1DD4"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A EVALUAR</w:t>
            </w:r>
          </w:p>
        </w:tc>
        <w:tc>
          <w:tcPr>
            <w:tcW w:w="1848" w:type="dxa"/>
          </w:tcPr>
          <w:p w14:paraId="22740DEE" w14:textId="5CC2DC33"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10. Excelente.</w:t>
            </w:r>
          </w:p>
        </w:tc>
        <w:tc>
          <w:tcPr>
            <w:tcW w:w="1857" w:type="dxa"/>
          </w:tcPr>
          <w:p w14:paraId="59473AFA"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9. Muy bien.</w:t>
            </w:r>
          </w:p>
        </w:tc>
        <w:tc>
          <w:tcPr>
            <w:tcW w:w="1862" w:type="dxa"/>
          </w:tcPr>
          <w:p w14:paraId="1CAE68A8"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8. Bien.</w:t>
            </w:r>
          </w:p>
        </w:tc>
        <w:tc>
          <w:tcPr>
            <w:tcW w:w="1622" w:type="dxa"/>
          </w:tcPr>
          <w:p w14:paraId="69F1B4B8"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7. Básico.</w:t>
            </w:r>
          </w:p>
        </w:tc>
        <w:tc>
          <w:tcPr>
            <w:tcW w:w="2063" w:type="dxa"/>
          </w:tcPr>
          <w:p w14:paraId="78AEDFD1"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6. Insuficiente.</w:t>
            </w:r>
          </w:p>
        </w:tc>
      </w:tr>
      <w:tr w:rsidR="00305BF0" w:rsidRPr="00F83C79" w14:paraId="249C39E7" w14:textId="77777777" w:rsidTr="00305BF0">
        <w:trPr>
          <w:trHeight w:val="2325"/>
          <w:jc w:val="center"/>
        </w:trPr>
        <w:tc>
          <w:tcPr>
            <w:tcW w:w="1663" w:type="dxa"/>
          </w:tcPr>
          <w:p w14:paraId="48482731"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Presentación.</w:t>
            </w:r>
          </w:p>
        </w:tc>
        <w:tc>
          <w:tcPr>
            <w:tcW w:w="1848" w:type="dxa"/>
          </w:tcPr>
          <w:p w14:paraId="13144FFB" w14:textId="7E8EA851"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Excelente presentación, mantiene y dirige la</w:t>
            </w:r>
            <w:r>
              <w:rPr>
                <w:rFonts w:ascii="Times New Roman" w:hAnsi="Times New Roman" w:cs="Times New Roman"/>
                <w:sz w:val="24"/>
                <w:szCs w:val="24"/>
              </w:rPr>
              <w:t xml:space="preserve"> </w:t>
            </w:r>
            <w:r w:rsidRPr="00F83C79">
              <w:rPr>
                <w:rFonts w:ascii="Times New Roman" w:hAnsi="Times New Roman" w:cs="Times New Roman"/>
                <w:sz w:val="24"/>
                <w:szCs w:val="24"/>
              </w:rPr>
              <w:t>atención del lector. Elementos de manera armónica.</w:t>
            </w:r>
          </w:p>
        </w:tc>
        <w:tc>
          <w:tcPr>
            <w:tcW w:w="1857" w:type="dxa"/>
          </w:tcPr>
          <w:p w14:paraId="0D4D071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Buena presentación del texto Se emplean títulos, espacios en blanco y otros elementos de manera armónica.</w:t>
            </w:r>
          </w:p>
        </w:tc>
        <w:tc>
          <w:tcPr>
            <w:tcW w:w="1862" w:type="dxa"/>
          </w:tcPr>
          <w:p w14:paraId="7BBE3888" w14:textId="3A86778E"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Emplea los diferentes atributos del texto, títulos, sangrías, espacios en blanco de forma arbitraria, deficiente armonía en la presentación.</w:t>
            </w:r>
          </w:p>
        </w:tc>
        <w:tc>
          <w:tcPr>
            <w:tcW w:w="1622" w:type="dxa"/>
          </w:tcPr>
          <w:p w14:paraId="4B8BBF3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Presentación pobre que complica la lectura. Muy poca armonía en la presentación.</w:t>
            </w:r>
          </w:p>
        </w:tc>
        <w:tc>
          <w:tcPr>
            <w:tcW w:w="2063" w:type="dxa"/>
          </w:tcPr>
          <w:p w14:paraId="4B33FDC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Presentación muy deficiente que complica la lectura. Nula armonía.</w:t>
            </w:r>
          </w:p>
        </w:tc>
      </w:tr>
      <w:tr w:rsidR="00305BF0" w:rsidRPr="00F83C79" w14:paraId="6B6336AD" w14:textId="77777777" w:rsidTr="00305BF0">
        <w:trPr>
          <w:trHeight w:val="1710"/>
          <w:jc w:val="center"/>
        </w:trPr>
        <w:tc>
          <w:tcPr>
            <w:tcW w:w="1663" w:type="dxa"/>
          </w:tcPr>
          <w:p w14:paraId="18660EA3"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Introducción.</w:t>
            </w:r>
          </w:p>
        </w:tc>
        <w:tc>
          <w:tcPr>
            <w:tcW w:w="1848" w:type="dxa"/>
          </w:tcPr>
          <w:p w14:paraId="1E4C5424" w14:textId="381D9ED1"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 xml:space="preserve">La introducción incluye el propósito y la exposición general del </w:t>
            </w:r>
            <w:r>
              <w:rPr>
                <w:rFonts w:ascii="Times New Roman" w:hAnsi="Times New Roman" w:cs="Times New Roman"/>
                <w:sz w:val="24"/>
                <w:szCs w:val="24"/>
              </w:rPr>
              <w:t>t</w:t>
            </w:r>
            <w:r w:rsidRPr="00F83C79">
              <w:rPr>
                <w:rFonts w:ascii="Times New Roman" w:hAnsi="Times New Roman" w:cs="Times New Roman"/>
                <w:sz w:val="24"/>
                <w:szCs w:val="24"/>
              </w:rPr>
              <w:t>ema.</w:t>
            </w:r>
          </w:p>
        </w:tc>
        <w:tc>
          <w:tcPr>
            <w:tcW w:w="1857" w:type="dxa"/>
          </w:tcPr>
          <w:p w14:paraId="7133B9E0" w14:textId="53A5530F"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pero es un poco confusa.</w:t>
            </w:r>
          </w:p>
        </w:tc>
        <w:tc>
          <w:tcPr>
            <w:tcW w:w="1862" w:type="dxa"/>
          </w:tcPr>
          <w:p w14:paraId="686EB4E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y es confusa.</w:t>
            </w:r>
          </w:p>
        </w:tc>
        <w:tc>
          <w:tcPr>
            <w:tcW w:w="1622" w:type="dxa"/>
          </w:tcPr>
          <w:p w14:paraId="7A1E8C0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introducción está incompleta y es confusa.</w:t>
            </w:r>
          </w:p>
        </w:tc>
        <w:tc>
          <w:tcPr>
            <w:tcW w:w="2063" w:type="dxa"/>
          </w:tcPr>
          <w:p w14:paraId="00EEFCC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se hace una introducción.</w:t>
            </w:r>
          </w:p>
        </w:tc>
      </w:tr>
      <w:tr w:rsidR="00305BF0" w:rsidRPr="00F83C79" w14:paraId="31F41CF5" w14:textId="77777777" w:rsidTr="00305BF0">
        <w:trPr>
          <w:trHeight w:val="2145"/>
          <w:jc w:val="center"/>
        </w:trPr>
        <w:tc>
          <w:tcPr>
            <w:tcW w:w="1663" w:type="dxa"/>
          </w:tcPr>
          <w:p w14:paraId="58357E63"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Organización.</w:t>
            </w:r>
          </w:p>
          <w:p w14:paraId="173E84CB" w14:textId="77777777" w:rsidR="00305BF0" w:rsidRPr="00F83C79" w:rsidRDefault="00305BF0" w:rsidP="00305BF0">
            <w:pPr>
              <w:jc w:val="center"/>
              <w:rPr>
                <w:rFonts w:ascii="Times New Roman" w:hAnsi="Times New Roman" w:cs="Times New Roman"/>
                <w:b/>
                <w:bCs/>
                <w:sz w:val="24"/>
                <w:szCs w:val="24"/>
              </w:rPr>
            </w:pPr>
          </w:p>
          <w:p w14:paraId="547917A4" w14:textId="77777777" w:rsidR="00305BF0" w:rsidRPr="00F83C79" w:rsidRDefault="00305BF0" w:rsidP="00305BF0">
            <w:pPr>
              <w:jc w:val="center"/>
              <w:rPr>
                <w:rFonts w:ascii="Times New Roman" w:hAnsi="Times New Roman" w:cs="Times New Roman"/>
                <w:b/>
                <w:bCs/>
                <w:sz w:val="24"/>
                <w:szCs w:val="24"/>
              </w:rPr>
            </w:pPr>
          </w:p>
          <w:p w14:paraId="448CDBC0" w14:textId="77777777" w:rsidR="00305BF0" w:rsidRPr="00F83C79" w:rsidRDefault="00305BF0" w:rsidP="00305BF0">
            <w:pPr>
              <w:jc w:val="center"/>
              <w:rPr>
                <w:rFonts w:ascii="Times New Roman" w:hAnsi="Times New Roman" w:cs="Times New Roman"/>
                <w:b/>
                <w:bCs/>
                <w:sz w:val="24"/>
                <w:szCs w:val="24"/>
              </w:rPr>
            </w:pPr>
          </w:p>
          <w:p w14:paraId="6AD7212D" w14:textId="77777777" w:rsidR="00305BF0" w:rsidRPr="00F83C79" w:rsidRDefault="00305BF0" w:rsidP="00305BF0">
            <w:pPr>
              <w:jc w:val="center"/>
              <w:rPr>
                <w:rFonts w:ascii="Times New Roman" w:hAnsi="Times New Roman" w:cs="Times New Roman"/>
                <w:b/>
                <w:bCs/>
                <w:sz w:val="24"/>
                <w:szCs w:val="24"/>
              </w:rPr>
            </w:pPr>
          </w:p>
          <w:p w14:paraId="5A209FAD" w14:textId="77777777" w:rsidR="00305BF0" w:rsidRPr="00F83C79" w:rsidRDefault="00305BF0" w:rsidP="00305BF0">
            <w:pPr>
              <w:jc w:val="center"/>
              <w:rPr>
                <w:rFonts w:ascii="Times New Roman" w:hAnsi="Times New Roman" w:cs="Times New Roman"/>
                <w:b/>
                <w:bCs/>
                <w:sz w:val="24"/>
                <w:szCs w:val="24"/>
              </w:rPr>
            </w:pPr>
          </w:p>
          <w:p w14:paraId="309A9214" w14:textId="77777777" w:rsidR="00305BF0" w:rsidRPr="00F83C79" w:rsidRDefault="00305BF0" w:rsidP="00305BF0">
            <w:pPr>
              <w:jc w:val="center"/>
              <w:rPr>
                <w:rFonts w:ascii="Times New Roman" w:hAnsi="Times New Roman" w:cs="Times New Roman"/>
                <w:b/>
                <w:bCs/>
                <w:sz w:val="24"/>
                <w:szCs w:val="24"/>
              </w:rPr>
            </w:pPr>
          </w:p>
          <w:p w14:paraId="34E2E820" w14:textId="77777777" w:rsidR="00305BF0" w:rsidRPr="00F83C79" w:rsidRDefault="00305BF0" w:rsidP="00305BF0">
            <w:pPr>
              <w:jc w:val="center"/>
              <w:rPr>
                <w:rFonts w:ascii="Times New Roman" w:hAnsi="Times New Roman" w:cs="Times New Roman"/>
                <w:b/>
                <w:bCs/>
                <w:sz w:val="24"/>
                <w:szCs w:val="24"/>
              </w:rPr>
            </w:pPr>
          </w:p>
          <w:p w14:paraId="7FEFEBD0" w14:textId="77777777" w:rsidR="00305BF0" w:rsidRPr="00F83C79" w:rsidRDefault="00305BF0" w:rsidP="00305BF0">
            <w:pPr>
              <w:jc w:val="center"/>
              <w:rPr>
                <w:rFonts w:ascii="Times New Roman" w:hAnsi="Times New Roman" w:cs="Times New Roman"/>
                <w:b/>
                <w:bCs/>
                <w:sz w:val="24"/>
                <w:szCs w:val="24"/>
              </w:rPr>
            </w:pPr>
          </w:p>
          <w:p w14:paraId="323682C0" w14:textId="77777777" w:rsidR="00305BF0" w:rsidRPr="00F83C79" w:rsidRDefault="00305BF0" w:rsidP="00305BF0">
            <w:pPr>
              <w:jc w:val="center"/>
              <w:rPr>
                <w:rFonts w:ascii="Times New Roman" w:hAnsi="Times New Roman" w:cs="Times New Roman"/>
                <w:b/>
                <w:bCs/>
                <w:sz w:val="24"/>
                <w:szCs w:val="24"/>
              </w:rPr>
            </w:pPr>
          </w:p>
          <w:p w14:paraId="7042C0B6" w14:textId="77777777" w:rsidR="00305BF0" w:rsidRPr="00F83C79" w:rsidRDefault="00305BF0" w:rsidP="00305BF0">
            <w:pPr>
              <w:jc w:val="center"/>
              <w:rPr>
                <w:rFonts w:ascii="Times New Roman" w:hAnsi="Times New Roman" w:cs="Times New Roman"/>
                <w:b/>
                <w:bCs/>
                <w:sz w:val="24"/>
                <w:szCs w:val="24"/>
              </w:rPr>
            </w:pPr>
          </w:p>
          <w:p w14:paraId="4BE7F277" w14:textId="77777777" w:rsidR="00305BF0" w:rsidRPr="00F83C79" w:rsidRDefault="00305BF0" w:rsidP="00305BF0">
            <w:pPr>
              <w:jc w:val="center"/>
              <w:rPr>
                <w:rFonts w:ascii="Times New Roman" w:hAnsi="Times New Roman" w:cs="Times New Roman"/>
                <w:b/>
                <w:bCs/>
                <w:sz w:val="24"/>
                <w:szCs w:val="24"/>
              </w:rPr>
            </w:pPr>
          </w:p>
          <w:p w14:paraId="1C4D8BE2" w14:textId="77777777" w:rsidR="00305BF0" w:rsidRPr="00F83C79" w:rsidRDefault="00305BF0" w:rsidP="00305BF0">
            <w:pPr>
              <w:jc w:val="center"/>
              <w:rPr>
                <w:rFonts w:ascii="Times New Roman" w:hAnsi="Times New Roman" w:cs="Times New Roman"/>
                <w:b/>
                <w:bCs/>
                <w:sz w:val="24"/>
                <w:szCs w:val="24"/>
              </w:rPr>
            </w:pPr>
          </w:p>
          <w:p w14:paraId="65FC2FF8" w14:textId="77777777" w:rsidR="00305BF0" w:rsidRPr="00F83C79" w:rsidRDefault="00305BF0" w:rsidP="00305BF0">
            <w:pPr>
              <w:jc w:val="center"/>
              <w:rPr>
                <w:rFonts w:ascii="Times New Roman" w:hAnsi="Times New Roman" w:cs="Times New Roman"/>
                <w:b/>
                <w:bCs/>
                <w:sz w:val="24"/>
                <w:szCs w:val="24"/>
              </w:rPr>
            </w:pPr>
          </w:p>
          <w:p w14:paraId="16C93941" w14:textId="77777777" w:rsidR="00305BF0" w:rsidRPr="00F83C79" w:rsidRDefault="00305BF0" w:rsidP="00305BF0">
            <w:pPr>
              <w:jc w:val="center"/>
              <w:rPr>
                <w:rFonts w:ascii="Times New Roman" w:hAnsi="Times New Roman" w:cs="Times New Roman"/>
                <w:b/>
                <w:bCs/>
                <w:sz w:val="24"/>
                <w:szCs w:val="24"/>
              </w:rPr>
            </w:pPr>
          </w:p>
          <w:p w14:paraId="40A62544" w14:textId="77777777" w:rsidR="00305BF0" w:rsidRPr="00F83C79" w:rsidRDefault="00305BF0" w:rsidP="00305BF0">
            <w:pPr>
              <w:jc w:val="center"/>
              <w:rPr>
                <w:rFonts w:ascii="Times New Roman" w:hAnsi="Times New Roman" w:cs="Times New Roman"/>
                <w:b/>
                <w:bCs/>
                <w:sz w:val="24"/>
                <w:szCs w:val="24"/>
              </w:rPr>
            </w:pPr>
          </w:p>
          <w:p w14:paraId="40F07373" w14:textId="77777777" w:rsidR="00305BF0" w:rsidRPr="00F83C79" w:rsidRDefault="00305BF0" w:rsidP="00305BF0">
            <w:pPr>
              <w:jc w:val="center"/>
              <w:rPr>
                <w:rFonts w:ascii="Times New Roman" w:hAnsi="Times New Roman" w:cs="Times New Roman"/>
                <w:b/>
                <w:bCs/>
                <w:sz w:val="24"/>
                <w:szCs w:val="24"/>
              </w:rPr>
            </w:pPr>
          </w:p>
          <w:p w14:paraId="6389E322" w14:textId="77777777" w:rsidR="00305BF0" w:rsidRPr="00F83C79" w:rsidRDefault="00305BF0" w:rsidP="00305BF0">
            <w:pPr>
              <w:jc w:val="center"/>
              <w:rPr>
                <w:rFonts w:ascii="Times New Roman" w:hAnsi="Times New Roman" w:cs="Times New Roman"/>
                <w:b/>
                <w:bCs/>
                <w:sz w:val="24"/>
                <w:szCs w:val="24"/>
              </w:rPr>
            </w:pPr>
          </w:p>
        </w:tc>
        <w:tc>
          <w:tcPr>
            <w:tcW w:w="1848" w:type="dxa"/>
          </w:tcPr>
          <w:p w14:paraId="6EC3676A" w14:textId="08704370"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Estructura coherente. Las ideas se presentan en orden lógico. Tienen coherencia y presenta fluidez en la transición de las ideas. El orden de los párrafos refuerza el contenido. Cada párrafo presenta una idea distinta. Contenido muy bien estructurado y secciones muy bien definidas.</w:t>
            </w:r>
          </w:p>
        </w:tc>
        <w:tc>
          <w:tcPr>
            <w:tcW w:w="1857" w:type="dxa"/>
          </w:tcPr>
          <w:p w14:paraId="59633C5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Estructura coherente. Las idease presentan en orden lógico. El orden de los párrafos no dificulta la comprensión del contenido. Cada párrafo presenta una idea distinta. Contenido bien estructurado y secciones bien definidas.</w:t>
            </w:r>
          </w:p>
        </w:tc>
        <w:tc>
          <w:tcPr>
            <w:tcW w:w="1862" w:type="dxa"/>
          </w:tcPr>
          <w:p w14:paraId="4F0E2ED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Estructura poco elaborada. Las ideas se presentan en orden lógico solo de forma parcial. El orden de las ideas en los párrafos dificulta la comprensión del contenido.</w:t>
            </w:r>
          </w:p>
        </w:tc>
        <w:tc>
          <w:tcPr>
            <w:tcW w:w="1622" w:type="dxa"/>
          </w:tcPr>
          <w:p w14:paraId="6E28D80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Estructura poco elaborada. Las ideas se presentan en orden lógico solo de forma parcial. Coherencia deficiente y el orden de los párrafos dificulta la comprensión del contenido.</w:t>
            </w:r>
          </w:p>
        </w:tc>
        <w:tc>
          <w:tcPr>
            <w:tcW w:w="2063" w:type="dxa"/>
          </w:tcPr>
          <w:p w14:paraId="2FF3AB0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Contenido sin estructura. Las ideas no se presentan en orden lógico. No existe coherencia y el orden de los párrafos no permite la comprensión del contenido.</w:t>
            </w:r>
          </w:p>
        </w:tc>
      </w:tr>
      <w:tr w:rsidR="00305BF0" w:rsidRPr="00F83C79" w14:paraId="71625C58" w14:textId="77777777" w:rsidTr="00305BF0">
        <w:trPr>
          <w:trHeight w:val="615"/>
          <w:jc w:val="center"/>
        </w:trPr>
        <w:tc>
          <w:tcPr>
            <w:tcW w:w="1663" w:type="dxa"/>
          </w:tcPr>
          <w:p w14:paraId="7D07A370"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Reflexión personal.</w:t>
            </w:r>
          </w:p>
        </w:tc>
        <w:tc>
          <w:tcPr>
            <w:tcW w:w="1848" w:type="dxa"/>
          </w:tcPr>
          <w:p w14:paraId="291607F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 xml:space="preserve">Se observa una postura clara y </w:t>
            </w:r>
            <w:r w:rsidRPr="00F83C79">
              <w:rPr>
                <w:rFonts w:ascii="Times New Roman" w:hAnsi="Times New Roman" w:cs="Times New Roman"/>
                <w:sz w:val="24"/>
                <w:szCs w:val="24"/>
              </w:rPr>
              <w:lastRenderedPageBreak/>
              <w:t>fundamentada. Las opiniones se encuentran justificadas atendiendo a bibliografía referenciada.</w:t>
            </w:r>
          </w:p>
        </w:tc>
        <w:tc>
          <w:tcPr>
            <w:tcW w:w="1857" w:type="dxa"/>
          </w:tcPr>
          <w:p w14:paraId="4D3D119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 xml:space="preserve">Se observa una postura clara </w:t>
            </w:r>
            <w:r w:rsidRPr="00F83C79">
              <w:rPr>
                <w:rFonts w:ascii="Times New Roman" w:hAnsi="Times New Roman" w:cs="Times New Roman"/>
                <w:sz w:val="24"/>
                <w:szCs w:val="24"/>
              </w:rPr>
              <w:lastRenderedPageBreak/>
              <w:t>pero las opiniones no están apoyadas en documentos referenciados.</w:t>
            </w:r>
          </w:p>
        </w:tc>
        <w:tc>
          <w:tcPr>
            <w:tcW w:w="1862" w:type="dxa"/>
          </w:tcPr>
          <w:p w14:paraId="3AD956F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 xml:space="preserve">No se observa una postura </w:t>
            </w:r>
            <w:r w:rsidRPr="00F83C79">
              <w:rPr>
                <w:rFonts w:ascii="Times New Roman" w:hAnsi="Times New Roman" w:cs="Times New Roman"/>
                <w:sz w:val="24"/>
                <w:szCs w:val="24"/>
              </w:rPr>
              <w:lastRenderedPageBreak/>
              <w:t>clara pero las opiniones están apoyadas en documentos referenciados.</w:t>
            </w:r>
          </w:p>
        </w:tc>
        <w:tc>
          <w:tcPr>
            <w:tcW w:w="1622" w:type="dxa"/>
          </w:tcPr>
          <w:p w14:paraId="3EE99AD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 xml:space="preserve">Las opiniones no están </w:t>
            </w:r>
            <w:r w:rsidRPr="00F83C79">
              <w:rPr>
                <w:rFonts w:ascii="Times New Roman" w:hAnsi="Times New Roman" w:cs="Times New Roman"/>
                <w:sz w:val="24"/>
                <w:szCs w:val="24"/>
              </w:rPr>
              <w:lastRenderedPageBreak/>
              <w:t>fundamentadas. Justificación insuficiente.</w:t>
            </w:r>
          </w:p>
        </w:tc>
        <w:tc>
          <w:tcPr>
            <w:tcW w:w="2063" w:type="dxa"/>
          </w:tcPr>
          <w:p w14:paraId="22E61FE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No existe postura, reflexión.</w:t>
            </w:r>
          </w:p>
        </w:tc>
      </w:tr>
      <w:tr w:rsidR="00305BF0" w:rsidRPr="00F83C79" w14:paraId="0662AFAF" w14:textId="77777777" w:rsidTr="00305BF0">
        <w:trPr>
          <w:trHeight w:val="1380"/>
          <w:jc w:val="center"/>
        </w:trPr>
        <w:tc>
          <w:tcPr>
            <w:tcW w:w="1663" w:type="dxa"/>
          </w:tcPr>
          <w:p w14:paraId="657D9919"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Conclusión.</w:t>
            </w:r>
          </w:p>
        </w:tc>
        <w:tc>
          <w:tcPr>
            <w:tcW w:w="1848" w:type="dxa"/>
          </w:tcPr>
          <w:p w14:paraId="795371A4" w14:textId="55D7E31F"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conclusión es fuerte y deja al lector con una idea clara de la posición del autor.</w:t>
            </w:r>
          </w:p>
        </w:tc>
        <w:tc>
          <w:tcPr>
            <w:tcW w:w="1857" w:type="dxa"/>
          </w:tcPr>
          <w:p w14:paraId="113BA3E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conclusión del autor es endeble, pero es clara.</w:t>
            </w:r>
          </w:p>
        </w:tc>
        <w:tc>
          <w:tcPr>
            <w:tcW w:w="1862" w:type="dxa"/>
          </w:tcPr>
          <w:p w14:paraId="380CA4F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conclusión del autor es limitada y poco clara.</w:t>
            </w:r>
          </w:p>
        </w:tc>
        <w:tc>
          <w:tcPr>
            <w:tcW w:w="1622" w:type="dxa"/>
          </w:tcPr>
          <w:p w14:paraId="5821B12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conclusión del autor es muy limitada y muy poco clara.</w:t>
            </w:r>
          </w:p>
        </w:tc>
        <w:tc>
          <w:tcPr>
            <w:tcW w:w="2063" w:type="dxa"/>
          </w:tcPr>
          <w:p w14:paraId="1F9731E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hay conclusión o no funge como tal.</w:t>
            </w:r>
          </w:p>
        </w:tc>
      </w:tr>
      <w:tr w:rsidR="00305BF0" w:rsidRPr="00F83C79" w14:paraId="44663679" w14:textId="77777777" w:rsidTr="00305BF0">
        <w:trPr>
          <w:trHeight w:val="540"/>
          <w:jc w:val="center"/>
        </w:trPr>
        <w:tc>
          <w:tcPr>
            <w:tcW w:w="1663" w:type="dxa"/>
          </w:tcPr>
          <w:p w14:paraId="12FA7F9A"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Fuentes de</w:t>
            </w:r>
          </w:p>
          <w:p w14:paraId="2EFE052C"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1848" w:type="dxa"/>
          </w:tcPr>
          <w:p w14:paraId="621934B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Consulta fuentes</w:t>
            </w:r>
          </w:p>
          <w:p w14:paraId="7C0902A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confiables de</w:t>
            </w:r>
          </w:p>
          <w:p w14:paraId="00B7081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 Se</w:t>
            </w:r>
          </w:p>
          <w:p w14:paraId="7D691953" w14:textId="2FE188ED"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nota claramente el</w:t>
            </w:r>
            <w:r>
              <w:rPr>
                <w:rFonts w:ascii="Times New Roman" w:hAnsi="Times New Roman" w:cs="Times New Roman"/>
                <w:sz w:val="24"/>
                <w:szCs w:val="24"/>
              </w:rPr>
              <w:t xml:space="preserve"> </w:t>
            </w:r>
            <w:r w:rsidRPr="00F83C79">
              <w:rPr>
                <w:rFonts w:ascii="Times New Roman" w:hAnsi="Times New Roman" w:cs="Times New Roman"/>
                <w:sz w:val="24"/>
                <w:szCs w:val="24"/>
              </w:rPr>
              <w:t>buen manejo de la</w:t>
            </w:r>
            <w:r>
              <w:rPr>
                <w:rFonts w:ascii="Times New Roman" w:hAnsi="Times New Roman" w:cs="Times New Roman"/>
                <w:sz w:val="24"/>
                <w:szCs w:val="24"/>
              </w:rPr>
              <w:t xml:space="preserve"> </w:t>
            </w:r>
            <w:r w:rsidRPr="00F83C79">
              <w:rPr>
                <w:rFonts w:ascii="Times New Roman" w:hAnsi="Times New Roman" w:cs="Times New Roman"/>
                <w:sz w:val="24"/>
                <w:szCs w:val="24"/>
              </w:rPr>
              <w:t>información por</w:t>
            </w:r>
          </w:p>
          <w:p w14:paraId="43FD6E2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parte del alumno</w:t>
            </w:r>
          </w:p>
        </w:tc>
        <w:tc>
          <w:tcPr>
            <w:tcW w:w="1857" w:type="dxa"/>
          </w:tcPr>
          <w:p w14:paraId="6C781DC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Consulta fuentes</w:t>
            </w:r>
          </w:p>
          <w:p w14:paraId="571BDB1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confiables de</w:t>
            </w:r>
          </w:p>
          <w:p w14:paraId="62B12CB7"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 Se</w:t>
            </w:r>
          </w:p>
          <w:p w14:paraId="420D522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nota cierto manejo</w:t>
            </w:r>
          </w:p>
          <w:p w14:paraId="14149A2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la información</w:t>
            </w:r>
          </w:p>
          <w:p w14:paraId="756B702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por parte del</w:t>
            </w:r>
          </w:p>
          <w:p w14:paraId="35BBB1F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alumno</w:t>
            </w:r>
          </w:p>
        </w:tc>
        <w:tc>
          <w:tcPr>
            <w:tcW w:w="1862" w:type="dxa"/>
          </w:tcPr>
          <w:p w14:paraId="7CA7F49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Consulta fuentes de</w:t>
            </w:r>
          </w:p>
          <w:p w14:paraId="525E980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 poco</w:t>
            </w:r>
          </w:p>
          <w:p w14:paraId="11FBECE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confiables. Hay</w:t>
            </w:r>
          </w:p>
          <w:p w14:paraId="1C97BC7D" w14:textId="7990CB94"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poco manejo de la</w:t>
            </w:r>
            <w:r>
              <w:rPr>
                <w:rFonts w:ascii="Times New Roman" w:hAnsi="Times New Roman" w:cs="Times New Roman"/>
                <w:sz w:val="24"/>
                <w:szCs w:val="24"/>
              </w:rPr>
              <w:t xml:space="preserve"> </w:t>
            </w:r>
            <w:r w:rsidRPr="00F83C79">
              <w:rPr>
                <w:rFonts w:ascii="Times New Roman" w:hAnsi="Times New Roman" w:cs="Times New Roman"/>
                <w:sz w:val="24"/>
                <w:szCs w:val="24"/>
              </w:rPr>
              <w:t>información por</w:t>
            </w:r>
          </w:p>
          <w:p w14:paraId="0426D25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parte del</w:t>
            </w:r>
          </w:p>
          <w:p w14:paraId="60601FA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alumno</w:t>
            </w:r>
          </w:p>
        </w:tc>
        <w:tc>
          <w:tcPr>
            <w:tcW w:w="1622" w:type="dxa"/>
          </w:tcPr>
          <w:p w14:paraId="62AB57E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consulta</w:t>
            </w:r>
          </w:p>
          <w:p w14:paraId="6257497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fuentes de</w:t>
            </w:r>
          </w:p>
          <w:p w14:paraId="49AB898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 es</w:t>
            </w:r>
          </w:p>
          <w:p w14:paraId="54C77AD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páginas de</w:t>
            </w:r>
          </w:p>
          <w:p w14:paraId="03C1A8C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Internet no</w:t>
            </w:r>
          </w:p>
          <w:p w14:paraId="3773FBF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editadas por</w:t>
            </w:r>
          </w:p>
          <w:p w14:paraId="7795CBE7"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instituciones o</w:t>
            </w:r>
          </w:p>
          <w:p w14:paraId="48BC5E5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gobierno. Casi</w:t>
            </w:r>
          </w:p>
          <w:p w14:paraId="7D7B3DF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hay manejo</w:t>
            </w:r>
          </w:p>
          <w:p w14:paraId="7C040B5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la</w:t>
            </w:r>
          </w:p>
          <w:p w14:paraId="545353EE" w14:textId="321B7590"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 por</w:t>
            </w:r>
            <w:r>
              <w:rPr>
                <w:rFonts w:ascii="Times New Roman" w:hAnsi="Times New Roman" w:cs="Times New Roman"/>
                <w:sz w:val="24"/>
                <w:szCs w:val="24"/>
              </w:rPr>
              <w:t xml:space="preserve"> </w:t>
            </w:r>
            <w:r w:rsidRPr="00F83C79">
              <w:rPr>
                <w:rFonts w:ascii="Times New Roman" w:hAnsi="Times New Roman" w:cs="Times New Roman"/>
                <w:sz w:val="24"/>
                <w:szCs w:val="24"/>
              </w:rPr>
              <w:t>parte del</w:t>
            </w:r>
          </w:p>
          <w:p w14:paraId="1BC7A83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alumno</w:t>
            </w:r>
          </w:p>
        </w:tc>
        <w:tc>
          <w:tcPr>
            <w:tcW w:w="2063" w:type="dxa"/>
          </w:tcPr>
          <w:p w14:paraId="558D9FF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Las fuentes</w:t>
            </w:r>
          </w:p>
          <w:p w14:paraId="353DEFD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consultadas son</w:t>
            </w:r>
          </w:p>
          <w:p w14:paraId="2425E3C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directamente</w:t>
            </w:r>
          </w:p>
          <w:p w14:paraId="5CA0A56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copiadas o no</w:t>
            </w:r>
          </w:p>
          <w:p w14:paraId="19F7602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están citadas</w:t>
            </w:r>
          </w:p>
          <w:p w14:paraId="422F8C6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correctamente.</w:t>
            </w:r>
          </w:p>
          <w:p w14:paraId="352B4BE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hay manejo</w:t>
            </w:r>
          </w:p>
          <w:p w14:paraId="590AAA2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información,</w:t>
            </w:r>
          </w:p>
          <w:p w14:paraId="092DF1C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únicamente</w:t>
            </w:r>
          </w:p>
          <w:p w14:paraId="42A1632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copiar y pegar</w:t>
            </w:r>
          </w:p>
        </w:tc>
      </w:tr>
      <w:tr w:rsidR="00305BF0" w:rsidRPr="00F83C79" w14:paraId="10074A53" w14:textId="77777777" w:rsidTr="00305BF0">
        <w:trPr>
          <w:jc w:val="center"/>
        </w:trPr>
        <w:tc>
          <w:tcPr>
            <w:tcW w:w="1663" w:type="dxa"/>
          </w:tcPr>
          <w:p w14:paraId="20448F3C"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Calidad de</w:t>
            </w:r>
          </w:p>
          <w:p w14:paraId="0137AB05"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1848" w:type="dxa"/>
          </w:tcPr>
          <w:p w14:paraId="4FA8977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información</w:t>
            </w:r>
          </w:p>
          <w:p w14:paraId="11C7700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está claramente</w:t>
            </w:r>
          </w:p>
          <w:p w14:paraId="2B205EA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relacionada con</w:t>
            </w:r>
          </w:p>
          <w:p w14:paraId="13DD194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el tema principal y</w:t>
            </w:r>
          </w:p>
          <w:p w14:paraId="241F40A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proporciona</w:t>
            </w:r>
          </w:p>
          <w:p w14:paraId="5E00700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varias ideas</w:t>
            </w:r>
          </w:p>
          <w:p w14:paraId="51D5C3A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secundarias y/o</w:t>
            </w:r>
          </w:p>
          <w:p w14:paraId="10C0EAF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ejemplos.</w:t>
            </w:r>
          </w:p>
        </w:tc>
        <w:tc>
          <w:tcPr>
            <w:tcW w:w="1857" w:type="dxa"/>
          </w:tcPr>
          <w:p w14:paraId="5401D54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información está</w:t>
            </w:r>
          </w:p>
          <w:p w14:paraId="655FC15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relacionada</w:t>
            </w:r>
          </w:p>
          <w:p w14:paraId="2588D117"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 el tema, pero no</w:t>
            </w:r>
          </w:p>
          <w:p w14:paraId="0CCA38D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da ideas</w:t>
            </w:r>
          </w:p>
          <w:p w14:paraId="44F2A57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secundarias</w:t>
            </w:r>
          </w:p>
        </w:tc>
        <w:tc>
          <w:tcPr>
            <w:tcW w:w="1862" w:type="dxa"/>
          </w:tcPr>
          <w:p w14:paraId="2BC34DA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información está</w:t>
            </w:r>
          </w:p>
          <w:p w14:paraId="7E87D88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relacionada</w:t>
            </w:r>
          </w:p>
          <w:p w14:paraId="5E9051E9" w14:textId="3AB33DDE"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 el tema, pero no</w:t>
            </w:r>
            <w:r>
              <w:rPr>
                <w:rFonts w:ascii="Times New Roman" w:hAnsi="Times New Roman" w:cs="Times New Roman"/>
                <w:sz w:val="24"/>
                <w:szCs w:val="24"/>
              </w:rPr>
              <w:t xml:space="preserve"> </w:t>
            </w:r>
            <w:r w:rsidRPr="00F83C79">
              <w:rPr>
                <w:rFonts w:ascii="Times New Roman" w:hAnsi="Times New Roman" w:cs="Times New Roman"/>
                <w:sz w:val="24"/>
                <w:szCs w:val="24"/>
              </w:rPr>
              <w:t>está soportada por</w:t>
            </w:r>
          </w:p>
          <w:p w14:paraId="61A33D1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otras ideas</w:t>
            </w:r>
          </w:p>
        </w:tc>
        <w:tc>
          <w:tcPr>
            <w:tcW w:w="1622" w:type="dxa"/>
          </w:tcPr>
          <w:p w14:paraId="4E6BBFAC"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 información</w:t>
            </w:r>
          </w:p>
          <w:p w14:paraId="16A5104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tiene poca</w:t>
            </w:r>
          </w:p>
          <w:p w14:paraId="556EA27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relación con el</w:t>
            </w:r>
          </w:p>
          <w:p w14:paraId="105AFF2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tema principal.</w:t>
            </w:r>
          </w:p>
        </w:tc>
        <w:tc>
          <w:tcPr>
            <w:tcW w:w="2063" w:type="dxa"/>
          </w:tcPr>
          <w:p w14:paraId="0DFA574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La</w:t>
            </w:r>
          </w:p>
          <w:p w14:paraId="57F3F54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información</w:t>
            </w:r>
          </w:p>
          <w:p w14:paraId="451633A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está</w:t>
            </w:r>
          </w:p>
          <w:p w14:paraId="7FC8A61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relacionada</w:t>
            </w:r>
          </w:p>
          <w:p w14:paraId="4F97EBE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 el tema</w:t>
            </w:r>
          </w:p>
          <w:p w14:paraId="12422EB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principal.</w:t>
            </w:r>
          </w:p>
        </w:tc>
      </w:tr>
      <w:tr w:rsidR="00305BF0" w:rsidRPr="00F83C79" w14:paraId="1B727F64" w14:textId="77777777" w:rsidTr="00305BF0">
        <w:trPr>
          <w:jc w:val="center"/>
        </w:trPr>
        <w:tc>
          <w:tcPr>
            <w:tcW w:w="1663" w:type="dxa"/>
          </w:tcPr>
          <w:p w14:paraId="02BB00D6"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Redacción</w:t>
            </w:r>
          </w:p>
        </w:tc>
        <w:tc>
          <w:tcPr>
            <w:tcW w:w="1848" w:type="dxa"/>
          </w:tcPr>
          <w:p w14:paraId="5B1BCB7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No hay errores</w:t>
            </w:r>
          </w:p>
          <w:p w14:paraId="54585C4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gramática,</w:t>
            </w:r>
          </w:p>
          <w:p w14:paraId="5CD929C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ortografía o</w:t>
            </w:r>
          </w:p>
          <w:p w14:paraId="12244ED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puntuación en</w:t>
            </w:r>
          </w:p>
          <w:p w14:paraId="15F0A97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todo el</w:t>
            </w:r>
          </w:p>
          <w:p w14:paraId="4CA2895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texto.</w:t>
            </w:r>
          </w:p>
        </w:tc>
        <w:tc>
          <w:tcPr>
            <w:tcW w:w="1857" w:type="dxa"/>
          </w:tcPr>
          <w:p w14:paraId="21CAEFE6" w14:textId="42EFC2DF"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Hay de uno a dos</w:t>
            </w:r>
            <w:r>
              <w:rPr>
                <w:rFonts w:ascii="Times New Roman" w:hAnsi="Times New Roman" w:cs="Times New Roman"/>
                <w:sz w:val="24"/>
                <w:szCs w:val="24"/>
              </w:rPr>
              <w:t xml:space="preserve"> </w:t>
            </w:r>
            <w:r w:rsidRPr="00F83C79">
              <w:rPr>
                <w:rFonts w:ascii="Times New Roman" w:hAnsi="Times New Roman" w:cs="Times New Roman"/>
                <w:sz w:val="24"/>
                <w:szCs w:val="24"/>
              </w:rPr>
              <w:t>errores de</w:t>
            </w:r>
          </w:p>
          <w:p w14:paraId="0161FD4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gramática,</w:t>
            </w:r>
          </w:p>
          <w:p w14:paraId="273E8BE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ortografía o</w:t>
            </w:r>
          </w:p>
          <w:p w14:paraId="0B2A5B3C" w14:textId="29AFAA4C"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puntuación en todo</w:t>
            </w:r>
            <w:r>
              <w:rPr>
                <w:rFonts w:ascii="Times New Roman" w:hAnsi="Times New Roman" w:cs="Times New Roman"/>
                <w:sz w:val="24"/>
                <w:szCs w:val="24"/>
              </w:rPr>
              <w:t xml:space="preserve"> </w:t>
            </w:r>
            <w:r w:rsidRPr="00F83C79">
              <w:rPr>
                <w:rFonts w:ascii="Times New Roman" w:hAnsi="Times New Roman" w:cs="Times New Roman"/>
                <w:sz w:val="24"/>
                <w:szCs w:val="24"/>
              </w:rPr>
              <w:t>el texto.</w:t>
            </w:r>
          </w:p>
        </w:tc>
        <w:tc>
          <w:tcPr>
            <w:tcW w:w="1862" w:type="dxa"/>
          </w:tcPr>
          <w:p w14:paraId="72FABDA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Hay de tres a</w:t>
            </w:r>
          </w:p>
          <w:p w14:paraId="184BE39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cuatro errores</w:t>
            </w:r>
          </w:p>
          <w:p w14:paraId="3265ECA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 gramática,</w:t>
            </w:r>
          </w:p>
          <w:p w14:paraId="0B344DE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ortografía o</w:t>
            </w:r>
          </w:p>
          <w:p w14:paraId="6A2581A3" w14:textId="4AFBE363"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puntuación en todo</w:t>
            </w:r>
            <w:r>
              <w:rPr>
                <w:rFonts w:ascii="Times New Roman" w:hAnsi="Times New Roman" w:cs="Times New Roman"/>
                <w:sz w:val="24"/>
                <w:szCs w:val="24"/>
              </w:rPr>
              <w:t xml:space="preserve"> </w:t>
            </w:r>
            <w:r w:rsidRPr="00F83C79">
              <w:rPr>
                <w:rFonts w:ascii="Times New Roman" w:hAnsi="Times New Roman" w:cs="Times New Roman"/>
                <w:sz w:val="24"/>
                <w:szCs w:val="24"/>
              </w:rPr>
              <w:t>el texto.</w:t>
            </w:r>
          </w:p>
        </w:tc>
        <w:tc>
          <w:tcPr>
            <w:tcW w:w="1622" w:type="dxa"/>
          </w:tcPr>
          <w:p w14:paraId="3BEB3570"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Hay de cinco a</w:t>
            </w:r>
          </w:p>
          <w:p w14:paraId="496DE0C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seis errores de</w:t>
            </w:r>
          </w:p>
          <w:p w14:paraId="1754288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gramática,</w:t>
            </w:r>
          </w:p>
          <w:p w14:paraId="12A28EEB"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ortografía o</w:t>
            </w:r>
          </w:p>
          <w:p w14:paraId="01518DB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puntuación en</w:t>
            </w:r>
          </w:p>
          <w:p w14:paraId="30B7404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todo el texto.</w:t>
            </w:r>
          </w:p>
        </w:tc>
        <w:tc>
          <w:tcPr>
            <w:tcW w:w="2063" w:type="dxa"/>
          </w:tcPr>
          <w:p w14:paraId="0129117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Hay más de seis</w:t>
            </w:r>
          </w:p>
          <w:p w14:paraId="1F8F363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errores de</w:t>
            </w:r>
          </w:p>
          <w:p w14:paraId="541FBE7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gramática,</w:t>
            </w:r>
          </w:p>
          <w:p w14:paraId="60DB178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ortografía o</w:t>
            </w:r>
          </w:p>
          <w:p w14:paraId="50225B47"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puntuación en</w:t>
            </w:r>
          </w:p>
          <w:p w14:paraId="5114865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todo el texto.</w:t>
            </w:r>
          </w:p>
        </w:tc>
      </w:tr>
      <w:tr w:rsidR="00305BF0" w:rsidRPr="00F83C79" w14:paraId="582F7A4D" w14:textId="77777777" w:rsidTr="00305BF0">
        <w:trPr>
          <w:jc w:val="center"/>
        </w:trPr>
        <w:tc>
          <w:tcPr>
            <w:tcW w:w="1663" w:type="dxa"/>
          </w:tcPr>
          <w:p w14:paraId="128DD342"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Formato del</w:t>
            </w:r>
          </w:p>
          <w:p w14:paraId="65EE39BB" w14:textId="77777777" w:rsidR="00305BF0" w:rsidRPr="00F83C79" w:rsidRDefault="00305BF0" w:rsidP="00305BF0">
            <w:pPr>
              <w:jc w:val="center"/>
              <w:rPr>
                <w:rFonts w:ascii="Times New Roman" w:hAnsi="Times New Roman" w:cs="Times New Roman"/>
                <w:b/>
                <w:bCs/>
                <w:sz w:val="24"/>
                <w:szCs w:val="24"/>
              </w:rPr>
            </w:pPr>
            <w:r w:rsidRPr="00F83C79">
              <w:rPr>
                <w:rFonts w:ascii="Times New Roman" w:hAnsi="Times New Roman" w:cs="Times New Roman"/>
                <w:b/>
                <w:bCs/>
                <w:sz w:val="24"/>
                <w:szCs w:val="24"/>
              </w:rPr>
              <w:t>Reporte</w:t>
            </w:r>
          </w:p>
        </w:tc>
        <w:tc>
          <w:tcPr>
            <w:tcW w:w="1848" w:type="dxa"/>
          </w:tcPr>
          <w:p w14:paraId="7F29A1F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Contiene todos</w:t>
            </w:r>
          </w:p>
          <w:p w14:paraId="7B372AD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elementos</w:t>
            </w:r>
          </w:p>
          <w:p w14:paraId="0E73573F"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requeridos:</w:t>
            </w:r>
          </w:p>
          <w:p w14:paraId="79E6B6F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1. Portada.</w:t>
            </w:r>
          </w:p>
          <w:p w14:paraId="230632F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2. Introducción</w:t>
            </w:r>
          </w:p>
          <w:p w14:paraId="3FDD224A"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3. Desarrollo.</w:t>
            </w:r>
          </w:p>
          <w:p w14:paraId="21794973"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4.Conclusión.</w:t>
            </w:r>
          </w:p>
          <w:p w14:paraId="45038F1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5. Bibliografía.</w:t>
            </w:r>
          </w:p>
        </w:tc>
        <w:tc>
          <w:tcPr>
            <w:tcW w:w="1857" w:type="dxa"/>
          </w:tcPr>
          <w:p w14:paraId="3494C4F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lastRenderedPageBreak/>
              <w:t>Falta uno de los</w:t>
            </w:r>
          </w:p>
          <w:p w14:paraId="4A55E5C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requerimientos o</w:t>
            </w:r>
          </w:p>
          <w:p w14:paraId="5C5C717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están mal</w:t>
            </w:r>
          </w:p>
          <w:p w14:paraId="61798CD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1862" w:type="dxa"/>
          </w:tcPr>
          <w:p w14:paraId="0F1DE1B1"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Faltan dos</w:t>
            </w:r>
          </w:p>
          <w:p w14:paraId="0867E9E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requerimientos o</w:t>
            </w:r>
          </w:p>
          <w:p w14:paraId="15849836"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están mal</w:t>
            </w:r>
          </w:p>
          <w:p w14:paraId="1AD014E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1622" w:type="dxa"/>
          </w:tcPr>
          <w:p w14:paraId="3BBFA29D"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Faltan más de dos</w:t>
            </w:r>
          </w:p>
          <w:p w14:paraId="41CE24B2"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requerimientos</w:t>
            </w:r>
          </w:p>
          <w:p w14:paraId="1C629B5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o están mal</w:t>
            </w:r>
          </w:p>
          <w:p w14:paraId="0DEDB71E"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063" w:type="dxa"/>
          </w:tcPr>
          <w:p w14:paraId="7396A5F4"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Los</w:t>
            </w:r>
          </w:p>
          <w:p w14:paraId="75697A59"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requerimientos</w:t>
            </w:r>
          </w:p>
          <w:p w14:paraId="6A879A25"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están mal</w:t>
            </w:r>
          </w:p>
          <w:p w14:paraId="6F317A58" w14:textId="77777777" w:rsidR="00305BF0" w:rsidRPr="00F83C79" w:rsidRDefault="00305BF0" w:rsidP="00305BF0">
            <w:pPr>
              <w:jc w:val="center"/>
              <w:rPr>
                <w:rFonts w:ascii="Times New Roman" w:hAnsi="Times New Roman" w:cs="Times New Roman"/>
                <w:sz w:val="24"/>
                <w:szCs w:val="24"/>
              </w:rPr>
            </w:pPr>
            <w:r w:rsidRPr="00F83C79">
              <w:rPr>
                <w:rFonts w:ascii="Times New Roman" w:hAnsi="Times New Roman" w:cs="Times New Roman"/>
                <w:sz w:val="24"/>
                <w:szCs w:val="24"/>
              </w:rPr>
              <w:t>desarrollados</w:t>
            </w:r>
          </w:p>
        </w:tc>
      </w:tr>
    </w:tbl>
    <w:p w14:paraId="3073D163" w14:textId="77777777" w:rsidR="00305BF0" w:rsidRPr="00F83C79" w:rsidRDefault="00305BF0" w:rsidP="00305BF0">
      <w:pPr>
        <w:pStyle w:val="Prrafodelista"/>
        <w:spacing w:after="0" w:line="240" w:lineRule="auto"/>
        <w:jc w:val="both"/>
        <w:rPr>
          <w:rFonts w:ascii="Times New Roman" w:hAnsi="Times New Roman" w:cs="Times New Roman"/>
          <w:sz w:val="24"/>
          <w:szCs w:val="24"/>
        </w:rPr>
      </w:pPr>
    </w:p>
    <w:p w14:paraId="308A4377" w14:textId="77777777" w:rsidR="00D105BD" w:rsidRDefault="00D105BD"/>
    <w:p w14:paraId="33DD799B" w14:textId="1D203287" w:rsidR="00305BF0" w:rsidRPr="004B4AFD" w:rsidRDefault="00305BF0">
      <w:pPr>
        <w:rPr>
          <w:rFonts w:ascii="Times New Roman" w:hAnsi="Times New Roman" w:cs="Times New Roman"/>
          <w:b/>
          <w:bCs/>
          <w:sz w:val="24"/>
          <w:szCs w:val="24"/>
          <w:u w:val="single"/>
        </w:rPr>
      </w:pPr>
      <w:r w:rsidRPr="004B4AFD">
        <w:rPr>
          <w:rFonts w:ascii="Times New Roman" w:hAnsi="Times New Roman" w:cs="Times New Roman"/>
          <w:b/>
          <w:bCs/>
          <w:sz w:val="24"/>
          <w:szCs w:val="24"/>
          <w:u w:val="single"/>
        </w:rPr>
        <w:t>BIBLIOGRAFÍA</w:t>
      </w:r>
    </w:p>
    <w:p w14:paraId="792A2D91" w14:textId="23CFAE1D" w:rsidR="004B4AFD" w:rsidRPr="004B4AFD" w:rsidRDefault="004B4AFD" w:rsidP="004B4AFD">
      <w:pPr>
        <w:ind w:firstLine="708"/>
        <w:rPr>
          <w:rFonts w:ascii="Times New Roman" w:hAnsi="Times New Roman" w:cs="Times New Roman"/>
          <w:sz w:val="24"/>
          <w:szCs w:val="24"/>
          <w:lang w:val="de-DE"/>
        </w:rPr>
      </w:pPr>
      <w:r w:rsidRPr="004B4AFD">
        <w:rPr>
          <w:rFonts w:ascii="Times New Roman" w:hAnsi="Times New Roman" w:cs="Times New Roman"/>
          <w:sz w:val="24"/>
          <w:szCs w:val="24"/>
          <w:lang w:val="de-DE"/>
        </w:rPr>
        <w:t>Programa Sectorial de Educación 2020-2024. Programa Sectorial derivado del Plan Nacional de Desarrollo 2019-2024. 6 de julio de 2020. D.O.F. No. 5.</w:t>
      </w:r>
      <w:r w:rsidRPr="004B4AFD">
        <w:rPr>
          <w:rFonts w:ascii="Times New Roman" w:hAnsi="Times New Roman" w:cs="Times New Roman"/>
          <w:sz w:val="24"/>
          <w:szCs w:val="24"/>
          <w:lang w:val="de-DE"/>
        </w:rPr>
        <w:t xml:space="preserve"> </w:t>
      </w:r>
      <w:hyperlink r:id="rId10" w:history="1">
        <w:r w:rsidRPr="004B4AFD">
          <w:rPr>
            <w:rStyle w:val="Hipervnculo"/>
            <w:rFonts w:ascii="Times New Roman" w:hAnsi="Times New Roman" w:cs="Times New Roman"/>
            <w:sz w:val="24"/>
            <w:szCs w:val="24"/>
            <w:lang w:val="de-DE"/>
          </w:rPr>
          <w:t>https://www.planeacion.sep.gob.mx/Doc/planeacion/mediano_plazo/pse_2020_2024.pdf</w:t>
        </w:r>
      </w:hyperlink>
    </w:p>
    <w:p w14:paraId="1EC7B0D4" w14:textId="77777777" w:rsidR="004B4AFD" w:rsidRPr="006C179B" w:rsidRDefault="004B4AFD" w:rsidP="004B4AFD">
      <w:pPr>
        <w:ind w:firstLine="708"/>
        <w:rPr>
          <w:lang w:val="de-DE"/>
        </w:rPr>
      </w:pPr>
    </w:p>
    <w:sectPr w:rsidR="004B4AFD" w:rsidRPr="006C17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25067"/>
    <w:multiLevelType w:val="hybridMultilevel"/>
    <w:tmpl w:val="973A1478"/>
    <w:lvl w:ilvl="0" w:tplc="5C74575A">
      <w:numFmt w:val="bullet"/>
      <w:lvlText w:val=""/>
      <w:lvlJc w:val="left"/>
      <w:pPr>
        <w:ind w:left="1068" w:hanging="360"/>
      </w:pPr>
      <w:rPr>
        <w:rFonts w:ascii="Symbol" w:eastAsiaTheme="minorHAnsi" w:hAnsi="Symbol" w:cstheme="minorBidi" w:hint="default"/>
        <w:b w:val="0"/>
        <w:sz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16cid:durableId="391192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79B"/>
    <w:rsid w:val="00305BF0"/>
    <w:rsid w:val="004B4AFD"/>
    <w:rsid w:val="006C179B"/>
    <w:rsid w:val="00D10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729BA"/>
  <w15:chartTrackingRefBased/>
  <w15:docId w15:val="{2464C6CA-885D-4323-9051-48FFC51D3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6C179B"/>
    <w:pPr>
      <w:pBdr>
        <w:top w:val="none" w:sz="96" w:space="31" w:color="FFFFFF" w:shadow="1" w:frame="1"/>
        <w:left w:val="none" w:sz="96" w:space="31" w:color="FFFFFF" w:shadow="1" w:frame="1"/>
        <w:bottom w:val="none" w:sz="96" w:space="31" w:color="FFFFFF" w:shadow="1" w:frame="1"/>
        <w:right w:val="none" w:sz="96" w:space="31" w:color="FFFFFF" w:shadow="1" w:frame="1"/>
      </w:pBdr>
      <w:spacing w:after="480" w:line="256" w:lineRule="auto"/>
      <w:ind w:firstLine="709"/>
    </w:pPr>
    <w:rPr>
      <w:rFonts w:ascii="Calibri" w:eastAsia="Times New Roman" w:hAnsi="Calibri" w:cs="Arial Unicode MS"/>
      <w:color w:val="000000"/>
      <w:kern w:val="0"/>
      <w:u w:color="000000"/>
      <w:lang w:val="de-DE" w:eastAsia="es-MX"/>
      <w14:ligatures w14:val="none"/>
    </w:rPr>
  </w:style>
  <w:style w:type="character" w:customStyle="1" w:styleId="Ninguno">
    <w:name w:val="Ninguno"/>
    <w:rsid w:val="006C179B"/>
    <w:rPr>
      <w:lang w:val="de-DE" w:eastAsia="x-none"/>
    </w:rPr>
  </w:style>
  <w:style w:type="paragraph" w:styleId="Prrafodelista">
    <w:name w:val="List Paragraph"/>
    <w:basedOn w:val="Normal"/>
    <w:uiPriority w:val="34"/>
    <w:qFormat/>
    <w:rsid w:val="00305BF0"/>
    <w:pPr>
      <w:ind w:left="720"/>
      <w:contextualSpacing/>
    </w:pPr>
    <w:rPr>
      <w:kern w:val="0"/>
      <w14:ligatures w14:val="none"/>
    </w:rPr>
  </w:style>
  <w:style w:type="table" w:styleId="Tablaconcuadrcula">
    <w:name w:val="Table Grid"/>
    <w:basedOn w:val="Tablanormal"/>
    <w:uiPriority w:val="39"/>
    <w:rsid w:val="00305BF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4AFD"/>
    <w:rPr>
      <w:color w:val="0563C1" w:themeColor="hyperlink"/>
      <w:u w:val="single"/>
    </w:rPr>
  </w:style>
  <w:style w:type="character" w:styleId="Mencinsinresolver">
    <w:name w:val="Unresolved Mention"/>
    <w:basedOn w:val="Fuentedeprrafopredeter"/>
    <w:uiPriority w:val="99"/>
    <w:semiHidden/>
    <w:unhideWhenUsed/>
    <w:rsid w:val="004B4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planeacion.sep.gob.mx/Doc/planeacion/mediano_plazo/pse_2020_2024.pdf"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1402</Words>
  <Characters>7713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PAULINA RODRIGUEZ VILLANUEVA</dc:creator>
  <cp:keywords/>
  <dc:description/>
  <cp:lastModifiedBy>JESSICA PAULINA RODRIGUEZ VILLANUEVA</cp:lastModifiedBy>
  <cp:revision>3</cp:revision>
  <cp:lastPrinted>2024-01-04T06:51:00Z</cp:lastPrinted>
  <dcterms:created xsi:type="dcterms:W3CDTF">2024-01-04T06:50:00Z</dcterms:created>
  <dcterms:modified xsi:type="dcterms:W3CDTF">2024-01-04T22:49:00Z</dcterms:modified>
</cp:coreProperties>
</file>