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BF1" w14:textId="50318BC8" w:rsidR="00D6522F"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00D6522F"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537633FA" w14:textId="1BCE1972"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31562359" w14:textId="2F357A85" w:rsidR="00B66F6D" w:rsidRPr="00494AFE" w:rsidRDefault="003617F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3617FD">
        <w:rPr>
          <w:rFonts w:ascii="Times New Roman" w:eastAsia="Times New Roman" w:hAnsi="Times New Roman" w:cs="Times New Roman"/>
          <w:b/>
          <w:sz w:val="32"/>
          <w:szCs w:val="32"/>
        </w:rPr>
        <w:t>TECNOLOGÍAS DIGITALES PARA EL APRENDIZAJE</w:t>
      </w:r>
      <w:r>
        <w:rPr>
          <w:rFonts w:ascii="Times New Roman" w:eastAsia="Times New Roman" w:hAnsi="Times New Roman" w:cs="Times New Roman"/>
          <w:b/>
          <w:sz w:val="32"/>
          <w:szCs w:val="32"/>
        </w:rPr>
        <w:t xml:space="preserve"> Y LA ENSEÑANZA </w:t>
      </w:r>
    </w:p>
    <w:p w14:paraId="4C71C922" w14:textId="7754C120" w:rsidR="009C541F" w:rsidRPr="00494AFE" w:rsidRDefault="00276151"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Evidencia integradora</w:t>
      </w: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6837B862" w14:textId="67D91776" w:rsidR="009C541F" w:rsidRDefault="00276151"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Valeria Sofia Esquivel Bazaldua </w:t>
      </w: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6AFFFC09" w14:textId="56A623C3"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ALBINO BENJAMÍN RAMÍREZ AGUILAR</w:t>
      </w:r>
    </w:p>
    <w:p w14:paraId="388C0A3F" w14:textId="77777777" w:rsidR="003617FD"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51A12C00" w14:textId="1F15A3D3" w:rsidR="00276151"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276151">
        <w:rPr>
          <w:rFonts w:ascii="Times New Roman" w:eastAsia="Times New Roman" w:hAnsi="Times New Roman" w:cs="Times New Roman"/>
          <w:b/>
          <w:bCs/>
          <w:sz w:val="24"/>
          <w:szCs w:val="24"/>
        </w:rPr>
        <w:t>enero 2024</w:t>
      </w:r>
    </w:p>
    <w:p w14:paraId="1C3AAAD9" w14:textId="77777777" w:rsidR="00276151" w:rsidRDefault="0027615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1F7160D" w14:textId="3AC0161D" w:rsidR="00276151"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Dominios y desempeños</w:t>
      </w:r>
    </w:p>
    <w:p w14:paraId="585A0A1B" w14:textId="6A71E144" w:rsidR="00113AEB" w:rsidRDefault="00113AEB" w:rsidP="00421941">
      <w:pPr>
        <w:widowControl w:val="0"/>
        <w:tabs>
          <w:tab w:val="left" w:pos="8050"/>
        </w:tabs>
        <w:autoSpaceDE w:val="0"/>
        <w:autoSpaceDN w:val="0"/>
        <w:spacing w:after="120" w:line="240" w:lineRule="auto"/>
      </w:pPr>
      <w:r>
        <w:t xml:space="preserve">° </w:t>
      </w:r>
      <w:r>
        <w:t xml:space="preserve">Colabora con las familias y la comunidad generando acciones que favorezcan su participación como aliadas en la toma de decisiones para atender situaciones o condiciones que inciden en </w:t>
      </w:r>
      <w:proofErr w:type="spellStart"/>
      <w:r>
        <w:t>el</w:t>
      </w:r>
      <w:proofErr w:type="spellEnd"/>
      <w:r>
        <w:t xml:space="preserve"> logra atenderlo en el desempeño sobre elaborar diagnósticos participativos, que vinculan la cultura escolar con el territorio desde un enfoque de interculturalidad crítica</w:t>
      </w:r>
    </w:p>
    <w:p w14:paraId="64016B7A" w14:textId="46248AD9" w:rsidR="00113AEB" w:rsidRDefault="00113AEB" w:rsidP="00421941">
      <w:pPr>
        <w:widowControl w:val="0"/>
        <w:tabs>
          <w:tab w:val="left" w:pos="8050"/>
        </w:tabs>
        <w:autoSpaceDE w:val="0"/>
        <w:autoSpaceDN w:val="0"/>
        <w:spacing w:after="120" w:line="240" w:lineRule="auto"/>
      </w:pPr>
      <w:r>
        <w:t xml:space="preserve">° </w:t>
      </w:r>
      <w:r>
        <w:t>“Analiza críticamente los planes y programas de estudio y basa su ejercicio profesional tomando en cuenta las orientaciones pedagógicas vigentes para comprender la articulación y coherencia con otros grados y niveles de la educación básica”</w:t>
      </w:r>
    </w:p>
    <w:p w14:paraId="0BB40A2E" w14:textId="66C262E8"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A594874" w14:textId="77777777" w:rsidR="00113AEB" w:rsidRDefault="00113AE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E69AA97" w14:textId="3FF7983E"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Carpeta:</w:t>
      </w:r>
    </w:p>
    <w:p w14:paraId="281C2D75" w14:textId="217B12E3"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hyperlink r:id="rId9" w:history="1">
        <w:r w:rsidRPr="00171F84">
          <w:rPr>
            <w:rStyle w:val="Hipervnculo"/>
            <w:rFonts w:ascii="Times New Roman" w:eastAsia="Times New Roman" w:hAnsi="Times New Roman" w:cs="Times New Roman"/>
            <w:b/>
            <w:bCs/>
            <w:sz w:val="24"/>
            <w:szCs w:val="24"/>
          </w:rPr>
          <w:t>https://docentecoahuila-my.sharepoint.com/:f:/g/personal/valeriasofia_esquivel_b0606_alumnocoahuila_gob_mx/EqdYYlKpNDNOnqux9STRLmYB77x3pF1RbRif9cORYzl-TQ?e=D5bkEI</w:t>
        </w:r>
      </w:hyperlink>
    </w:p>
    <w:p w14:paraId="76109D79" w14:textId="77777777"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35D5141" w14:textId="2AA9E8CD"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flip</w:t>
      </w:r>
      <w:proofErr w:type="spellEnd"/>
      <w:r>
        <w:rPr>
          <w:rFonts w:ascii="Times New Roman" w:eastAsia="Times New Roman" w:hAnsi="Times New Roman" w:cs="Times New Roman"/>
          <w:b/>
          <w:bCs/>
          <w:sz w:val="24"/>
          <w:szCs w:val="24"/>
        </w:rPr>
        <w:t>:</w:t>
      </w:r>
    </w:p>
    <w:p w14:paraId="78F7845A" w14:textId="3ED5208C"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parte uno-   </w:t>
      </w:r>
      <w:hyperlink r:id="rId10" w:history="1">
        <w:r w:rsidRPr="00171F84">
          <w:rPr>
            <w:rStyle w:val="Hipervnculo"/>
            <w:rFonts w:ascii="Times New Roman" w:eastAsia="Times New Roman" w:hAnsi="Times New Roman" w:cs="Times New Roman"/>
            <w:b/>
            <w:bCs/>
            <w:sz w:val="24"/>
            <w:szCs w:val="24"/>
          </w:rPr>
          <w:t>https://</w:t>
        </w:r>
        <w:proofErr w:type="spellStart"/>
        <w:r w:rsidRPr="00171F84">
          <w:rPr>
            <w:rStyle w:val="Hipervnculo"/>
            <w:rFonts w:ascii="Times New Roman" w:eastAsia="Times New Roman" w:hAnsi="Times New Roman" w:cs="Times New Roman"/>
            <w:b/>
            <w:bCs/>
            <w:sz w:val="24"/>
            <w:szCs w:val="24"/>
          </w:rPr>
          <w:t>flip.com</w:t>
        </w:r>
        <w:proofErr w:type="spellEnd"/>
        <w:r w:rsidRPr="00171F84">
          <w:rPr>
            <w:rStyle w:val="Hipervnculo"/>
            <w:rFonts w:ascii="Times New Roman" w:eastAsia="Times New Roman" w:hAnsi="Times New Roman" w:cs="Times New Roman"/>
            <w:b/>
            <w:bCs/>
            <w:sz w:val="24"/>
            <w:szCs w:val="24"/>
          </w:rPr>
          <w:t>/</w:t>
        </w:r>
        <w:proofErr w:type="spellStart"/>
        <w:r w:rsidRPr="00171F84">
          <w:rPr>
            <w:rStyle w:val="Hipervnculo"/>
            <w:rFonts w:ascii="Times New Roman" w:eastAsia="Times New Roman" w:hAnsi="Times New Roman" w:cs="Times New Roman"/>
            <w:b/>
            <w:bCs/>
            <w:sz w:val="24"/>
            <w:szCs w:val="24"/>
          </w:rPr>
          <w:t>fb8134ba</w:t>
        </w:r>
        <w:proofErr w:type="spellEnd"/>
      </w:hyperlink>
    </w:p>
    <w:p w14:paraId="30BB11C7" w14:textId="71CF6AAC"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parte dos-  </w:t>
      </w:r>
      <w:hyperlink r:id="rId11" w:history="1">
        <w:r w:rsidRPr="00171F84">
          <w:rPr>
            <w:rStyle w:val="Hipervnculo"/>
            <w:rFonts w:ascii="Times New Roman" w:eastAsia="Times New Roman" w:hAnsi="Times New Roman" w:cs="Times New Roman"/>
            <w:b/>
            <w:bCs/>
            <w:sz w:val="24"/>
            <w:szCs w:val="24"/>
          </w:rPr>
          <w:t>https://</w:t>
        </w:r>
        <w:proofErr w:type="spellStart"/>
        <w:r w:rsidRPr="00171F84">
          <w:rPr>
            <w:rStyle w:val="Hipervnculo"/>
            <w:rFonts w:ascii="Times New Roman" w:eastAsia="Times New Roman" w:hAnsi="Times New Roman" w:cs="Times New Roman"/>
            <w:b/>
            <w:bCs/>
            <w:sz w:val="24"/>
            <w:szCs w:val="24"/>
          </w:rPr>
          <w:t>flip.com</w:t>
        </w:r>
        <w:proofErr w:type="spellEnd"/>
        <w:r w:rsidRPr="00171F84">
          <w:rPr>
            <w:rStyle w:val="Hipervnculo"/>
            <w:rFonts w:ascii="Times New Roman" w:eastAsia="Times New Roman" w:hAnsi="Times New Roman" w:cs="Times New Roman"/>
            <w:b/>
            <w:bCs/>
            <w:sz w:val="24"/>
            <w:szCs w:val="24"/>
          </w:rPr>
          <w:t>/</w:t>
        </w:r>
        <w:proofErr w:type="spellStart"/>
        <w:r w:rsidRPr="00171F84">
          <w:rPr>
            <w:rStyle w:val="Hipervnculo"/>
            <w:rFonts w:ascii="Times New Roman" w:eastAsia="Times New Roman" w:hAnsi="Times New Roman" w:cs="Times New Roman"/>
            <w:b/>
            <w:bCs/>
            <w:sz w:val="24"/>
            <w:szCs w:val="24"/>
          </w:rPr>
          <w:t>38ba5ea2</w:t>
        </w:r>
        <w:proofErr w:type="spellEnd"/>
      </w:hyperlink>
    </w:p>
    <w:p w14:paraId="6A4A28CD" w14:textId="699D0E37" w:rsidR="00113AEB" w:rsidRDefault="00113AEB"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93754C8" w14:textId="77777777" w:rsidR="00113AEB" w:rsidRDefault="00113AE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BA5FB0E" w14:textId="01C1D80F" w:rsidR="00113AEB" w:rsidRPr="00113AEB" w:rsidRDefault="00113AEB" w:rsidP="00113AEB">
      <w:pPr>
        <w:widowControl w:val="0"/>
        <w:tabs>
          <w:tab w:val="left" w:pos="8050"/>
        </w:tabs>
        <w:autoSpaceDE w:val="0"/>
        <w:autoSpaceDN w:val="0"/>
        <w:spacing w:after="120" w:line="360" w:lineRule="auto"/>
        <w:rPr>
          <w:rFonts w:ascii="Arial" w:eastAsia="Times New Roman" w:hAnsi="Arial" w:cs="Arial"/>
          <w:sz w:val="24"/>
          <w:szCs w:val="24"/>
        </w:rPr>
      </w:pPr>
      <w:r w:rsidRPr="00113AEB">
        <w:rPr>
          <w:rFonts w:ascii="Arial" w:eastAsia="Times New Roman" w:hAnsi="Arial" w:cs="Arial"/>
          <w:sz w:val="24"/>
          <w:szCs w:val="24"/>
        </w:rPr>
        <w:lastRenderedPageBreak/>
        <w:t>nota reflexiva</w:t>
      </w:r>
    </w:p>
    <w:p w14:paraId="4BCD87F0" w14:textId="2281B1B9" w:rsidR="00113AEB" w:rsidRPr="00113AEB" w:rsidRDefault="00113AEB" w:rsidP="00113AEB">
      <w:pPr>
        <w:widowControl w:val="0"/>
        <w:tabs>
          <w:tab w:val="left" w:pos="8050"/>
        </w:tabs>
        <w:autoSpaceDE w:val="0"/>
        <w:autoSpaceDN w:val="0"/>
        <w:spacing w:after="120" w:line="360" w:lineRule="auto"/>
        <w:rPr>
          <w:rFonts w:ascii="Arial" w:eastAsia="Times New Roman" w:hAnsi="Arial" w:cs="Arial"/>
          <w:sz w:val="24"/>
          <w:szCs w:val="24"/>
        </w:rPr>
      </w:pPr>
      <w:r w:rsidRPr="00113AEB">
        <w:rPr>
          <w:rFonts w:ascii="Arial" w:eastAsia="Times New Roman" w:hAnsi="Arial" w:cs="Arial"/>
          <w:sz w:val="24"/>
          <w:szCs w:val="24"/>
        </w:rPr>
        <w:t xml:space="preserve">este documento me ayudo a emplear las funciones de </w:t>
      </w:r>
      <w:proofErr w:type="spellStart"/>
      <w:r w:rsidRPr="00113AEB">
        <w:rPr>
          <w:rFonts w:ascii="Arial" w:eastAsia="Times New Roman" w:hAnsi="Arial" w:cs="Arial"/>
          <w:sz w:val="24"/>
          <w:szCs w:val="24"/>
        </w:rPr>
        <w:t>power</w:t>
      </w:r>
      <w:proofErr w:type="spellEnd"/>
      <w:r w:rsidRPr="00113AEB">
        <w:rPr>
          <w:rFonts w:ascii="Arial" w:eastAsia="Times New Roman" w:hAnsi="Arial" w:cs="Arial"/>
          <w:sz w:val="24"/>
          <w:szCs w:val="24"/>
        </w:rPr>
        <w:t xml:space="preserve"> </w:t>
      </w:r>
      <w:proofErr w:type="spellStart"/>
      <w:r w:rsidRPr="00113AEB">
        <w:rPr>
          <w:rFonts w:ascii="Arial" w:eastAsia="Times New Roman" w:hAnsi="Arial" w:cs="Arial"/>
          <w:sz w:val="24"/>
          <w:szCs w:val="24"/>
        </w:rPr>
        <w:t>point</w:t>
      </w:r>
      <w:proofErr w:type="spellEnd"/>
      <w:r w:rsidRPr="00113AEB">
        <w:rPr>
          <w:rFonts w:ascii="Arial" w:eastAsia="Times New Roman" w:hAnsi="Arial" w:cs="Arial"/>
          <w:sz w:val="24"/>
          <w:szCs w:val="24"/>
        </w:rPr>
        <w:t xml:space="preserve"> de manera educativa, ya que si vemos se puede hacer cuentos y </w:t>
      </w:r>
      <w:proofErr w:type="spellStart"/>
      <w:r w:rsidRPr="00113AEB">
        <w:rPr>
          <w:rFonts w:ascii="Arial" w:eastAsia="Times New Roman" w:hAnsi="Arial" w:cs="Arial"/>
          <w:sz w:val="24"/>
          <w:szCs w:val="24"/>
        </w:rPr>
        <w:t>memoramas</w:t>
      </w:r>
      <w:proofErr w:type="spellEnd"/>
      <w:r w:rsidRPr="00113AEB">
        <w:rPr>
          <w:rFonts w:ascii="Arial" w:eastAsia="Times New Roman" w:hAnsi="Arial" w:cs="Arial"/>
          <w:sz w:val="24"/>
          <w:szCs w:val="24"/>
        </w:rPr>
        <w:t xml:space="preserve"> de cualquier tema y así presentarlos a los niños,</w:t>
      </w:r>
      <w:r>
        <w:rPr>
          <w:rFonts w:ascii="Arial" w:eastAsia="Times New Roman" w:hAnsi="Arial" w:cs="Arial"/>
          <w:sz w:val="24"/>
          <w:szCs w:val="24"/>
        </w:rPr>
        <w:t xml:space="preserve"> </w:t>
      </w:r>
      <w:r w:rsidRPr="00113AEB">
        <w:rPr>
          <w:rFonts w:ascii="Arial" w:eastAsia="Times New Roman" w:hAnsi="Arial" w:cs="Arial"/>
          <w:sz w:val="24"/>
          <w:szCs w:val="24"/>
        </w:rPr>
        <w:t xml:space="preserve">en este caso fue de manera virtual, en donde mis amigos me apoyaron al momento de realizar esta </w:t>
      </w:r>
      <w:r>
        <w:rPr>
          <w:rFonts w:ascii="Arial" w:eastAsia="Times New Roman" w:hAnsi="Arial" w:cs="Arial"/>
          <w:sz w:val="24"/>
          <w:szCs w:val="24"/>
        </w:rPr>
        <w:t>a</w:t>
      </w:r>
      <w:r w:rsidRPr="00113AEB">
        <w:rPr>
          <w:rFonts w:ascii="Arial" w:eastAsia="Times New Roman" w:hAnsi="Arial" w:cs="Arial"/>
          <w:sz w:val="24"/>
          <w:szCs w:val="24"/>
        </w:rPr>
        <w:t>ctividad simulando ser niños.</w:t>
      </w:r>
    </w:p>
    <w:p w14:paraId="3C538376" w14:textId="189257A0" w:rsidR="00113AEB" w:rsidRPr="00113AEB" w:rsidRDefault="00113AEB" w:rsidP="00113AEB">
      <w:pPr>
        <w:widowControl w:val="0"/>
        <w:tabs>
          <w:tab w:val="left" w:pos="8050"/>
        </w:tabs>
        <w:autoSpaceDE w:val="0"/>
        <w:autoSpaceDN w:val="0"/>
        <w:spacing w:after="120" w:line="360" w:lineRule="auto"/>
        <w:rPr>
          <w:rFonts w:ascii="Arial" w:eastAsia="Times New Roman" w:hAnsi="Arial" w:cs="Arial"/>
          <w:sz w:val="24"/>
          <w:szCs w:val="24"/>
        </w:rPr>
      </w:pPr>
      <w:r w:rsidRPr="00113AEB">
        <w:rPr>
          <w:rFonts w:ascii="Arial" w:eastAsia="Times New Roman" w:hAnsi="Arial" w:cs="Arial"/>
          <w:sz w:val="24"/>
          <w:szCs w:val="24"/>
        </w:rPr>
        <w:t xml:space="preserve">El curso toma demasiada importancia al momento de utilizar tecnologías, algo que me parece perfecto, dado que los niños están en un mundo tecnológico el cual nosotros como futuras educadoras, debemos de ver </w:t>
      </w:r>
      <w:proofErr w:type="spellStart"/>
      <w:r w:rsidRPr="00113AEB">
        <w:rPr>
          <w:rFonts w:ascii="Arial" w:eastAsia="Times New Roman" w:hAnsi="Arial" w:cs="Arial"/>
          <w:sz w:val="24"/>
          <w:szCs w:val="24"/>
        </w:rPr>
        <w:t>como</w:t>
      </w:r>
      <w:proofErr w:type="spellEnd"/>
      <w:r w:rsidRPr="00113AEB">
        <w:rPr>
          <w:rFonts w:ascii="Arial" w:eastAsia="Times New Roman" w:hAnsi="Arial" w:cs="Arial"/>
          <w:sz w:val="24"/>
          <w:szCs w:val="24"/>
        </w:rPr>
        <w:t xml:space="preserve"> utilizar e</w:t>
      </w:r>
      <w:r>
        <w:rPr>
          <w:rFonts w:ascii="Arial" w:eastAsia="Times New Roman" w:hAnsi="Arial" w:cs="Arial"/>
          <w:sz w:val="24"/>
          <w:szCs w:val="24"/>
        </w:rPr>
        <w:t>s</w:t>
      </w:r>
      <w:r w:rsidRPr="00113AEB">
        <w:rPr>
          <w:rFonts w:ascii="Arial" w:eastAsia="Times New Roman" w:hAnsi="Arial" w:cs="Arial"/>
          <w:sz w:val="24"/>
          <w:szCs w:val="24"/>
        </w:rPr>
        <w:t>to a nuestro favor</w:t>
      </w:r>
      <w:r>
        <w:rPr>
          <w:rFonts w:ascii="Arial" w:eastAsia="Times New Roman" w:hAnsi="Arial" w:cs="Arial"/>
          <w:sz w:val="24"/>
          <w:szCs w:val="24"/>
        </w:rPr>
        <w:t xml:space="preserve"> para hacer clases </w:t>
      </w:r>
      <w:proofErr w:type="spellStart"/>
      <w:r>
        <w:rPr>
          <w:rFonts w:ascii="Arial" w:eastAsia="Times New Roman" w:hAnsi="Arial" w:cs="Arial"/>
          <w:sz w:val="24"/>
          <w:szCs w:val="24"/>
        </w:rPr>
        <w:t>mas</w:t>
      </w:r>
      <w:proofErr w:type="spellEnd"/>
      <w:r>
        <w:rPr>
          <w:rFonts w:ascii="Arial" w:eastAsia="Times New Roman" w:hAnsi="Arial" w:cs="Arial"/>
          <w:sz w:val="24"/>
          <w:szCs w:val="24"/>
        </w:rPr>
        <w:t xml:space="preserve"> didácticas y llenas de aprendizajes.</w:t>
      </w:r>
    </w:p>
    <w:p w14:paraId="1ABAC744" w14:textId="77777777" w:rsidR="00276151" w:rsidRDefault="0027615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37EAB67" w14:textId="783E6767" w:rsidR="00276151" w:rsidRDefault="00276151" w:rsidP="00276151">
      <w:pPr>
        <w:spacing w:after="120"/>
        <w:jc w:val="center"/>
        <w:rPr>
          <w:rFonts w:ascii="Times New Roman" w:hAnsi="Times New Roman" w:cs="Times New Roman"/>
          <w:b/>
          <w:szCs w:val="24"/>
        </w:rPr>
      </w:pPr>
      <w:r>
        <w:rPr>
          <w:noProof/>
          <w14:ligatures w14:val="standardContextual"/>
        </w:rPr>
        <w:lastRenderedPageBreak/>
        <w:drawing>
          <wp:anchor distT="0" distB="0" distL="114300" distR="114300" simplePos="0" relativeHeight="251658240" behindDoc="0" locked="0" layoutInCell="1" allowOverlap="1" wp14:anchorId="6B1B5AFE" wp14:editId="12A5A883">
            <wp:simplePos x="0" y="0"/>
            <wp:positionH relativeFrom="margin">
              <wp:align>left</wp:align>
            </wp:positionH>
            <wp:positionV relativeFrom="paragraph">
              <wp:posOffset>635</wp:posOffset>
            </wp:positionV>
            <wp:extent cx="673735" cy="1013460"/>
            <wp:effectExtent l="0" t="0" r="0" b="0"/>
            <wp:wrapNone/>
            <wp:docPr id="7175171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44507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735" cy="10134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Cs w:val="24"/>
        </w:rPr>
        <w:t>ESCUELA NORMAL DE EDUCACIÓN PREESCOLAR</w:t>
      </w:r>
    </w:p>
    <w:p w14:paraId="7D823BE5" w14:textId="77777777" w:rsidR="00276151" w:rsidRDefault="00276151" w:rsidP="00276151">
      <w:pPr>
        <w:spacing w:after="120"/>
        <w:jc w:val="center"/>
        <w:rPr>
          <w:rFonts w:ascii="Times New Roman" w:hAnsi="Times New Roman" w:cs="Times New Roman"/>
          <w:b/>
          <w:szCs w:val="24"/>
        </w:rPr>
      </w:pPr>
      <w:r>
        <w:rPr>
          <w:rFonts w:ascii="Times New Roman" w:hAnsi="Times New Roman" w:cs="Times New Roman"/>
          <w:b/>
          <w:szCs w:val="24"/>
        </w:rPr>
        <w:t>LICENCIATURA EN EDUCACIÓN PREESCOLAR</w:t>
      </w:r>
    </w:p>
    <w:p w14:paraId="0840CA37" w14:textId="77777777" w:rsidR="00276151" w:rsidRDefault="00276151" w:rsidP="00276151">
      <w:pPr>
        <w:spacing w:after="120"/>
        <w:jc w:val="center"/>
        <w:rPr>
          <w:rFonts w:ascii="Times New Roman" w:hAnsi="Times New Roman" w:cs="Times New Roman"/>
          <w:b/>
          <w:szCs w:val="24"/>
        </w:rPr>
      </w:pPr>
      <w:r>
        <w:rPr>
          <w:rFonts w:ascii="Times New Roman" w:hAnsi="Times New Roman" w:cs="Times New Roman"/>
          <w:b/>
          <w:szCs w:val="24"/>
        </w:rPr>
        <w:t>CICLO ESCOLAR</w:t>
      </w:r>
    </w:p>
    <w:p w14:paraId="389A4392" w14:textId="77777777" w:rsidR="00276151" w:rsidRDefault="00276151" w:rsidP="00276151">
      <w:pPr>
        <w:spacing w:after="120"/>
        <w:jc w:val="center"/>
        <w:rPr>
          <w:rFonts w:ascii="Times New Roman" w:hAnsi="Times New Roman" w:cs="Times New Roman"/>
          <w:b/>
          <w:szCs w:val="24"/>
        </w:rPr>
      </w:pPr>
      <w:r>
        <w:rPr>
          <w:rFonts w:ascii="Times New Roman" w:hAnsi="Times New Roman" w:cs="Times New Roman"/>
          <w:b/>
          <w:szCs w:val="24"/>
        </w:rPr>
        <w:t>2023-2024</w:t>
      </w:r>
    </w:p>
    <w:p w14:paraId="111F1C99" w14:textId="77777777" w:rsidR="00276151" w:rsidRDefault="00276151" w:rsidP="00276151">
      <w:pPr>
        <w:jc w:val="center"/>
        <w:rPr>
          <w:rFonts w:ascii="Times New Roman" w:hAnsi="Times New Roman" w:cs="Times New Roman"/>
          <w:bCs/>
          <w:color w:val="000000"/>
          <w:szCs w:val="24"/>
        </w:rPr>
      </w:pPr>
    </w:p>
    <w:p w14:paraId="7198C3EA" w14:textId="77777777" w:rsidR="00276151" w:rsidRDefault="00276151" w:rsidP="00276151">
      <w:pPr>
        <w:jc w:val="center"/>
        <w:rPr>
          <w:rFonts w:ascii="Times New Roman" w:hAnsi="Times New Roman" w:cs="Times New Roman"/>
          <w:bCs/>
          <w:color w:val="000000"/>
          <w:szCs w:val="24"/>
        </w:rPr>
      </w:pPr>
      <w:r>
        <w:rPr>
          <w:rFonts w:ascii="Times New Roman" w:hAnsi="Times New Roman" w:cs="Times New Roman"/>
          <w:bCs/>
          <w:color w:val="000000"/>
          <w:szCs w:val="24"/>
        </w:rPr>
        <w:t xml:space="preserve">Curso: </w:t>
      </w:r>
      <w:r>
        <w:rPr>
          <w:rFonts w:ascii="Times New Roman" w:hAnsi="Times New Roman" w:cs="Times New Roman"/>
          <w:szCs w:val="24"/>
          <w:lang w:eastAsia="es-MX"/>
        </w:rPr>
        <w:t>Tecnologías digitales para el aprendizaje y la enseñanza</w:t>
      </w:r>
      <w:r>
        <w:rPr>
          <w:rFonts w:ascii="Times New Roman" w:hAnsi="Times New Roman" w:cs="Times New Roman"/>
          <w:szCs w:val="24"/>
          <w:lang w:eastAsia="es-MX"/>
        </w:rPr>
        <w:tab/>
      </w:r>
      <w:r>
        <w:rPr>
          <w:rFonts w:ascii="Times New Roman" w:hAnsi="Times New Roman" w:cs="Times New Roman"/>
          <w:bCs/>
          <w:color w:val="000000"/>
          <w:szCs w:val="24"/>
        </w:rPr>
        <w:t>Primer Semestre     Titular: Mtro. Albino Benjamín Ramírez Aguilar</w:t>
      </w:r>
    </w:p>
    <w:p w14:paraId="0CA0D9E7" w14:textId="77777777" w:rsidR="00276151" w:rsidRDefault="00276151" w:rsidP="00276151">
      <w:pPr>
        <w:rPr>
          <w:rFonts w:ascii="Times New Roman" w:hAnsi="Times New Roman" w:cs="Times New Roman"/>
          <w:color w:val="000000" w:themeColor="text1"/>
        </w:rPr>
      </w:pPr>
    </w:p>
    <w:tbl>
      <w:tblPr>
        <w:tblStyle w:val="Tablaconcuadrcula"/>
        <w:tblW w:w="0" w:type="auto"/>
        <w:tblLook w:val="04A0" w:firstRow="1" w:lastRow="0" w:firstColumn="1" w:lastColumn="0" w:noHBand="0" w:noVBand="1"/>
      </w:tblPr>
      <w:tblGrid>
        <w:gridCol w:w="1377"/>
        <w:gridCol w:w="1668"/>
        <w:gridCol w:w="1683"/>
        <w:gridCol w:w="1501"/>
        <w:gridCol w:w="1635"/>
        <w:gridCol w:w="1486"/>
      </w:tblGrid>
      <w:tr w:rsidR="00276151" w14:paraId="135BBC29" w14:textId="77777777" w:rsidTr="00276151">
        <w:trPr>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1ABBD6"/>
            <w:tcMar>
              <w:top w:w="85" w:type="dxa"/>
              <w:left w:w="85" w:type="dxa"/>
              <w:bottom w:w="85" w:type="dxa"/>
              <w:right w:w="85" w:type="dxa"/>
            </w:tcMar>
            <w:hideMark/>
          </w:tcPr>
          <w:p w14:paraId="11D429FE" w14:textId="77777777" w:rsidR="00276151" w:rsidRDefault="00276151">
            <w:pPr>
              <w:rPr>
                <w:rFonts w:ascii="Times New Roman" w:hAnsi="Times New Roman" w:cs="Times New Roman"/>
                <w:szCs w:val="24"/>
              </w:rPr>
            </w:pPr>
            <w:r>
              <w:rPr>
                <w:rFonts w:ascii="Times New Roman" w:hAnsi="Times New Roman" w:cs="Times New Roman"/>
                <w:b/>
                <w:bCs/>
                <w:szCs w:val="24"/>
              </w:rPr>
              <w:t>Rubrica</w:t>
            </w:r>
            <w:r>
              <w:rPr>
                <w:rFonts w:ascii="Times New Roman" w:hAnsi="Times New Roman" w:cs="Times New Roman"/>
                <w:szCs w:val="24"/>
              </w:rPr>
              <w:t>: General de tareas y trabajos de la materia Tecnologías digitales para el aprendizaje y la enseñanza.</w:t>
            </w:r>
          </w:p>
        </w:tc>
      </w:tr>
      <w:tr w:rsidR="00276151" w14:paraId="6CDEED4E" w14:textId="77777777" w:rsidTr="00276151">
        <w:trPr>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1ABBD6"/>
            <w:tcMar>
              <w:top w:w="85" w:type="dxa"/>
              <w:left w:w="85" w:type="dxa"/>
              <w:bottom w:w="85" w:type="dxa"/>
              <w:right w:w="85" w:type="dxa"/>
            </w:tcMar>
            <w:hideMark/>
          </w:tcPr>
          <w:p w14:paraId="414E1DED" w14:textId="77777777" w:rsidR="00276151" w:rsidRDefault="00276151">
            <w:pPr>
              <w:rPr>
                <w:rFonts w:ascii="Times New Roman" w:hAnsi="Times New Roman" w:cs="Times New Roman"/>
                <w:szCs w:val="24"/>
              </w:rPr>
            </w:pPr>
            <w:r>
              <w:rPr>
                <w:rFonts w:ascii="Times New Roman" w:hAnsi="Times New Roman" w:cs="Times New Roman"/>
                <w:b/>
                <w:bCs/>
                <w:szCs w:val="24"/>
              </w:rPr>
              <w:t>Desempeño</w:t>
            </w:r>
            <w:r>
              <w:rPr>
                <w:rFonts w:ascii="Times New Roman" w:hAnsi="Times New Roman" w:cs="Times New Roman"/>
                <w:szCs w:val="24"/>
              </w:rPr>
              <w:t>: Mostrar el dominio de los temas para lograr el desarrollo de las competencias planteadas dentro del programa de la materia Tecnologías digitales para el aprendizaje y la enseñanza del plan 2022 de la Licenciatura en Educación Preescolar.</w:t>
            </w:r>
          </w:p>
        </w:tc>
      </w:tr>
      <w:tr w:rsidR="00276151" w14:paraId="34B07CDF" w14:textId="77777777" w:rsidTr="00276151">
        <w:trPr>
          <w:tblHeader/>
        </w:trPr>
        <w:tc>
          <w:tcPr>
            <w:tcW w:w="0" w:type="auto"/>
            <w:tcBorders>
              <w:top w:val="single" w:sz="4" w:space="0" w:color="auto"/>
              <w:left w:val="single" w:sz="4" w:space="0" w:color="auto"/>
              <w:bottom w:val="single" w:sz="4" w:space="0" w:color="auto"/>
              <w:right w:val="single" w:sz="4" w:space="0" w:color="auto"/>
            </w:tcBorders>
            <w:shd w:val="clear" w:color="auto" w:fill="A386D8"/>
            <w:tcMar>
              <w:top w:w="85" w:type="dxa"/>
              <w:left w:w="85" w:type="dxa"/>
              <w:bottom w:w="85" w:type="dxa"/>
              <w:right w:w="85" w:type="dxa"/>
            </w:tcMar>
          </w:tcPr>
          <w:p w14:paraId="3F42ABDE" w14:textId="77777777" w:rsidR="00276151" w:rsidRDefault="00276151">
            <w:pPr>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2D050"/>
            <w:tcMar>
              <w:top w:w="85" w:type="dxa"/>
              <w:left w:w="85" w:type="dxa"/>
              <w:bottom w:w="85" w:type="dxa"/>
              <w:right w:w="85" w:type="dxa"/>
            </w:tcMar>
            <w:hideMark/>
          </w:tcPr>
          <w:p w14:paraId="7BC83817" w14:textId="77777777" w:rsidR="00276151" w:rsidRDefault="00276151">
            <w:pPr>
              <w:jc w:val="center"/>
              <w:rPr>
                <w:rFonts w:ascii="Times New Roman" w:hAnsi="Times New Roman" w:cs="Times New Roman"/>
                <w:b/>
                <w:bCs/>
                <w:szCs w:val="24"/>
              </w:rPr>
            </w:pPr>
            <w:r>
              <w:rPr>
                <w:b/>
                <w:bCs/>
              </w:rPr>
              <w:t>Sobresaliente</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5" w:themeFillTint="99"/>
            <w:tcMar>
              <w:top w:w="85" w:type="dxa"/>
              <w:left w:w="85" w:type="dxa"/>
              <w:bottom w:w="85" w:type="dxa"/>
              <w:right w:w="85" w:type="dxa"/>
            </w:tcMar>
            <w:hideMark/>
          </w:tcPr>
          <w:p w14:paraId="4B1CBF65" w14:textId="77777777" w:rsidR="00276151" w:rsidRDefault="00276151">
            <w:pPr>
              <w:jc w:val="center"/>
              <w:rPr>
                <w:rFonts w:ascii="Times New Roman" w:hAnsi="Times New Roman" w:cs="Times New Roman"/>
                <w:b/>
                <w:bCs/>
                <w:szCs w:val="24"/>
              </w:rPr>
            </w:pPr>
            <w:r>
              <w:rPr>
                <w:b/>
                <w:bCs/>
              </w:rPr>
              <w:t>Muy Bueno</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Mar>
              <w:top w:w="85" w:type="dxa"/>
              <w:left w:w="85" w:type="dxa"/>
              <w:bottom w:w="85" w:type="dxa"/>
              <w:right w:w="85" w:type="dxa"/>
            </w:tcMar>
            <w:hideMark/>
          </w:tcPr>
          <w:p w14:paraId="28E7550B" w14:textId="77777777" w:rsidR="00276151" w:rsidRDefault="00276151">
            <w:pPr>
              <w:jc w:val="center"/>
              <w:rPr>
                <w:rFonts w:ascii="Times New Roman" w:hAnsi="Times New Roman" w:cs="Times New Roman"/>
                <w:b/>
                <w:bCs/>
                <w:szCs w:val="24"/>
              </w:rPr>
            </w:pPr>
            <w:r>
              <w:rPr>
                <w:b/>
                <w:bCs/>
              </w:rPr>
              <w:t>Aceptable</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Mar>
              <w:top w:w="85" w:type="dxa"/>
              <w:left w:w="85" w:type="dxa"/>
              <w:bottom w:w="85" w:type="dxa"/>
              <w:right w:w="85" w:type="dxa"/>
            </w:tcMar>
            <w:hideMark/>
          </w:tcPr>
          <w:p w14:paraId="4DB6482F" w14:textId="77777777" w:rsidR="00276151" w:rsidRDefault="00276151">
            <w:pPr>
              <w:jc w:val="center"/>
              <w:rPr>
                <w:rFonts w:ascii="Times New Roman" w:hAnsi="Times New Roman" w:cs="Times New Roman"/>
                <w:b/>
                <w:bCs/>
                <w:szCs w:val="24"/>
              </w:rPr>
            </w:pPr>
            <w:r>
              <w:rPr>
                <w:b/>
                <w:bCs/>
              </w:rPr>
              <w:t>Insuficiente</w:t>
            </w:r>
          </w:p>
        </w:tc>
        <w:tc>
          <w:tcPr>
            <w:tcW w:w="0" w:type="auto"/>
            <w:tcBorders>
              <w:top w:val="single" w:sz="4" w:space="0" w:color="auto"/>
              <w:left w:val="single" w:sz="4" w:space="0" w:color="auto"/>
              <w:bottom w:val="single" w:sz="4" w:space="0" w:color="auto"/>
              <w:right w:val="single" w:sz="4" w:space="0" w:color="auto"/>
            </w:tcBorders>
            <w:shd w:val="clear" w:color="auto" w:fill="FF6565"/>
            <w:tcMar>
              <w:top w:w="85" w:type="dxa"/>
              <w:left w:w="85" w:type="dxa"/>
              <w:bottom w:w="85" w:type="dxa"/>
              <w:right w:w="85" w:type="dxa"/>
            </w:tcMar>
            <w:hideMark/>
          </w:tcPr>
          <w:p w14:paraId="64FC0DF6" w14:textId="77777777" w:rsidR="00276151" w:rsidRDefault="00276151">
            <w:pPr>
              <w:jc w:val="center"/>
              <w:rPr>
                <w:rFonts w:ascii="Times New Roman" w:hAnsi="Times New Roman" w:cs="Times New Roman"/>
                <w:b/>
                <w:bCs/>
                <w:szCs w:val="24"/>
              </w:rPr>
            </w:pPr>
            <w:r>
              <w:rPr>
                <w:b/>
                <w:bCs/>
              </w:rPr>
              <w:t>Deficiente</w:t>
            </w:r>
          </w:p>
        </w:tc>
      </w:tr>
      <w:tr w:rsidR="00276151" w14:paraId="033B477B" w14:textId="77777777" w:rsidTr="00276151">
        <w:tc>
          <w:tcPr>
            <w:tcW w:w="0" w:type="auto"/>
            <w:tcBorders>
              <w:top w:val="single" w:sz="4" w:space="0" w:color="auto"/>
              <w:left w:val="single" w:sz="4" w:space="0" w:color="auto"/>
              <w:bottom w:val="single" w:sz="4" w:space="0" w:color="auto"/>
              <w:right w:val="single" w:sz="4" w:space="0" w:color="auto"/>
            </w:tcBorders>
            <w:shd w:val="clear" w:color="auto" w:fill="A386D8"/>
            <w:tcMar>
              <w:top w:w="85" w:type="dxa"/>
              <w:left w:w="85" w:type="dxa"/>
              <w:bottom w:w="85" w:type="dxa"/>
              <w:right w:w="85" w:type="dxa"/>
            </w:tcMar>
            <w:hideMark/>
          </w:tcPr>
          <w:p w14:paraId="71B33D11" w14:textId="77777777" w:rsidR="00276151" w:rsidRDefault="00276151">
            <w:pPr>
              <w:jc w:val="center"/>
              <w:rPr>
                <w:b/>
                <w:bCs/>
              </w:rPr>
            </w:pPr>
            <w:r>
              <w:rPr>
                <w:b/>
                <w:bCs/>
              </w:rPr>
              <w:t>Contenido</w:t>
            </w:r>
          </w:p>
          <w:p w14:paraId="043AAF03" w14:textId="77777777" w:rsidR="00276151" w:rsidRDefault="00276151">
            <w:pPr>
              <w:jc w:val="center"/>
              <w:rPr>
                <w:rFonts w:ascii="Times New Roman" w:hAnsi="Times New Roman" w:cs="Times New Roman"/>
                <w:b/>
                <w:bCs/>
                <w:szCs w:val="24"/>
              </w:rPr>
            </w:pPr>
            <w:r>
              <w:rPr>
                <w:b/>
                <w:bCs/>
              </w:rPr>
              <w:t>25 puntos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85" w:type="dxa"/>
              <w:left w:w="85" w:type="dxa"/>
              <w:bottom w:w="85" w:type="dxa"/>
              <w:right w:w="85" w:type="dxa"/>
            </w:tcMar>
            <w:hideMark/>
          </w:tcPr>
          <w:p w14:paraId="5A58C70D" w14:textId="77777777" w:rsidR="00276151" w:rsidRDefault="00276151">
            <w:pPr>
              <w:rPr>
                <w:rFonts w:ascii="Times New Roman" w:hAnsi="Times New Roman" w:cs="Times New Roman"/>
                <w:szCs w:val="24"/>
              </w:rPr>
            </w:pPr>
            <w:r>
              <w:t>El trabajo demuestra un profundo entendimiento del tema, presenta información relevante, detallada y precisa, y muestra evidencia de investigación adicional.</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5" w:themeFillTint="99"/>
            <w:tcMar>
              <w:top w:w="85" w:type="dxa"/>
              <w:left w:w="85" w:type="dxa"/>
              <w:bottom w:w="85" w:type="dxa"/>
              <w:right w:w="85" w:type="dxa"/>
            </w:tcMar>
            <w:hideMark/>
          </w:tcPr>
          <w:p w14:paraId="1AD92A12" w14:textId="77777777" w:rsidR="00276151" w:rsidRDefault="00276151">
            <w:pPr>
              <w:rPr>
                <w:rFonts w:ascii="Times New Roman" w:hAnsi="Times New Roman" w:cs="Times New Roman"/>
                <w:szCs w:val="24"/>
              </w:rPr>
            </w:pPr>
            <w:r>
              <w:t>El trabajo muestra un buen entendimiento del tema, presenta información relevante y precisa, pero puede faltar algo de profundidad o evidencia de investigación adicional.</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Mar>
              <w:top w:w="85" w:type="dxa"/>
              <w:left w:w="85" w:type="dxa"/>
              <w:bottom w:w="85" w:type="dxa"/>
              <w:right w:w="85" w:type="dxa"/>
            </w:tcMar>
            <w:hideMark/>
          </w:tcPr>
          <w:p w14:paraId="182FC10B" w14:textId="77777777" w:rsidR="00276151" w:rsidRDefault="00276151">
            <w:pPr>
              <w:rPr>
                <w:rFonts w:ascii="Times New Roman" w:hAnsi="Times New Roman" w:cs="Times New Roman"/>
                <w:szCs w:val="24"/>
              </w:rPr>
            </w:pPr>
            <w:r>
              <w:t>El trabajo contiene información básica y precisa, pero puede carecer de profundidad o evidencia de investigación adicional.</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Mar>
              <w:top w:w="85" w:type="dxa"/>
              <w:left w:w="85" w:type="dxa"/>
              <w:bottom w:w="85" w:type="dxa"/>
              <w:right w:w="85" w:type="dxa"/>
            </w:tcMar>
            <w:hideMark/>
          </w:tcPr>
          <w:p w14:paraId="7B0D87ED" w14:textId="77777777" w:rsidR="00276151" w:rsidRDefault="00276151">
            <w:pPr>
              <w:rPr>
                <w:rFonts w:ascii="Times New Roman" w:hAnsi="Times New Roman" w:cs="Times New Roman"/>
                <w:szCs w:val="24"/>
              </w:rPr>
            </w:pPr>
            <w:r>
              <w:t>El trabajo demuestra un entendimiento básico del tema, pero puede carecer de profundidad en el análisis.</w:t>
            </w:r>
          </w:p>
        </w:tc>
        <w:tc>
          <w:tcPr>
            <w:tcW w:w="0" w:type="auto"/>
            <w:tcBorders>
              <w:top w:val="single" w:sz="4" w:space="0" w:color="auto"/>
              <w:left w:val="single" w:sz="4" w:space="0" w:color="auto"/>
              <w:bottom w:val="single" w:sz="4" w:space="0" w:color="auto"/>
              <w:right w:val="single" w:sz="4" w:space="0" w:color="auto"/>
            </w:tcBorders>
            <w:shd w:val="clear" w:color="auto" w:fill="FF6565"/>
            <w:tcMar>
              <w:top w:w="85" w:type="dxa"/>
              <w:left w:w="85" w:type="dxa"/>
              <w:bottom w:w="85" w:type="dxa"/>
              <w:right w:w="85" w:type="dxa"/>
            </w:tcMar>
            <w:hideMark/>
          </w:tcPr>
          <w:p w14:paraId="5124937F" w14:textId="77777777" w:rsidR="00276151" w:rsidRDefault="00276151">
            <w:pPr>
              <w:rPr>
                <w:rFonts w:ascii="Times New Roman" w:hAnsi="Times New Roman" w:cs="Times New Roman"/>
                <w:szCs w:val="24"/>
              </w:rPr>
            </w:pPr>
            <w:r>
              <w:t>El trabajo tiene información limitada o incorrecta y muestra falta de comprensión del tema.</w:t>
            </w:r>
          </w:p>
        </w:tc>
      </w:tr>
      <w:tr w:rsidR="00276151" w14:paraId="0C30E1FA" w14:textId="77777777" w:rsidTr="00276151">
        <w:tc>
          <w:tcPr>
            <w:tcW w:w="0" w:type="auto"/>
            <w:tcBorders>
              <w:top w:val="single" w:sz="4" w:space="0" w:color="auto"/>
              <w:left w:val="single" w:sz="4" w:space="0" w:color="auto"/>
              <w:bottom w:val="single" w:sz="4" w:space="0" w:color="auto"/>
              <w:right w:val="single" w:sz="4" w:space="0" w:color="auto"/>
            </w:tcBorders>
            <w:shd w:val="clear" w:color="auto" w:fill="A386D8"/>
            <w:tcMar>
              <w:top w:w="85" w:type="dxa"/>
              <w:left w:w="85" w:type="dxa"/>
              <w:bottom w:w="85" w:type="dxa"/>
              <w:right w:w="85" w:type="dxa"/>
            </w:tcMar>
            <w:hideMark/>
          </w:tcPr>
          <w:p w14:paraId="1431F315" w14:textId="77777777" w:rsidR="00276151" w:rsidRDefault="00276151">
            <w:pPr>
              <w:jc w:val="center"/>
              <w:rPr>
                <w:b/>
                <w:bCs/>
              </w:rPr>
            </w:pPr>
            <w:r>
              <w:rPr>
                <w:b/>
                <w:bCs/>
              </w:rPr>
              <w:t>Organización y Estructura</w:t>
            </w:r>
          </w:p>
          <w:p w14:paraId="5B47255A" w14:textId="77777777" w:rsidR="00276151" w:rsidRDefault="00276151">
            <w:pPr>
              <w:jc w:val="center"/>
              <w:rPr>
                <w:b/>
                <w:bCs/>
              </w:rPr>
            </w:pPr>
            <w:r>
              <w:rPr>
                <w:b/>
                <w:bCs/>
              </w:rPr>
              <w:t>25 puntos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85" w:type="dxa"/>
              <w:left w:w="85" w:type="dxa"/>
              <w:bottom w:w="85" w:type="dxa"/>
              <w:right w:w="85" w:type="dxa"/>
            </w:tcMar>
            <w:hideMark/>
          </w:tcPr>
          <w:p w14:paraId="5370CB6E" w14:textId="77777777" w:rsidR="00276151" w:rsidRDefault="00276151">
            <w:r>
              <w:t xml:space="preserve">El trabajo está organizado de manera lógica y coherente, con una introducción clara, desarrollo ordenado, una conclusión efectiva y </w:t>
            </w:r>
            <w:proofErr w:type="gramStart"/>
            <w:r>
              <w:t>bibliografía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8EAADB" w:themeFill="accent5" w:themeFillTint="99"/>
            <w:tcMar>
              <w:top w:w="85" w:type="dxa"/>
              <w:left w:w="85" w:type="dxa"/>
              <w:bottom w:w="85" w:type="dxa"/>
              <w:right w:w="85" w:type="dxa"/>
            </w:tcMar>
            <w:hideMark/>
          </w:tcPr>
          <w:p w14:paraId="29391DB8" w14:textId="77777777" w:rsidR="00276151" w:rsidRDefault="00276151">
            <w:pPr>
              <w:rPr>
                <w:rFonts w:ascii="Times New Roman" w:hAnsi="Times New Roman" w:cs="Times New Roman"/>
                <w:szCs w:val="24"/>
              </w:rPr>
            </w:pPr>
            <w:r>
              <w:t>El trabajo está mayormente organizado y tiene una introducción, desarrollo y conclusión adecuadas.</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Mar>
              <w:top w:w="85" w:type="dxa"/>
              <w:left w:w="85" w:type="dxa"/>
              <w:bottom w:w="85" w:type="dxa"/>
              <w:right w:w="85" w:type="dxa"/>
            </w:tcMar>
            <w:hideMark/>
          </w:tcPr>
          <w:p w14:paraId="0F35DEC2" w14:textId="77777777" w:rsidR="00276151" w:rsidRDefault="00276151">
            <w:pPr>
              <w:rPr>
                <w:rFonts w:ascii="Times New Roman" w:hAnsi="Times New Roman" w:cs="Times New Roman"/>
                <w:szCs w:val="24"/>
              </w:rPr>
            </w:pPr>
            <w:r>
              <w:t>El trabajo tiene una organización básica, pero puede carecer de una introducción o conclusión efectiva.</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Mar>
              <w:top w:w="85" w:type="dxa"/>
              <w:left w:w="85" w:type="dxa"/>
              <w:bottom w:w="85" w:type="dxa"/>
              <w:right w:w="85" w:type="dxa"/>
            </w:tcMar>
            <w:hideMark/>
          </w:tcPr>
          <w:p w14:paraId="20AF73D2" w14:textId="77777777" w:rsidR="00276151" w:rsidRDefault="00276151">
            <w:pPr>
              <w:rPr>
                <w:rFonts w:ascii="Times New Roman" w:hAnsi="Times New Roman" w:cs="Times New Roman"/>
                <w:szCs w:val="24"/>
              </w:rPr>
            </w:pPr>
            <w:r>
              <w:t>La estructura es suficiente, pero podría mejorar para ser más efectiva en la presentación de ideas.</w:t>
            </w:r>
          </w:p>
        </w:tc>
        <w:tc>
          <w:tcPr>
            <w:tcW w:w="0" w:type="auto"/>
            <w:tcBorders>
              <w:top w:val="single" w:sz="4" w:space="0" w:color="auto"/>
              <w:left w:val="single" w:sz="4" w:space="0" w:color="auto"/>
              <w:bottom w:val="single" w:sz="4" w:space="0" w:color="auto"/>
              <w:right w:val="single" w:sz="4" w:space="0" w:color="auto"/>
            </w:tcBorders>
            <w:shd w:val="clear" w:color="auto" w:fill="FF6565"/>
            <w:tcMar>
              <w:top w:w="85" w:type="dxa"/>
              <w:left w:w="85" w:type="dxa"/>
              <w:bottom w:w="85" w:type="dxa"/>
              <w:right w:w="85" w:type="dxa"/>
            </w:tcMar>
            <w:hideMark/>
          </w:tcPr>
          <w:p w14:paraId="05FB13BD" w14:textId="77777777" w:rsidR="00276151" w:rsidRDefault="00276151">
            <w:pPr>
              <w:rPr>
                <w:rFonts w:ascii="Times New Roman" w:hAnsi="Times New Roman" w:cs="Times New Roman"/>
                <w:szCs w:val="24"/>
              </w:rPr>
            </w:pPr>
            <w:r>
              <w:t>El trabajo carece de organización y estructura, lo que dificulta la comprensión.</w:t>
            </w:r>
          </w:p>
        </w:tc>
      </w:tr>
      <w:tr w:rsidR="00276151" w14:paraId="6AEBEE22" w14:textId="77777777" w:rsidTr="00276151">
        <w:trPr>
          <w:trHeight w:val="949"/>
        </w:trPr>
        <w:tc>
          <w:tcPr>
            <w:tcW w:w="0" w:type="auto"/>
            <w:tcBorders>
              <w:top w:val="single" w:sz="4" w:space="0" w:color="auto"/>
              <w:left w:val="single" w:sz="4" w:space="0" w:color="auto"/>
              <w:bottom w:val="single" w:sz="4" w:space="0" w:color="auto"/>
              <w:right w:val="single" w:sz="4" w:space="0" w:color="auto"/>
            </w:tcBorders>
            <w:shd w:val="clear" w:color="auto" w:fill="A386D8"/>
            <w:tcMar>
              <w:top w:w="85" w:type="dxa"/>
              <w:left w:w="85" w:type="dxa"/>
              <w:bottom w:w="85" w:type="dxa"/>
              <w:right w:w="85" w:type="dxa"/>
            </w:tcMar>
            <w:hideMark/>
          </w:tcPr>
          <w:p w14:paraId="4A59DCA8" w14:textId="77777777" w:rsidR="00276151" w:rsidRDefault="00276151">
            <w:pPr>
              <w:jc w:val="center"/>
              <w:rPr>
                <w:b/>
                <w:bCs/>
              </w:rPr>
            </w:pPr>
            <w:r>
              <w:rPr>
                <w:b/>
                <w:bCs/>
              </w:rPr>
              <w:lastRenderedPageBreak/>
              <w:t>Creatividad y Originalidad</w:t>
            </w:r>
          </w:p>
          <w:p w14:paraId="7472F2A5" w14:textId="77777777" w:rsidR="00276151" w:rsidRDefault="00276151">
            <w:pPr>
              <w:jc w:val="center"/>
              <w:rPr>
                <w:b/>
                <w:bCs/>
              </w:rPr>
            </w:pPr>
            <w:r>
              <w:rPr>
                <w:b/>
                <w:bCs/>
              </w:rPr>
              <w:t>25 puntos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85" w:type="dxa"/>
              <w:left w:w="85" w:type="dxa"/>
              <w:bottom w:w="85" w:type="dxa"/>
              <w:right w:w="85" w:type="dxa"/>
            </w:tcMar>
            <w:hideMark/>
          </w:tcPr>
          <w:p w14:paraId="78D38712" w14:textId="77777777" w:rsidR="00276151" w:rsidRDefault="00276151">
            <w:r>
              <w:t>El trabajo muestra una creatividad excepcional y originalidad en la presentación de ideas y conceptos.</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5" w:themeFillTint="99"/>
            <w:tcMar>
              <w:top w:w="85" w:type="dxa"/>
              <w:left w:w="85" w:type="dxa"/>
              <w:bottom w:w="85" w:type="dxa"/>
              <w:right w:w="85" w:type="dxa"/>
            </w:tcMar>
            <w:hideMark/>
          </w:tcPr>
          <w:p w14:paraId="65F1A35D" w14:textId="77777777" w:rsidR="00276151" w:rsidRDefault="00276151">
            <w:pPr>
              <w:rPr>
                <w:rFonts w:ascii="Times New Roman" w:hAnsi="Times New Roman" w:cs="Times New Roman"/>
                <w:szCs w:val="24"/>
              </w:rPr>
            </w:pPr>
            <w:r>
              <w:t>El trabajo es creativo y muestra cierta originalidad en la presentación de ideas.</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Mar>
              <w:top w:w="85" w:type="dxa"/>
              <w:left w:w="85" w:type="dxa"/>
              <w:bottom w:w="85" w:type="dxa"/>
              <w:right w:w="85" w:type="dxa"/>
            </w:tcMar>
            <w:hideMark/>
          </w:tcPr>
          <w:p w14:paraId="0215214C" w14:textId="77777777" w:rsidR="00276151" w:rsidRDefault="00276151">
            <w:pPr>
              <w:rPr>
                <w:rFonts w:ascii="Times New Roman" w:hAnsi="Times New Roman" w:cs="Times New Roman"/>
                <w:szCs w:val="24"/>
              </w:rPr>
            </w:pPr>
            <w:r>
              <w:t>El trabajo es en su mayoría convencional y carece de elementos creativos significativos.</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Mar>
              <w:top w:w="85" w:type="dxa"/>
              <w:left w:w="85" w:type="dxa"/>
              <w:bottom w:w="85" w:type="dxa"/>
              <w:right w:w="85" w:type="dxa"/>
            </w:tcMar>
            <w:hideMark/>
          </w:tcPr>
          <w:p w14:paraId="7FAB1368" w14:textId="77777777" w:rsidR="00276151" w:rsidRDefault="00276151">
            <w:pPr>
              <w:rPr>
                <w:rFonts w:ascii="Times New Roman" w:hAnsi="Times New Roman" w:cs="Times New Roman"/>
                <w:szCs w:val="24"/>
              </w:rPr>
            </w:pPr>
            <w:r>
              <w:t>Se proporciona alguna evidencia, pero puede ser limitada o no siempre relevante.</w:t>
            </w:r>
          </w:p>
        </w:tc>
        <w:tc>
          <w:tcPr>
            <w:tcW w:w="0" w:type="auto"/>
            <w:tcBorders>
              <w:top w:val="single" w:sz="4" w:space="0" w:color="auto"/>
              <w:left w:val="single" w:sz="4" w:space="0" w:color="auto"/>
              <w:bottom w:val="single" w:sz="4" w:space="0" w:color="auto"/>
              <w:right w:val="single" w:sz="4" w:space="0" w:color="auto"/>
            </w:tcBorders>
            <w:shd w:val="clear" w:color="auto" w:fill="FF6565"/>
            <w:tcMar>
              <w:top w:w="85" w:type="dxa"/>
              <w:left w:w="85" w:type="dxa"/>
              <w:bottom w:w="85" w:type="dxa"/>
              <w:right w:w="85" w:type="dxa"/>
            </w:tcMar>
            <w:hideMark/>
          </w:tcPr>
          <w:p w14:paraId="611482D4" w14:textId="77777777" w:rsidR="00276151" w:rsidRDefault="00276151">
            <w:pPr>
              <w:rPr>
                <w:rFonts w:ascii="Times New Roman" w:hAnsi="Times New Roman" w:cs="Times New Roman"/>
                <w:szCs w:val="24"/>
              </w:rPr>
            </w:pPr>
            <w:r>
              <w:t>El trabajo carece de creatividad y originalidad.</w:t>
            </w:r>
          </w:p>
        </w:tc>
      </w:tr>
      <w:tr w:rsidR="00276151" w14:paraId="5A189FF4" w14:textId="77777777" w:rsidTr="00276151">
        <w:trPr>
          <w:trHeight w:val="694"/>
        </w:trPr>
        <w:tc>
          <w:tcPr>
            <w:tcW w:w="0" w:type="auto"/>
            <w:tcBorders>
              <w:top w:val="single" w:sz="4" w:space="0" w:color="auto"/>
              <w:left w:val="single" w:sz="4" w:space="0" w:color="auto"/>
              <w:bottom w:val="single" w:sz="4" w:space="0" w:color="auto"/>
              <w:right w:val="single" w:sz="4" w:space="0" w:color="auto"/>
            </w:tcBorders>
            <w:shd w:val="clear" w:color="auto" w:fill="A386D8"/>
            <w:tcMar>
              <w:top w:w="85" w:type="dxa"/>
              <w:left w:w="85" w:type="dxa"/>
              <w:bottom w:w="85" w:type="dxa"/>
              <w:right w:w="85" w:type="dxa"/>
            </w:tcMar>
            <w:hideMark/>
          </w:tcPr>
          <w:p w14:paraId="781B7680" w14:textId="77777777" w:rsidR="00276151" w:rsidRDefault="00276151">
            <w:pPr>
              <w:jc w:val="center"/>
              <w:rPr>
                <w:b/>
                <w:bCs/>
              </w:rPr>
            </w:pPr>
            <w:r>
              <w:rPr>
                <w:b/>
                <w:bCs/>
              </w:rPr>
              <w:t>Claridad y Coherencia</w:t>
            </w:r>
          </w:p>
          <w:p w14:paraId="509DF8EC" w14:textId="77777777" w:rsidR="00276151" w:rsidRDefault="00276151">
            <w:pPr>
              <w:jc w:val="center"/>
              <w:rPr>
                <w:b/>
                <w:bCs/>
              </w:rPr>
            </w:pPr>
            <w:r>
              <w:rPr>
                <w:b/>
                <w:bCs/>
              </w:rPr>
              <w:t>25 puntos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85" w:type="dxa"/>
              <w:left w:w="85" w:type="dxa"/>
              <w:bottom w:w="85" w:type="dxa"/>
              <w:right w:w="85" w:type="dxa"/>
            </w:tcMar>
            <w:hideMark/>
          </w:tcPr>
          <w:p w14:paraId="57634947" w14:textId="77777777" w:rsidR="00276151" w:rsidRDefault="00276151">
            <w:r>
              <w:t>El trabajo es claro y coherente en la expresión de ideas, con una excelente fluidez y cohesión.</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5" w:themeFillTint="99"/>
            <w:tcMar>
              <w:top w:w="85" w:type="dxa"/>
              <w:left w:w="85" w:type="dxa"/>
              <w:bottom w:w="85" w:type="dxa"/>
              <w:right w:w="85" w:type="dxa"/>
            </w:tcMar>
            <w:hideMark/>
          </w:tcPr>
          <w:p w14:paraId="16FF16F1" w14:textId="77777777" w:rsidR="00276151" w:rsidRDefault="00276151">
            <w:pPr>
              <w:rPr>
                <w:rFonts w:ascii="Times New Roman" w:hAnsi="Times New Roman" w:cs="Times New Roman"/>
                <w:szCs w:val="24"/>
              </w:rPr>
            </w:pPr>
            <w:r>
              <w:t>El trabajo es en su mayoría claro y coherente, con una buena fluidez y cohesión.</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Mar>
              <w:top w:w="85" w:type="dxa"/>
              <w:left w:w="85" w:type="dxa"/>
              <w:bottom w:w="85" w:type="dxa"/>
              <w:right w:w="85" w:type="dxa"/>
            </w:tcMar>
            <w:hideMark/>
          </w:tcPr>
          <w:p w14:paraId="531FCF7A" w14:textId="77777777" w:rsidR="00276151" w:rsidRDefault="00276151">
            <w:pPr>
              <w:rPr>
                <w:rFonts w:ascii="Times New Roman" w:hAnsi="Times New Roman" w:cs="Times New Roman"/>
                <w:szCs w:val="24"/>
              </w:rPr>
            </w:pPr>
            <w:r>
              <w:t>El trabajo puede ser confuso en algunos puntos y puede carecer de cohesión en la presentación de ideas.</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Mar>
              <w:top w:w="85" w:type="dxa"/>
              <w:left w:w="85" w:type="dxa"/>
              <w:bottom w:w="85" w:type="dxa"/>
              <w:right w:w="85" w:type="dxa"/>
            </w:tcMar>
            <w:hideMark/>
          </w:tcPr>
          <w:p w14:paraId="06675071" w14:textId="77777777" w:rsidR="00276151" w:rsidRDefault="00276151">
            <w:pPr>
              <w:rPr>
                <w:rFonts w:ascii="Times New Roman" w:hAnsi="Times New Roman" w:cs="Times New Roman"/>
                <w:szCs w:val="24"/>
              </w:rPr>
            </w:pPr>
            <w:r>
              <w:t>El trabajo contiene errores notables de gramática u ortografía, pero aún es legible. El formato se ajusta a las expectativas mínimas.</w:t>
            </w:r>
          </w:p>
        </w:tc>
        <w:tc>
          <w:tcPr>
            <w:tcW w:w="0" w:type="auto"/>
            <w:tcBorders>
              <w:top w:val="single" w:sz="4" w:space="0" w:color="auto"/>
              <w:left w:val="single" w:sz="4" w:space="0" w:color="auto"/>
              <w:bottom w:val="single" w:sz="4" w:space="0" w:color="auto"/>
              <w:right w:val="single" w:sz="4" w:space="0" w:color="auto"/>
            </w:tcBorders>
            <w:shd w:val="clear" w:color="auto" w:fill="FF6565"/>
            <w:tcMar>
              <w:top w:w="85" w:type="dxa"/>
              <w:left w:w="85" w:type="dxa"/>
              <w:bottom w:w="85" w:type="dxa"/>
              <w:right w:w="85" w:type="dxa"/>
            </w:tcMar>
            <w:hideMark/>
          </w:tcPr>
          <w:p w14:paraId="4485BFB7" w14:textId="77777777" w:rsidR="00276151" w:rsidRDefault="00276151">
            <w:pPr>
              <w:rPr>
                <w:rFonts w:ascii="Times New Roman" w:hAnsi="Times New Roman" w:cs="Times New Roman"/>
                <w:szCs w:val="24"/>
              </w:rPr>
            </w:pPr>
            <w:r>
              <w:t>El trabajo es incoherente y difícil de entender.</w:t>
            </w:r>
          </w:p>
        </w:tc>
      </w:tr>
      <w:tr w:rsidR="00276151" w14:paraId="7E8EEFBE" w14:textId="77777777" w:rsidTr="00276151">
        <w:tc>
          <w:tcPr>
            <w:tcW w:w="0" w:type="auto"/>
            <w:tcBorders>
              <w:top w:val="single" w:sz="4" w:space="0" w:color="auto"/>
              <w:left w:val="single" w:sz="4" w:space="0" w:color="auto"/>
              <w:bottom w:val="single" w:sz="4" w:space="0" w:color="auto"/>
              <w:right w:val="single" w:sz="4" w:space="0" w:color="auto"/>
            </w:tcBorders>
            <w:shd w:val="clear" w:color="auto" w:fill="A386D8"/>
            <w:tcMar>
              <w:top w:w="85" w:type="dxa"/>
              <w:left w:w="85" w:type="dxa"/>
              <w:bottom w:w="85" w:type="dxa"/>
              <w:right w:w="85" w:type="dxa"/>
            </w:tcMar>
          </w:tcPr>
          <w:p w14:paraId="7DBD30A0" w14:textId="77777777" w:rsidR="00276151" w:rsidRDefault="0027615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92D050"/>
            <w:tcMar>
              <w:top w:w="85" w:type="dxa"/>
              <w:left w:w="85" w:type="dxa"/>
              <w:bottom w:w="85" w:type="dxa"/>
              <w:right w:w="85" w:type="dxa"/>
            </w:tcMar>
            <w:hideMark/>
          </w:tcPr>
          <w:p w14:paraId="5DFF53EC" w14:textId="77777777" w:rsidR="00276151" w:rsidRDefault="00276151">
            <w:pPr>
              <w:jc w:val="center"/>
              <w:rPr>
                <w:b/>
                <w:bCs/>
              </w:rPr>
            </w:pPr>
            <w:r>
              <w:rPr>
                <w:b/>
                <w:bCs/>
              </w:rPr>
              <w:t>100 %</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5" w:themeFillTint="99"/>
            <w:tcMar>
              <w:top w:w="85" w:type="dxa"/>
              <w:left w:w="85" w:type="dxa"/>
              <w:bottom w:w="85" w:type="dxa"/>
              <w:right w:w="85" w:type="dxa"/>
            </w:tcMar>
            <w:hideMark/>
          </w:tcPr>
          <w:p w14:paraId="274370DC" w14:textId="77777777" w:rsidR="00276151" w:rsidRDefault="00276151">
            <w:pPr>
              <w:jc w:val="center"/>
              <w:rPr>
                <w:rFonts w:ascii="Times New Roman" w:hAnsi="Times New Roman" w:cs="Times New Roman"/>
                <w:b/>
                <w:bCs/>
                <w:szCs w:val="24"/>
              </w:rPr>
            </w:pPr>
            <w:r>
              <w:rPr>
                <w:rFonts w:ascii="Times New Roman" w:hAnsi="Times New Roman" w:cs="Times New Roman"/>
                <w:b/>
                <w:bCs/>
                <w:szCs w:val="24"/>
              </w:rPr>
              <w:t>90 %</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Mar>
              <w:top w:w="85" w:type="dxa"/>
              <w:left w:w="85" w:type="dxa"/>
              <w:bottom w:w="85" w:type="dxa"/>
              <w:right w:w="85" w:type="dxa"/>
            </w:tcMar>
            <w:hideMark/>
          </w:tcPr>
          <w:p w14:paraId="614D5F84" w14:textId="77777777" w:rsidR="00276151" w:rsidRDefault="00276151">
            <w:pPr>
              <w:jc w:val="center"/>
              <w:rPr>
                <w:rFonts w:ascii="Times New Roman" w:hAnsi="Times New Roman" w:cs="Times New Roman"/>
                <w:b/>
                <w:bCs/>
                <w:szCs w:val="24"/>
              </w:rPr>
            </w:pPr>
            <w:r>
              <w:rPr>
                <w:rFonts w:ascii="Times New Roman" w:hAnsi="Times New Roman" w:cs="Times New Roman"/>
                <w:b/>
                <w:bCs/>
                <w:szCs w:val="24"/>
              </w:rPr>
              <w:t>80 %</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Mar>
              <w:top w:w="85" w:type="dxa"/>
              <w:left w:w="85" w:type="dxa"/>
              <w:bottom w:w="85" w:type="dxa"/>
              <w:right w:w="85" w:type="dxa"/>
            </w:tcMar>
            <w:hideMark/>
          </w:tcPr>
          <w:p w14:paraId="7056429C" w14:textId="77777777" w:rsidR="00276151" w:rsidRDefault="00276151">
            <w:pPr>
              <w:jc w:val="center"/>
              <w:rPr>
                <w:rFonts w:ascii="Times New Roman" w:hAnsi="Times New Roman" w:cs="Times New Roman"/>
                <w:b/>
                <w:bCs/>
                <w:szCs w:val="24"/>
              </w:rPr>
            </w:pPr>
            <w:r>
              <w:rPr>
                <w:rFonts w:ascii="Times New Roman" w:hAnsi="Times New Roman" w:cs="Times New Roman"/>
                <w:b/>
                <w:bCs/>
                <w:szCs w:val="24"/>
              </w:rPr>
              <w:t>70 %</w:t>
            </w:r>
          </w:p>
        </w:tc>
        <w:tc>
          <w:tcPr>
            <w:tcW w:w="0" w:type="auto"/>
            <w:tcBorders>
              <w:top w:val="single" w:sz="4" w:space="0" w:color="auto"/>
              <w:left w:val="single" w:sz="4" w:space="0" w:color="auto"/>
              <w:bottom w:val="single" w:sz="4" w:space="0" w:color="auto"/>
              <w:right w:val="single" w:sz="4" w:space="0" w:color="auto"/>
            </w:tcBorders>
            <w:shd w:val="clear" w:color="auto" w:fill="FF6565"/>
            <w:tcMar>
              <w:top w:w="85" w:type="dxa"/>
              <w:left w:w="85" w:type="dxa"/>
              <w:bottom w:w="85" w:type="dxa"/>
              <w:right w:w="85" w:type="dxa"/>
            </w:tcMar>
            <w:hideMark/>
          </w:tcPr>
          <w:p w14:paraId="38465DF2" w14:textId="77777777" w:rsidR="00276151" w:rsidRDefault="00276151">
            <w:pPr>
              <w:jc w:val="center"/>
              <w:rPr>
                <w:rFonts w:ascii="Times New Roman" w:hAnsi="Times New Roman" w:cs="Times New Roman"/>
                <w:b/>
                <w:bCs/>
                <w:szCs w:val="24"/>
              </w:rPr>
            </w:pPr>
            <w:r>
              <w:rPr>
                <w:rFonts w:ascii="Times New Roman" w:hAnsi="Times New Roman" w:cs="Times New Roman"/>
                <w:b/>
                <w:bCs/>
                <w:szCs w:val="24"/>
              </w:rPr>
              <w:t>60 %</w:t>
            </w:r>
          </w:p>
        </w:tc>
      </w:tr>
    </w:tbl>
    <w:p w14:paraId="4C903C44" w14:textId="77777777" w:rsidR="00276151" w:rsidRDefault="00276151" w:rsidP="00276151">
      <w:pPr>
        <w:rPr>
          <w:rFonts w:ascii="Times New Roman" w:hAnsi="Times New Roman" w:cs="Times New Roman"/>
          <w:color w:val="000000" w:themeColor="text1"/>
          <w:kern w:val="2"/>
          <w:lang w:val="es-419"/>
          <w14:ligatures w14:val="standardContextual"/>
        </w:rPr>
      </w:pPr>
      <w:r>
        <w:rPr>
          <w:rFonts w:ascii="Times New Roman" w:hAnsi="Times New Roman" w:cs="Times New Roman"/>
        </w:rPr>
        <w:br/>
      </w:r>
    </w:p>
    <w:p w14:paraId="5464DA70" w14:textId="77777777" w:rsidR="00276151" w:rsidRDefault="00276151" w:rsidP="00276151">
      <w:pPr>
        <w:rPr>
          <w:rFonts w:ascii="Times New Roman" w:hAnsi="Times New Roman" w:cs="Times New Roman"/>
        </w:rPr>
      </w:pPr>
    </w:p>
    <w:p w14:paraId="17BF6384" w14:textId="77777777" w:rsidR="0059138D" w:rsidRPr="00494AFE" w:rsidRDefault="0059138D"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sectPr w:rsidR="0059138D" w:rsidRPr="00494AFE" w:rsidSect="00B128A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8F66" w14:textId="77777777" w:rsidR="00B128A7" w:rsidRDefault="00B128A7">
      <w:pPr>
        <w:spacing w:after="0" w:line="240" w:lineRule="auto"/>
      </w:pPr>
      <w:r>
        <w:separator/>
      </w:r>
    </w:p>
  </w:endnote>
  <w:endnote w:type="continuationSeparator" w:id="0">
    <w:p w14:paraId="3150C1CC" w14:textId="77777777" w:rsidR="00B128A7" w:rsidRDefault="00B1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41DB" w14:textId="77777777" w:rsidR="00B128A7" w:rsidRDefault="00B128A7">
      <w:pPr>
        <w:spacing w:after="0" w:line="240" w:lineRule="auto"/>
      </w:pPr>
      <w:r>
        <w:separator/>
      </w:r>
    </w:p>
  </w:footnote>
  <w:footnote w:type="continuationSeparator" w:id="0">
    <w:p w14:paraId="47611C64" w14:textId="77777777" w:rsidR="00B128A7" w:rsidRDefault="00B12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1875690">
    <w:abstractNumId w:val="7"/>
  </w:num>
  <w:num w:numId="2" w16cid:durableId="1353218873">
    <w:abstractNumId w:val="18"/>
  </w:num>
  <w:num w:numId="3" w16cid:durableId="2107604842">
    <w:abstractNumId w:val="3"/>
  </w:num>
  <w:num w:numId="4" w16cid:durableId="1494300739">
    <w:abstractNumId w:val="5"/>
  </w:num>
  <w:num w:numId="5" w16cid:durableId="1518470905">
    <w:abstractNumId w:val="15"/>
  </w:num>
  <w:num w:numId="6" w16cid:durableId="315380997">
    <w:abstractNumId w:val="1"/>
  </w:num>
  <w:num w:numId="7" w16cid:durableId="181866695">
    <w:abstractNumId w:val="4"/>
  </w:num>
  <w:num w:numId="8" w16cid:durableId="1680039897">
    <w:abstractNumId w:val="12"/>
  </w:num>
  <w:num w:numId="9" w16cid:durableId="2105149641">
    <w:abstractNumId w:val="19"/>
  </w:num>
  <w:num w:numId="10" w16cid:durableId="598027622">
    <w:abstractNumId w:val="17"/>
  </w:num>
  <w:num w:numId="11" w16cid:durableId="1446580247">
    <w:abstractNumId w:val="16"/>
  </w:num>
  <w:num w:numId="12" w16cid:durableId="51857614">
    <w:abstractNumId w:val="10"/>
  </w:num>
  <w:num w:numId="13" w16cid:durableId="1401052410">
    <w:abstractNumId w:val="11"/>
  </w:num>
  <w:num w:numId="14" w16cid:durableId="461509182">
    <w:abstractNumId w:val="2"/>
  </w:num>
  <w:num w:numId="15" w16cid:durableId="1721129150">
    <w:abstractNumId w:val="14"/>
  </w:num>
  <w:num w:numId="16" w16cid:durableId="1188131573">
    <w:abstractNumId w:val="0"/>
  </w:num>
  <w:num w:numId="17" w16cid:durableId="471018171">
    <w:abstractNumId w:val="13"/>
  </w:num>
  <w:num w:numId="18" w16cid:durableId="1777486213">
    <w:abstractNumId w:val="9"/>
  </w:num>
  <w:num w:numId="19" w16cid:durableId="1307248167">
    <w:abstractNumId w:val="8"/>
  </w:num>
  <w:num w:numId="20" w16cid:durableId="26878391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3AEB"/>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151"/>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8A7"/>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 w:type="character" w:styleId="Mencinsinresolver">
    <w:name w:val="Unresolved Mention"/>
    <w:basedOn w:val="Fuentedeprrafopredeter"/>
    <w:uiPriority w:val="99"/>
    <w:semiHidden/>
    <w:unhideWhenUsed/>
    <w:rsid w:val="00113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59385876">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p.com/38ba5ea2" TargetMode="External"/><Relationship Id="rId5" Type="http://schemas.openxmlformats.org/officeDocument/2006/relationships/webSettings" Target="webSettings.xml"/><Relationship Id="rId10" Type="http://schemas.openxmlformats.org/officeDocument/2006/relationships/hyperlink" Target="https://flip.com/fb8134ba" TargetMode="External"/><Relationship Id="rId4" Type="http://schemas.openxmlformats.org/officeDocument/2006/relationships/settings" Target="settings.xml"/><Relationship Id="rId9" Type="http://schemas.openxmlformats.org/officeDocument/2006/relationships/hyperlink" Target="https://docentecoahuila-my.sharepoint.com/:f:/g/personal/valeriasofia_esquivel_b0606_alumnocoahuila_gob_mx/EqdYYlKpNDNOnqux9STRLmYB77x3pF1RbRif9cORYzl-TQ?e=D5bkE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6C07728B-1E3C-405F-BA34-FE063E31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valeria sofia</cp:lastModifiedBy>
  <cp:revision>2</cp:revision>
  <dcterms:created xsi:type="dcterms:W3CDTF">2024-01-20T04:03:00Z</dcterms:created>
  <dcterms:modified xsi:type="dcterms:W3CDTF">2024-01-20T04:03:00Z</dcterms:modified>
</cp:coreProperties>
</file>