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61D3" w14:textId="63F87CA9" w:rsidR="00107BAE" w:rsidRDefault="00107BAE" w:rsidP="00AB059F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Victoria Orocio Flores.</w:t>
      </w:r>
    </w:p>
    <w:p w14:paraId="244A5337" w14:textId="5286E01C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4310E547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  <w:r w:rsidR="00107BAE">
        <w:rPr>
          <w:rFonts w:cstheme="minorHAnsi"/>
          <w:bCs/>
          <w:noProof/>
        </w:rPr>
        <w:t xml:space="preserve"> Diseñé actividades de tres materias relacionandolas con los campos formativos.</w:t>
      </w:r>
    </w:p>
    <w:p w14:paraId="2318943F" w14:textId="5C984B33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  <w:r w:rsidR="00107BAE">
        <w:rPr>
          <w:rFonts w:cstheme="minorHAnsi"/>
          <w:bCs/>
          <w:noProof/>
        </w:rPr>
        <w:t xml:space="preserve"> </w:t>
      </w:r>
      <w:r w:rsidR="002B382B">
        <w:rPr>
          <w:rFonts w:cstheme="minorHAnsi"/>
          <w:bCs/>
          <w:noProof/>
        </w:rPr>
        <w:t>Los alumnos estuvieron atentos la mayor parte del tiempo.</w:t>
      </w:r>
    </w:p>
    <w:p w14:paraId="7AECD724" w14:textId="1910E337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  <w:r w:rsidR="002B382B">
        <w:rPr>
          <w:rFonts w:cstheme="minorHAnsi"/>
          <w:bCs/>
          <w:noProof/>
        </w:rPr>
        <w:t xml:space="preserve"> Con materiales llamativos y conceptos entendibles para los niños de edad preescolar.</w:t>
      </w:r>
    </w:p>
    <w:p w14:paraId="0A34A366" w14:textId="7E8337E7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  <w:r w:rsidR="002B382B">
        <w:rPr>
          <w:rFonts w:cstheme="minorHAnsi"/>
          <w:bCs/>
          <w:noProof/>
        </w:rPr>
        <w:t xml:space="preserve"> De acuerdo a los PDA seleccionados.</w:t>
      </w:r>
    </w:p>
    <w:p w14:paraId="69BDB320" w14:textId="791DFE99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  <w:r w:rsidR="002B382B">
        <w:rPr>
          <w:rFonts w:cstheme="minorHAnsi"/>
          <w:bCs/>
          <w:noProof/>
        </w:rPr>
        <w:t xml:space="preserve"> Mantener el control del grupo en algunas ocasiones y me sobró tiempo.</w:t>
      </w:r>
    </w:p>
    <w:p w14:paraId="571B2390" w14:textId="3DBE8C30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  <w:r w:rsidR="002B382B">
        <w:rPr>
          <w:rFonts w:cstheme="minorHAnsi"/>
          <w:bCs/>
          <w:noProof/>
        </w:rPr>
        <w:t xml:space="preserve"> ¿estuvo adecuada la actividad para los niños?, ¿el tema se entendió?, ¿Qué me faltó?</w:t>
      </w:r>
    </w:p>
    <w:p w14:paraId="1A03A7D9" w14:textId="61745908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  <w:r w:rsidR="002B382B">
        <w:rPr>
          <w:noProof/>
        </w:rPr>
        <w:t xml:space="preserve"> En el diario de notas científicas escribí los conceptos de los temas a tratar con palabras faciles de enteder por los niños.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02DF7E0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  <w:r w:rsidR="002B382B">
        <w:rPr>
          <w:rFonts w:ascii="Calibri" w:eastAsia="Calibri" w:hAnsi="Calibri" w:cs="Calibri"/>
          <w:noProof/>
          <w:sz w:val="20"/>
          <w:szCs w:val="20"/>
        </w:rPr>
        <w:t>Actividades que promuevan valores y convivencia mediante el juego.</w:t>
      </w:r>
    </w:p>
    <w:p w14:paraId="2B0BDA38" w14:textId="385E4B30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  <w:r w:rsidR="002B382B">
        <w:rPr>
          <w:rFonts w:ascii="Calibri" w:eastAsia="Calibri" w:hAnsi="Calibri" w:cs="Calibri"/>
          <w:noProof/>
          <w:sz w:val="20"/>
          <w:szCs w:val="20"/>
        </w:rPr>
        <w:t>La identificación de aprendizajes previos de los alumnos mediante el diagnóstico.</w:t>
      </w:r>
    </w:p>
    <w:p w14:paraId="5F65772E" w14:textId="153D6062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  <w:r w:rsidR="002B382B">
        <w:rPr>
          <w:rFonts w:ascii="Calibri" w:eastAsia="Calibri" w:hAnsi="Calibri" w:cs="Calibri"/>
          <w:noProof/>
          <w:sz w:val="20"/>
          <w:szCs w:val="20"/>
        </w:rPr>
        <w:t>Actividades de integración.</w:t>
      </w:r>
    </w:p>
    <w:p w14:paraId="491E607B" w14:textId="2E5C4F8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  <w:r w:rsidR="002B382B">
        <w:rPr>
          <w:rFonts w:ascii="Calibri" w:eastAsia="Calibri" w:hAnsi="Calibri" w:cs="Calibri"/>
          <w:noProof/>
          <w:sz w:val="20"/>
          <w:szCs w:val="20"/>
        </w:rPr>
        <w:t>Les llaman mucho la atención.</w:t>
      </w:r>
    </w:p>
    <w:p w14:paraId="7069B7FD" w14:textId="2810DA0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  <w:r w:rsidR="002B382B">
        <w:rPr>
          <w:rFonts w:ascii="Calibri" w:eastAsia="Calibri" w:hAnsi="Calibri" w:cs="Calibri"/>
          <w:noProof/>
          <w:sz w:val="20"/>
          <w:szCs w:val="20"/>
        </w:rPr>
        <w:t xml:space="preserve">Ayudan a desarrollar todos los procesos mencionados, por ejemplo, las actividades de integración favorecen el </w:t>
      </w:r>
      <w:r w:rsidR="00042CCE">
        <w:rPr>
          <w:rFonts w:ascii="Calibri" w:eastAsia="Calibri" w:hAnsi="Calibri" w:cs="Calibri"/>
          <w:noProof/>
          <w:sz w:val="20"/>
          <w:szCs w:val="20"/>
        </w:rPr>
        <w:t>desarrollo de las emociones.</w:t>
      </w:r>
    </w:p>
    <w:p w14:paraId="32CDBE03" w14:textId="70340C1B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  <w:r w:rsidR="00042CCE">
        <w:rPr>
          <w:rFonts w:ascii="Calibri" w:eastAsia="Calibri" w:hAnsi="Calibri" w:cs="Calibri"/>
          <w:noProof/>
          <w:sz w:val="20"/>
          <w:szCs w:val="20"/>
        </w:rPr>
        <w:t>Con actividades innovadoras para los niños.</w:t>
      </w:r>
    </w:p>
    <w:p w14:paraId="61F7057C" w14:textId="3AC54381" w:rsidR="00042CCE" w:rsidRPr="00042CCE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  <w:r w:rsidR="00042CCE">
        <w:rPr>
          <w:rFonts w:ascii="Calibri" w:eastAsia="Calibri" w:hAnsi="Calibri" w:cs="Calibri"/>
          <w:noProof/>
          <w:sz w:val="20"/>
          <w:szCs w:val="20"/>
        </w:rPr>
        <w:t xml:space="preserve"> La educadora siempre incluía videos o canciones de apoyo para explicar sus temas a la clase y en las clases de yoga, y durante mi jornada de práctica me apoyé en recursos visuales como videos para que los niños comprendieran mejor los temas que estaba explicando.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DA104CB8"/>
    <w:lvl w:ilvl="0" w:tplc="C360E1D4">
      <w:start w:val="1"/>
      <w:numFmt w:val="decimal"/>
      <w:lvlText w:val="%1."/>
      <w:lvlJc w:val="left"/>
      <w:pPr>
        <w:ind w:left="720" w:hanging="360"/>
      </w:pPr>
    </w:lvl>
    <w:lvl w:ilvl="1" w:tplc="27122B96">
      <w:start w:val="1"/>
      <w:numFmt w:val="lowerLetter"/>
      <w:lvlText w:val="%2."/>
      <w:lvlJc w:val="left"/>
      <w:pPr>
        <w:ind w:left="1440" w:hanging="360"/>
      </w:pPr>
    </w:lvl>
    <w:lvl w:ilvl="2" w:tplc="8848AE36">
      <w:start w:val="1"/>
      <w:numFmt w:val="lowerRoman"/>
      <w:lvlText w:val="%3."/>
      <w:lvlJc w:val="right"/>
      <w:pPr>
        <w:ind w:left="2160" w:hanging="180"/>
      </w:pPr>
    </w:lvl>
    <w:lvl w:ilvl="3" w:tplc="FDDA54A2">
      <w:start w:val="1"/>
      <w:numFmt w:val="decimal"/>
      <w:lvlText w:val="%4."/>
      <w:lvlJc w:val="left"/>
      <w:pPr>
        <w:ind w:left="2880" w:hanging="360"/>
      </w:pPr>
    </w:lvl>
    <w:lvl w:ilvl="4" w:tplc="587E452E">
      <w:start w:val="1"/>
      <w:numFmt w:val="lowerLetter"/>
      <w:lvlText w:val="%5."/>
      <w:lvlJc w:val="left"/>
      <w:pPr>
        <w:ind w:left="3600" w:hanging="360"/>
      </w:pPr>
    </w:lvl>
    <w:lvl w:ilvl="5" w:tplc="4970C566">
      <w:start w:val="1"/>
      <w:numFmt w:val="lowerRoman"/>
      <w:lvlText w:val="%6."/>
      <w:lvlJc w:val="right"/>
      <w:pPr>
        <w:ind w:left="4320" w:hanging="180"/>
      </w:pPr>
    </w:lvl>
    <w:lvl w:ilvl="6" w:tplc="8FB46C22">
      <w:start w:val="1"/>
      <w:numFmt w:val="decimal"/>
      <w:lvlText w:val="%7."/>
      <w:lvlJc w:val="left"/>
      <w:pPr>
        <w:ind w:left="5040" w:hanging="360"/>
      </w:pPr>
    </w:lvl>
    <w:lvl w:ilvl="7" w:tplc="B8FE7B20">
      <w:start w:val="1"/>
      <w:numFmt w:val="lowerLetter"/>
      <w:lvlText w:val="%8."/>
      <w:lvlJc w:val="left"/>
      <w:pPr>
        <w:ind w:left="5760" w:hanging="360"/>
      </w:pPr>
    </w:lvl>
    <w:lvl w:ilvl="8" w:tplc="EBF60360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7181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042CCE"/>
    <w:rsid w:val="00107BAE"/>
    <w:rsid w:val="002B382B"/>
    <w:rsid w:val="00454E3F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VICTORIA  OROCIO  FLORES</cp:lastModifiedBy>
  <cp:revision>4</cp:revision>
  <dcterms:created xsi:type="dcterms:W3CDTF">2024-01-06T03:06:00Z</dcterms:created>
  <dcterms:modified xsi:type="dcterms:W3CDTF">2024-01-06T03:31:00Z</dcterms:modified>
</cp:coreProperties>
</file>