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FC03" w14:textId="77777777" w:rsidR="00AA052E" w:rsidRDefault="00AA052E" w:rsidP="00EB7859">
      <w:pPr>
        <w:spacing w:line="240" w:lineRule="auto"/>
        <w:ind w:left="-6" w:right="0" w:hanging="11"/>
        <w:rPr>
          <w:b/>
          <w:bCs/>
          <w:sz w:val="28"/>
          <w:szCs w:val="28"/>
        </w:rPr>
      </w:pPr>
    </w:p>
    <w:p w14:paraId="6A909144" w14:textId="07F555B7" w:rsidR="00AA052E" w:rsidRPr="00AA052E" w:rsidRDefault="00AA052E" w:rsidP="00EB7859">
      <w:pPr>
        <w:spacing w:line="240" w:lineRule="auto"/>
        <w:ind w:left="-6" w:right="0" w:hanging="11"/>
        <w:rPr>
          <w:b/>
          <w:bCs/>
          <w:sz w:val="28"/>
          <w:szCs w:val="28"/>
        </w:rPr>
      </w:pPr>
      <w:r w:rsidRPr="00AA052E">
        <w:rPr>
          <w:b/>
          <w:bCs/>
          <w:sz w:val="28"/>
          <w:szCs w:val="28"/>
        </w:rPr>
        <w:t>INTRODUCCIÓN</w:t>
      </w:r>
    </w:p>
    <w:p w14:paraId="5B30D78E" w14:textId="0BC047D6" w:rsidR="00471F14" w:rsidRDefault="00BE7063" w:rsidP="00EB7859">
      <w:pPr>
        <w:spacing w:line="240" w:lineRule="auto"/>
        <w:ind w:left="-6" w:right="0" w:hanging="11"/>
      </w:pPr>
      <w:r>
        <w:t xml:space="preserve">Este trabajo será la evidencia de la segunda unidad de la materia de Familia, Escuela, Comunidad y Territorio, impartida por el maestro Daniel Díaz Gutiérrez, se estarán planteando los conceptos de </w:t>
      </w:r>
      <w:r>
        <w:rPr>
          <w:b/>
        </w:rPr>
        <w:t>sociedad</w:t>
      </w:r>
      <w:r>
        <w:t xml:space="preserve">, </w:t>
      </w:r>
      <w:r>
        <w:rPr>
          <w:b/>
        </w:rPr>
        <w:t>educación</w:t>
      </w:r>
      <w:r>
        <w:t xml:space="preserve">, </w:t>
      </w:r>
      <w:r>
        <w:rPr>
          <w:b/>
        </w:rPr>
        <w:t>neoliberalismo</w:t>
      </w:r>
      <w:r>
        <w:t xml:space="preserve">, </w:t>
      </w:r>
      <w:r>
        <w:rPr>
          <w:b/>
        </w:rPr>
        <w:t>bien común</w:t>
      </w:r>
      <w:r>
        <w:t xml:space="preserve">, </w:t>
      </w:r>
      <w:r>
        <w:rPr>
          <w:b/>
        </w:rPr>
        <w:t>reproducción</w:t>
      </w:r>
      <w:r>
        <w:t xml:space="preserve">, </w:t>
      </w:r>
      <w:r>
        <w:rPr>
          <w:b/>
        </w:rPr>
        <w:t>interdependencia</w:t>
      </w:r>
      <w:r>
        <w:t xml:space="preserve"> y </w:t>
      </w:r>
      <w:r>
        <w:rPr>
          <w:b/>
        </w:rPr>
        <w:t>función social</w:t>
      </w:r>
      <w:r>
        <w:t xml:space="preserve">. Siguiendo con estos conceptos, me gustaría comenzar por definir cada uno de ellos para la fácil comprensión del texto a continuación. La </w:t>
      </w:r>
      <w:r>
        <w:rPr>
          <w:b/>
        </w:rPr>
        <w:t>sociedad</w:t>
      </w:r>
      <w:r>
        <w:t xml:space="preserve"> se define como un grupo de individuos marcados por una cultura en común, un cierto folclor y criterios compartidos que condicionan sus costumbres y estilo de vida y que se relacionan entre sí en el marco de una comunidad. Se denomina </w:t>
      </w:r>
      <w:r>
        <w:rPr>
          <w:b/>
        </w:rPr>
        <w:t>educación</w:t>
      </w:r>
      <w:r>
        <w:t xml:space="preserve"> a la facilitación y metodológica que se le da a una persona en vías de desarrollo y crecimiento. Es un proceso mediante el cual al individuo se le suministran herramientas y conocimientos esenciales para ponerlos en práctica en la vida cotidiana. </w:t>
      </w:r>
    </w:p>
    <w:p w14:paraId="7BCA4A49" w14:textId="77777777" w:rsidR="00471F14" w:rsidRDefault="00BE7063" w:rsidP="00EB7859">
      <w:pPr>
        <w:spacing w:after="0" w:line="240" w:lineRule="auto"/>
        <w:ind w:left="-6" w:right="0" w:hanging="11"/>
      </w:pPr>
      <w:r>
        <w:t xml:space="preserve">El </w:t>
      </w:r>
      <w:r>
        <w:rPr>
          <w:b/>
        </w:rPr>
        <w:t>neoliberalismo</w:t>
      </w:r>
      <w:r>
        <w:t xml:space="preserve"> se refiere a limitar al máximo la intervención estatal y ampliar la participación privada en educación, creando un mercado educativo que, vía oferta y demanda, adecue los recursos humanos calificados a los requerimientos sociales. </w:t>
      </w:r>
    </w:p>
    <w:p w14:paraId="1A90BB59" w14:textId="77777777" w:rsidR="00471F14" w:rsidRDefault="00BE7063" w:rsidP="00EB7859">
      <w:pPr>
        <w:spacing w:after="276" w:line="240" w:lineRule="auto"/>
        <w:ind w:left="-6" w:right="0" w:hanging="11"/>
      </w:pPr>
      <w:r>
        <w:t xml:space="preserve">Ello permitirá elevar la calidad y eficacia educativa. </w:t>
      </w:r>
    </w:p>
    <w:p w14:paraId="3D6FFD4E" w14:textId="77777777" w:rsidR="00471F14" w:rsidRDefault="00BE7063" w:rsidP="00EB7859">
      <w:pPr>
        <w:spacing w:line="240" w:lineRule="auto"/>
        <w:ind w:left="-6" w:right="0" w:hanging="11"/>
      </w:pPr>
      <w:r>
        <w:t xml:space="preserve">El </w:t>
      </w:r>
      <w:r>
        <w:rPr>
          <w:b/>
        </w:rPr>
        <w:t>bien común</w:t>
      </w:r>
      <w:r>
        <w:t xml:space="preserve"> pone de relieve los objetivos de la educación como esfuerzo colectivo social (UNESCO, 2015b; </w:t>
      </w:r>
      <w:proofErr w:type="spellStart"/>
      <w:r>
        <w:t>Deneulin</w:t>
      </w:r>
      <w:proofErr w:type="spellEnd"/>
      <w:r>
        <w:t xml:space="preserve"> y Townsend, 2007). Este enfoque se basa en el reconocimiento de que las relaciones constituyen la base de cada proceso de “producción” o “realización” de la educación. </w:t>
      </w:r>
    </w:p>
    <w:p w14:paraId="0C55671D" w14:textId="77777777" w:rsidR="00471F14" w:rsidRDefault="00BE7063" w:rsidP="00EB7859">
      <w:pPr>
        <w:spacing w:line="240" w:lineRule="auto"/>
        <w:ind w:left="-6" w:right="0" w:hanging="11"/>
      </w:pPr>
      <w:r>
        <w:t xml:space="preserve">La </w:t>
      </w:r>
      <w:r>
        <w:rPr>
          <w:b/>
        </w:rPr>
        <w:t>reproducción</w:t>
      </w:r>
      <w:r>
        <w:t xml:space="preserve"> educativa nos habla de teorías desarrolladas en el marco de la sociología de la educación que la entienden como un medio en el cual se reproducen o perpetúan las relaciones sociales desiguales vigentes. </w:t>
      </w:r>
    </w:p>
    <w:p w14:paraId="43618BD7" w14:textId="77777777" w:rsidR="00471F14" w:rsidRDefault="00BE7063" w:rsidP="00EB7859">
      <w:pPr>
        <w:spacing w:line="240" w:lineRule="auto"/>
        <w:ind w:left="-6" w:right="0" w:hanging="11"/>
      </w:pPr>
      <w:r>
        <w:rPr>
          <w:b/>
        </w:rPr>
        <w:t xml:space="preserve">Interdependencia </w:t>
      </w:r>
      <w:r>
        <w:t xml:space="preserve">es la dinámica de ser mutuamente responsable y de compartir un conjunto común de principios con otros. </w:t>
      </w:r>
    </w:p>
    <w:p w14:paraId="103E9BD0" w14:textId="77777777" w:rsidR="00471F14" w:rsidRDefault="00BE7063" w:rsidP="00EB7859">
      <w:pPr>
        <w:spacing w:line="240" w:lineRule="auto"/>
        <w:ind w:left="-6" w:right="0" w:hanging="11"/>
      </w:pPr>
      <w:r>
        <w:t xml:space="preserve">Para terminar la introducción, definimos la </w:t>
      </w:r>
      <w:r>
        <w:rPr>
          <w:b/>
        </w:rPr>
        <w:t>función social</w:t>
      </w:r>
      <w:r>
        <w:t xml:space="preserve"> como aspecto beneficioso para la comunidad humana que presenta una institución o que debe darse a ésta. </w:t>
      </w:r>
    </w:p>
    <w:p w14:paraId="0EEC5AB9" w14:textId="77777777" w:rsidR="00EB7859" w:rsidRDefault="00EB7859">
      <w:pPr>
        <w:spacing w:after="418" w:line="259" w:lineRule="auto"/>
        <w:ind w:left="-5" w:right="0"/>
        <w:jc w:val="left"/>
        <w:rPr>
          <w:rFonts w:ascii="Calibri" w:eastAsia="Calibri" w:hAnsi="Calibri" w:cs="Calibri"/>
          <w:b/>
          <w:bCs/>
          <w:color w:val="auto"/>
          <w:sz w:val="36"/>
          <w:u w:val="single"/>
        </w:rPr>
      </w:pPr>
    </w:p>
    <w:p w14:paraId="566CBF87" w14:textId="77777777" w:rsidR="00EB7859" w:rsidRDefault="00EB7859">
      <w:pPr>
        <w:spacing w:after="418" w:line="259" w:lineRule="auto"/>
        <w:ind w:left="-5" w:right="0"/>
        <w:jc w:val="left"/>
        <w:rPr>
          <w:rFonts w:ascii="Calibri" w:eastAsia="Calibri" w:hAnsi="Calibri" w:cs="Calibri"/>
          <w:b/>
          <w:bCs/>
          <w:color w:val="auto"/>
          <w:sz w:val="36"/>
          <w:u w:val="single"/>
        </w:rPr>
      </w:pPr>
    </w:p>
    <w:p w14:paraId="061F78CD" w14:textId="77777777" w:rsidR="00EB7859" w:rsidRDefault="00EB7859" w:rsidP="00793CA8">
      <w:pPr>
        <w:spacing w:after="418" w:line="259" w:lineRule="auto"/>
        <w:ind w:left="0" w:right="0" w:firstLine="0"/>
        <w:jc w:val="left"/>
        <w:rPr>
          <w:rFonts w:ascii="Calibri" w:eastAsia="Calibri" w:hAnsi="Calibri" w:cs="Calibri"/>
          <w:b/>
          <w:bCs/>
          <w:color w:val="auto"/>
          <w:sz w:val="36"/>
          <w:u w:val="single"/>
        </w:rPr>
      </w:pPr>
    </w:p>
    <w:p w14:paraId="1513E5D6" w14:textId="77777777" w:rsidR="00BE7063" w:rsidRDefault="00BE7063" w:rsidP="00BE7063">
      <w:pPr>
        <w:spacing w:after="418" w:line="240" w:lineRule="auto"/>
        <w:ind w:left="-5" w:right="0" w:hanging="11"/>
        <w:jc w:val="left"/>
        <w:rPr>
          <w:rFonts w:ascii="Calibri" w:eastAsia="Calibri" w:hAnsi="Calibri" w:cs="Calibri"/>
          <w:b/>
          <w:bCs/>
          <w:color w:val="66C2F0"/>
          <w:sz w:val="36"/>
          <w:u w:val="single"/>
        </w:rPr>
      </w:pPr>
      <w:r w:rsidRPr="00B30FFD">
        <w:rPr>
          <w:rFonts w:ascii="Calibri" w:eastAsia="Calibri" w:hAnsi="Calibri" w:cs="Calibri"/>
          <w:b/>
          <w:bCs/>
          <w:color w:val="auto"/>
          <w:sz w:val="36"/>
          <w:u w:val="single"/>
        </w:rPr>
        <w:lastRenderedPageBreak/>
        <w:t>Desarrollo</w:t>
      </w:r>
      <w:r w:rsidRPr="00B30FFD">
        <w:rPr>
          <w:rFonts w:ascii="Calibri" w:eastAsia="Calibri" w:hAnsi="Calibri" w:cs="Calibri"/>
          <w:b/>
          <w:bCs/>
          <w:color w:val="66C2F0"/>
          <w:sz w:val="36"/>
          <w:u w:val="single"/>
        </w:rPr>
        <w:t xml:space="preserve"> </w:t>
      </w:r>
      <w:r>
        <w:rPr>
          <w:rFonts w:ascii="Calibri" w:eastAsia="Calibri" w:hAnsi="Calibri" w:cs="Calibri"/>
          <w:b/>
          <w:bCs/>
          <w:color w:val="66C2F0"/>
          <w:sz w:val="36"/>
          <w:u w:val="single"/>
        </w:rPr>
        <w:t xml:space="preserve"> </w:t>
      </w:r>
    </w:p>
    <w:p w14:paraId="1C66FF08" w14:textId="63C84535" w:rsidR="00471F14" w:rsidRPr="00B30FFD" w:rsidRDefault="00BE7063" w:rsidP="00BE7063">
      <w:pPr>
        <w:spacing w:after="418" w:line="240" w:lineRule="auto"/>
        <w:ind w:left="-5" w:right="0" w:hanging="11"/>
        <w:jc w:val="left"/>
        <w:rPr>
          <w:i/>
        </w:rPr>
      </w:pPr>
      <w:r w:rsidRPr="00B30FFD">
        <w:rPr>
          <w:rFonts w:ascii="Calibri" w:eastAsia="Calibri" w:hAnsi="Calibri" w:cs="Calibri"/>
          <w:i/>
          <w:sz w:val="36"/>
        </w:rPr>
        <w:t xml:space="preserve">Palabras Clave </w:t>
      </w:r>
    </w:p>
    <w:p w14:paraId="36528DBB" w14:textId="77777777" w:rsidR="00471F14" w:rsidRDefault="00BE7063" w:rsidP="00BE7063">
      <w:pPr>
        <w:pStyle w:val="Ttulo1"/>
        <w:spacing w:line="240" w:lineRule="auto"/>
        <w:ind w:right="-10" w:hanging="11"/>
      </w:pPr>
      <w:r>
        <w:t xml:space="preserve">Sociedad, educación, neoliberalismo. Bien común, reproducción, interdependencia, función social </w:t>
      </w:r>
    </w:p>
    <w:p w14:paraId="1813FEC6" w14:textId="59A3EE1F" w:rsidR="00471F14" w:rsidRDefault="00BE7063" w:rsidP="00EB7859">
      <w:pPr>
        <w:spacing w:after="0" w:line="240" w:lineRule="auto"/>
        <w:ind w:left="-5" w:right="0"/>
      </w:pPr>
      <w:r>
        <w:rPr>
          <w:noProof/>
        </w:rPr>
        <w:drawing>
          <wp:anchor distT="0" distB="0" distL="114300" distR="114300" simplePos="0" relativeHeight="251659264" behindDoc="0" locked="0" layoutInCell="1" allowOverlap="0" wp14:anchorId="3EF558BB" wp14:editId="724DC68F">
            <wp:simplePos x="0" y="0"/>
            <wp:positionH relativeFrom="margin">
              <wp:posOffset>0</wp:posOffset>
            </wp:positionH>
            <wp:positionV relativeFrom="paragraph">
              <wp:posOffset>4711132</wp:posOffset>
            </wp:positionV>
            <wp:extent cx="1467485" cy="1106805"/>
            <wp:effectExtent l="0" t="0" r="0" b="0"/>
            <wp:wrapSquare wrapText="bothSides"/>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5"/>
                    <a:stretch>
                      <a:fillRect/>
                    </a:stretch>
                  </pic:blipFill>
                  <pic:spPr>
                    <a:xfrm>
                      <a:off x="0" y="0"/>
                      <a:ext cx="1467485" cy="1106805"/>
                    </a:xfrm>
                    <a:prstGeom prst="rect">
                      <a:avLst/>
                    </a:prstGeom>
                  </pic:spPr>
                </pic:pic>
              </a:graphicData>
            </a:graphic>
            <wp14:sizeRelH relativeFrom="margin">
              <wp14:pctWidth>0</wp14:pctWidth>
            </wp14:sizeRelH>
            <wp14:sizeRelV relativeFrom="margin">
              <wp14:pctHeight>0</wp14:pctHeight>
            </wp14:sizeRelV>
          </wp:anchor>
        </w:drawing>
      </w:r>
      <w:r>
        <w:t xml:space="preserve">En la clase de familia, escuela, comunidad y territorio, hemos tenido la oportunidad de aprender sobre varios conceptos que nos servirán para entender el contexto y entorno que hay dentro y fuera de nuestra profesión, sobre cómo es que situaciones que podrán parecer externas a la educación, cómo bien lo es el neoliberalismo, que a simple vista este simplemente tiene un impacto en la economía, pero no tenemos razón de que en realidad genera un impacto en el aspecto educativo, y lo visto en clase nos ha llevado a entender que este ha creado una cultura capitalista y se ha convertido en el aparato fundamental educativo, basada en el egocentrismo y la ganancia, donde se centra a que el alumno sólo pueda resolver lo que se refiera a sí mismo sin darse cuenta de que su alrededor está lleno de problema y está por derrumbarse, está claro que aunque en algún momento se pensó que esto sería un beneficio para el país, por lo que me he dado cuenta no es así, ya que se están formando a generaciones egocéntricas que no puedan ver más allá de sí mismos y no se preocupan por los problemas que realmente están afectando a nuestra sociedad, al igual que ha dado como resultado a  personas que solo estén para servir a los superiores sin tener esa habilidad de ver más allá para solucionar problemas más grandes, esto me lleva a relacionarlo con el bien común, ya que de cierta manera, gracias a esta cultura capitalista, la constante búsqueda por el bien común se ha ido perdiendo poco a poco, se ha ido desvaneciendo ese valor de empatía de nosotros mismos hacía el resto de los individuos que conforman a la sociedad, esto me lleva a la reflexión de que nosotras, como futuras docentes del nivel preescolar, es este valor al que le debemos de dar una gran importancia y realmente fomentarlo en nuestros alumnos, enseñarlos a tener esa empatía, tolerancia, confianza y respeto entre sus compañeros, ya que es en este nivel de educación que se están formando como personas, y es lo que se les enseñe en esta etapa de sus vidas lo que tendrá un gran impacto en su futuro como personas que ya generan un impacto grande en la sociedad, aunque no lo parezca, la huella que se deje en esos seres humanos dentro del preescolar tiene un fuerte impacto en todos como comunidad, y está en los docentes encargarse de que esta huella sea positiva, </w:t>
      </w:r>
    </w:p>
    <w:p w14:paraId="5221C27A" w14:textId="77777777" w:rsidR="00471F14" w:rsidRDefault="00BE7063" w:rsidP="00EB7859">
      <w:pPr>
        <w:spacing w:line="240" w:lineRule="auto"/>
        <w:ind w:left="-5" w:right="0"/>
      </w:pPr>
      <w:r>
        <w:t xml:space="preserve">ya que así, crearemos seres funcionales socialmente, personas que sumen y no resten a los demás, personas empáticas, respetuosas y capaces de liderar el futuro de una </w:t>
      </w:r>
      <w:r>
        <w:lastRenderedPageBreak/>
        <w:t xml:space="preserve">forma en la que se busque el bien común y de la manera en el que la dominancia del egocentrismo quede en el olvido.  </w:t>
      </w:r>
    </w:p>
    <w:p w14:paraId="742EA646" w14:textId="1F5F2E05" w:rsidR="00471F14" w:rsidRDefault="00BE7063" w:rsidP="00EB7859">
      <w:pPr>
        <w:spacing w:line="240" w:lineRule="auto"/>
        <w:ind w:left="-5" w:right="0"/>
      </w:pPr>
      <w:r>
        <w:t xml:space="preserve">Es preciso traer a colación el nuevo programa educativo para La Nueva Escuela Mexicana en donde el objetivo que se plantea es darnos las bases como docentes para formar alumnos que sean funcionales para la comunidad, es decir, el conocimiento que en delante vamos a transmitir debe ser aterrizado a la realidad del educando, a la comunidad en donde se desenvuelve y vive, involucrando tanto a la escuela como institución, a la familia como eje rector y a la comunidad como receptor de este ser preparado en delante para ser útil y que su conocimiento adquirido en la escuela sea productivo tanto para su vida personal pero muy importante para la comunidad, atrás dejaremos el egocentrismo del alumno en done sólo era importante lo que él aprendiese sino que ahora deberemos preparar niños útiles y funcionales tanto en la familia pero sobre todo en la comunidad, lo que se verá reflejado en beneficios para los entornos personales y sociales así como en los más extensos como son ciudades, estados y país. </w:t>
      </w:r>
    </w:p>
    <w:p w14:paraId="3CADB11C" w14:textId="77777777" w:rsidR="00471F14" w:rsidRDefault="00BE7063" w:rsidP="00EB7859">
      <w:pPr>
        <w:spacing w:after="0" w:line="240" w:lineRule="auto"/>
        <w:ind w:left="0" w:right="5" w:firstLine="0"/>
        <w:jc w:val="left"/>
      </w:pPr>
      <w:r>
        <w:t xml:space="preserve"> </w:t>
      </w:r>
    </w:p>
    <w:p w14:paraId="6E704561" w14:textId="5424A18F" w:rsidR="00471F14" w:rsidRDefault="00BE7063" w:rsidP="00EB7859">
      <w:pPr>
        <w:spacing w:line="240" w:lineRule="auto"/>
        <w:ind w:left="-5" w:right="0"/>
      </w:pPr>
      <w:r>
        <w:rPr>
          <w:noProof/>
        </w:rPr>
        <w:drawing>
          <wp:anchor distT="0" distB="0" distL="114300" distR="114300" simplePos="0" relativeHeight="251660288" behindDoc="0" locked="0" layoutInCell="1" allowOverlap="0" wp14:anchorId="40F72CC7" wp14:editId="1C56BAD3">
            <wp:simplePos x="0" y="0"/>
            <wp:positionH relativeFrom="margin">
              <wp:align>right</wp:align>
            </wp:positionH>
            <wp:positionV relativeFrom="paragraph">
              <wp:posOffset>640715</wp:posOffset>
            </wp:positionV>
            <wp:extent cx="1772285" cy="995680"/>
            <wp:effectExtent l="0" t="0" r="0" b="0"/>
            <wp:wrapSquare wrapText="bothSides"/>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6"/>
                    <a:stretch>
                      <a:fillRect/>
                    </a:stretch>
                  </pic:blipFill>
                  <pic:spPr>
                    <a:xfrm>
                      <a:off x="0" y="0"/>
                      <a:ext cx="1772285" cy="995680"/>
                    </a:xfrm>
                    <a:prstGeom prst="rect">
                      <a:avLst/>
                    </a:prstGeom>
                  </pic:spPr>
                </pic:pic>
              </a:graphicData>
            </a:graphic>
            <wp14:sizeRelH relativeFrom="margin">
              <wp14:pctWidth>0</wp14:pctWidth>
            </wp14:sizeRelH>
            <wp14:sizeRelV relativeFrom="margin">
              <wp14:pctHeight>0</wp14:pctHeight>
            </wp14:sizeRelV>
          </wp:anchor>
        </w:drawing>
      </w:r>
      <w:r>
        <w:t xml:space="preserve">Se presenta ante nosotros como estudiantes de la licenciatura en educación preescolar un gran reto pues dejaremos atrás muchas formas muy arraigadas de educación y trabajo y ante nosotros está la visión de formar nuevos valores, nuevas visiones y nuevas formas de aprender, dejar de lado generaciones de padres que están formando hijos con ideas personalísimas con las que ellos mismos fueron educados y traerlos a colaborar con la nueva escuela y con nosotros como docentes para lograr un cambio incluso de ideologías ya que dejamos atrás el yo por el bien común. </w:t>
      </w:r>
    </w:p>
    <w:p w14:paraId="64227BA5" w14:textId="62AEAA89" w:rsidR="00471F14" w:rsidRDefault="00BE7063" w:rsidP="00EB7859">
      <w:pPr>
        <w:spacing w:line="240" w:lineRule="auto"/>
        <w:ind w:left="-5" w:right="0"/>
      </w:pPr>
      <w:r>
        <w:t>Un fragmento de actividad vista en clase, llamó bastante mi atención, la cual fue el análisis del texto de Félix Guattari “</w:t>
      </w:r>
      <w:r>
        <w:rPr>
          <w:i/>
        </w:rPr>
        <w:t>Para una refundación de las prácticas sociales”</w:t>
      </w:r>
      <w:r>
        <w:t xml:space="preserve">, que, en mi opinión, van muy de la mano con las palabras clave y lo que se está hablando en este texto, ya que nos habla sobre que vivimos con la dependencia de que nada está asegurado, lo que me parece algo de suma credibilidad ya que por más que nosotros planeemos algo de la forma más detallada, siempre puede haber un suceso inesperado que llegue a cambiar aquello que teníamos asegurado, lo que creo veremos reflejado muy seguido dentro del aula, ya que aunque los docentes lleven a cabo sus planeaciones, siempre puede surgir algo que genere un desbalance en lo que se tenía pensado y que obligue a generar esa capacidad de adaptación, ningún día siendo docente será igual al otro, por todo tipo de cuestiones que pueden existir, como bien lo es el nombre de esta materia, familia, escuela, comunidad y territorio, que todos son factores que influirán en el desempeño escolar. Lo cual en la práctica actual es una realidad ya que como docente puedes presentarte ante el grupo pretendiendo seguir una planeación de acuerdo a tu formación pero la realidad es que al estar enfrente de los educandos muchas veces ellos mismos te llevan con sus inquietudes o dudas o curiosidades a desviar lo </w:t>
      </w:r>
      <w:r>
        <w:lastRenderedPageBreak/>
        <w:t xml:space="preserve">planeado y entonces como docente debes adecuarla a la situación que en el momento estas viviendo con el grupo  y al final si llegar al objetivo más no necesariamente siguiendo rigurosamente lo planeado sino dando voz y oído al interés de los niños. </w:t>
      </w:r>
    </w:p>
    <w:p w14:paraId="19EE47E1" w14:textId="5E4EE052" w:rsidR="00471F14" w:rsidRDefault="00BE7063" w:rsidP="00EB7859">
      <w:pPr>
        <w:spacing w:line="240" w:lineRule="auto"/>
        <w:ind w:left="-5" w:right="0"/>
      </w:pPr>
      <w:r>
        <w:t xml:space="preserve">El texto igualmente nos menciona que el mundo no puede evolucionar sin que la gente tenga la apertura a acoplarse al cambio y aplicarlo al bien común, este es un punto que creo está en toda la razón, ya que a pesar de que el mundo ha avanzado, muchas personas y su mente no, cosa que nos ha dado como resultado múltiples disputas sociales que nos han afectado a cada una de las personas de toda la población del mundo de alguna u otra forma. Tenemos que ser abiertos al cambio, sobre todo los docentes ya que vendremos siendo líderes dentro de la comunidad escolar, nosotros seremos </w:t>
      </w:r>
      <w:r w:rsidR="00525748">
        <w:t>el ejemplo para seguir</w:t>
      </w:r>
      <w:r>
        <w:t xml:space="preserve"> de los alumnos que se crucen en nuestro camino y tenemos que tener consciencia de esto e intentar ser el mejor ejemplo a seguir posible, y esto lo lograremos siendo en general, personas abiertas mentalmente.  </w:t>
      </w:r>
    </w:p>
    <w:p w14:paraId="65483B88" w14:textId="77777777" w:rsidR="00471F14" w:rsidRDefault="00BE7063" w:rsidP="00EB7859">
      <w:pPr>
        <w:spacing w:line="240" w:lineRule="auto"/>
        <w:ind w:left="-5" w:right="0"/>
      </w:pPr>
      <w:r>
        <w:t>Principalmente lo que creo que este texto nos deja reflexionando, es cómo podemos no darnos cuenta de que una parte esencial de las problemáticas que surgen se derivan de problemáticas sociales como lo son las clases sociales, la diferencia entre ricos y pobres, la necesidad que tenemos de volver a conectar la cabeza con el cuerpo, el combinar la ciencia y la tecnología con los valores humanos, el respeto entre individuos, y dejar de lado ese deseo subconsciente de destruir, y dejando esto establecido, tener bien marcado en cada uno de nosotros, que no puede haber un cambio en las mentalidades sin modificaciones en el entorno social y material, el postula la necesidad de fundar una “</w:t>
      </w:r>
      <w:proofErr w:type="spellStart"/>
      <w:r>
        <w:t>ecosofía</w:t>
      </w:r>
      <w:proofErr w:type="spellEnd"/>
      <w:r>
        <w:t xml:space="preserve">” que enlace la ecología medioambiental con la ecología social y mental. </w:t>
      </w:r>
    </w:p>
    <w:p w14:paraId="1F20C479" w14:textId="77777777" w:rsidR="00471F14" w:rsidRDefault="00BE7063" w:rsidP="00EB7859">
      <w:pPr>
        <w:spacing w:line="240" w:lineRule="auto"/>
        <w:ind w:left="-5" w:right="0"/>
      </w:pPr>
      <w:r>
        <w:t xml:space="preserve">Dentro de la escuela todos somos interdependientes, sin la existencia de la familia, no habría un alumnado escolar, sin el alumnado, no habría maestros, y sin los maestros no habría escuela, es por este motivo que tenemos que tomar en cuenta lo importante que es cada individuo formante de nuestra sociedad, todos tenemos un rol en la comunidad, y de igual forma, está en nosotros mismos encargarnos de que esta convivencia sea lo más sana y amena posible. </w:t>
      </w:r>
    </w:p>
    <w:p w14:paraId="471E174B" w14:textId="77777777" w:rsidR="00471F14" w:rsidRDefault="00BE7063" w:rsidP="00EB7859">
      <w:pPr>
        <w:spacing w:line="240" w:lineRule="auto"/>
        <w:ind w:left="-5" w:right="0"/>
      </w:pPr>
      <w:r>
        <w:rPr>
          <w:noProof/>
        </w:rPr>
        <w:drawing>
          <wp:anchor distT="0" distB="0" distL="114300" distR="114300" simplePos="0" relativeHeight="251661312" behindDoc="0" locked="0" layoutInCell="1" allowOverlap="0" wp14:anchorId="1F3242D7" wp14:editId="1D0B0741">
            <wp:simplePos x="0" y="0"/>
            <wp:positionH relativeFrom="margin">
              <wp:align>left</wp:align>
            </wp:positionH>
            <wp:positionV relativeFrom="paragraph">
              <wp:posOffset>691515</wp:posOffset>
            </wp:positionV>
            <wp:extent cx="2046605" cy="900430"/>
            <wp:effectExtent l="0" t="0" r="0" b="0"/>
            <wp:wrapSquare wrapText="bothSides"/>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7"/>
                    <a:stretch>
                      <a:fillRect/>
                    </a:stretch>
                  </pic:blipFill>
                  <pic:spPr>
                    <a:xfrm>
                      <a:off x="0" y="0"/>
                      <a:ext cx="2046605" cy="900430"/>
                    </a:xfrm>
                    <a:prstGeom prst="rect">
                      <a:avLst/>
                    </a:prstGeom>
                  </pic:spPr>
                </pic:pic>
              </a:graphicData>
            </a:graphic>
            <wp14:sizeRelH relativeFrom="margin">
              <wp14:pctWidth>0</wp14:pctWidth>
            </wp14:sizeRelH>
            <wp14:sizeRelV relativeFrom="margin">
              <wp14:pctHeight>0</wp14:pctHeight>
            </wp14:sizeRelV>
          </wp:anchor>
        </w:drawing>
      </w:r>
      <w:r>
        <w:t xml:space="preserve">Hablando sobre el docente, ya que es hacía allá donde va dirigido mi futuro, considero que algo muy importante es la actualización, que nos mantengamos actualizados y al pendiente de qué es lo que está pasando en la comunidad, ya que tenemos ese compromiso con nuestros alumnos de brindarles el conocimiento y las mejores herramientas para su desarrollo, el mundo está en constante cambio, por lo tanto, la educación igual. </w:t>
      </w:r>
    </w:p>
    <w:p w14:paraId="3F146DCD" w14:textId="08E9AEED" w:rsidR="00471F14" w:rsidRDefault="00471F14" w:rsidP="00BE7063">
      <w:pPr>
        <w:spacing w:after="276" w:line="240" w:lineRule="auto"/>
        <w:ind w:left="284" w:right="0" w:firstLine="0"/>
        <w:jc w:val="center"/>
      </w:pPr>
    </w:p>
    <w:p w14:paraId="4FFEDD1E" w14:textId="7DA330D6" w:rsidR="00471F14" w:rsidRPr="00C2574A" w:rsidRDefault="00BE7063" w:rsidP="00525748">
      <w:pPr>
        <w:spacing w:after="276" w:line="259" w:lineRule="auto"/>
        <w:ind w:left="0" w:right="0" w:firstLine="0"/>
        <w:jc w:val="left"/>
        <w:rPr>
          <w:b/>
          <w:bCs/>
          <w:sz w:val="32"/>
          <w:szCs w:val="32"/>
          <w:u w:val="single"/>
        </w:rPr>
      </w:pPr>
      <w:r>
        <w:t xml:space="preserve"> </w:t>
      </w:r>
      <w:r w:rsidRPr="00C2574A">
        <w:rPr>
          <w:b/>
          <w:bCs/>
          <w:sz w:val="32"/>
          <w:szCs w:val="32"/>
          <w:u w:val="single"/>
        </w:rPr>
        <w:t xml:space="preserve"> Conclusión </w:t>
      </w:r>
    </w:p>
    <w:p w14:paraId="7F75A3FB" w14:textId="777D5F00" w:rsidR="00471F14" w:rsidRDefault="00BE7063" w:rsidP="00284E2B">
      <w:pPr>
        <w:spacing w:after="0" w:line="240" w:lineRule="auto"/>
        <w:ind w:left="-6" w:right="0" w:hanging="11"/>
      </w:pPr>
      <w:r>
        <w:lastRenderedPageBreak/>
        <w:t xml:space="preserve">Este trabajo me ayudó a reflexionar sobre todo lo que influye para el proceso de educación, ya que si bien, es importante lo que pasa dentro del contexto escolar, es igualmente importante lo que pasa fuera de este, ya que finalmente todos somos parte de una sociedad, y lo que pase dentro de ella, por más “mínimo” que sea, tendrá una repercusión en los aspectos inherentes a esta, como bien lo es la educación, comprendí que absolutamente todo tendrá un efecto en lo que hacemos, por más independientes que nosotros queramos ser, realmente no podemos, ya que todos dependemos de todos, desde educación, economía, ambiente, </w:t>
      </w:r>
      <w:proofErr w:type="spellStart"/>
      <w:r>
        <w:t>étc</w:t>
      </w:r>
      <w:proofErr w:type="spellEnd"/>
      <w:r>
        <w:t xml:space="preserve">. Las acciones de los demás siempre llegarán a tener un impacto en el resto de la sociedad, es por esto por lo que debemos de dejar el egocentrismo de lado y buscar actuar por el bien común, ver por todos y a la hora de toma de decisiones, ver más allá de nosotros mismos.  </w:t>
      </w:r>
    </w:p>
    <w:p w14:paraId="1FB2842E" w14:textId="77777777" w:rsidR="00284E2B" w:rsidRDefault="00284E2B" w:rsidP="00284E2B">
      <w:pPr>
        <w:spacing w:after="0" w:line="240" w:lineRule="auto"/>
        <w:ind w:left="-6" w:right="0" w:hanging="11"/>
      </w:pPr>
    </w:p>
    <w:p w14:paraId="5F20DD73" w14:textId="77777777" w:rsidR="00471F14" w:rsidRDefault="00BE7063" w:rsidP="00284E2B">
      <w:pPr>
        <w:spacing w:after="0" w:line="240" w:lineRule="auto"/>
        <w:ind w:left="-6" w:right="0" w:hanging="11"/>
      </w:pPr>
      <w:r>
        <w:t xml:space="preserve">Como futura docente aprendí que debe de existir un compromiso hacía mi profesión y mis alumnos, el actuar desde valores como lo son la empatía, respeto, confianza, amor, responsabilidad,, resiliencia, flexibilidad y tolerancia ya que nunca sabemos cuáles serán las futuras situaciones a las que nos veremos enfrentados, y veo el uso de estos valores cómo mis herramientas personales que me ayudarán a superar con facilidad cualquier situación que se me presente y aún en la marcha, dar lo mejor de mí como maestra.  </w:t>
      </w:r>
    </w:p>
    <w:p w14:paraId="5014E239" w14:textId="5FE0FC3E" w:rsidR="00471F14" w:rsidRDefault="00BE7063" w:rsidP="00284E2B">
      <w:pPr>
        <w:spacing w:after="276" w:line="259" w:lineRule="auto"/>
        <w:ind w:left="0" w:right="0" w:firstLine="0"/>
        <w:jc w:val="left"/>
      </w:pPr>
      <w:r>
        <w:t xml:space="preserve">  </w:t>
      </w:r>
    </w:p>
    <w:p w14:paraId="4C377C39" w14:textId="77777777" w:rsidR="00471F14" w:rsidRPr="00EB7859" w:rsidRDefault="00BE7063" w:rsidP="00284E2B">
      <w:pPr>
        <w:pStyle w:val="Ttulo2"/>
        <w:spacing w:after="0" w:line="240" w:lineRule="auto"/>
        <w:ind w:left="-5"/>
        <w:rPr>
          <w:b/>
          <w:bCs/>
          <w:sz w:val="28"/>
          <w:szCs w:val="28"/>
        </w:rPr>
      </w:pPr>
      <w:r w:rsidRPr="00EB7859">
        <w:rPr>
          <w:b/>
          <w:bCs/>
          <w:color w:val="auto"/>
          <w:sz w:val="28"/>
          <w:szCs w:val="28"/>
        </w:rPr>
        <w:t>Referencias</w:t>
      </w:r>
      <w:r w:rsidRPr="00EB7859">
        <w:rPr>
          <w:b/>
          <w:bCs/>
          <w:sz w:val="28"/>
          <w:szCs w:val="28"/>
        </w:rPr>
        <w:t xml:space="preserve">  </w:t>
      </w:r>
    </w:p>
    <w:p w14:paraId="07A5768B" w14:textId="77777777" w:rsidR="00471F14" w:rsidRDefault="00BE7063" w:rsidP="00284E2B">
      <w:pPr>
        <w:numPr>
          <w:ilvl w:val="0"/>
          <w:numId w:val="1"/>
        </w:numPr>
        <w:spacing w:after="0" w:line="240" w:lineRule="auto"/>
        <w:ind w:right="0" w:hanging="360"/>
        <w:jc w:val="left"/>
      </w:pPr>
      <w:r>
        <w:rPr>
          <w:rFonts w:ascii="Times New Roman" w:eastAsia="Times New Roman" w:hAnsi="Times New Roman" w:cs="Times New Roman"/>
        </w:rPr>
        <w:t xml:space="preserve">Sánchez, A. (2022, 25 agosto). </w:t>
      </w:r>
      <w:r>
        <w:rPr>
          <w:rFonts w:ascii="Times New Roman" w:eastAsia="Times New Roman" w:hAnsi="Times New Roman" w:cs="Times New Roman"/>
          <w:i/>
        </w:rPr>
        <w:t>Educación</w:t>
      </w:r>
      <w:r>
        <w:rPr>
          <w:rFonts w:ascii="Times New Roman" w:eastAsia="Times New Roman" w:hAnsi="Times New Roman" w:cs="Times New Roman"/>
        </w:rPr>
        <w:t xml:space="preserve">. Concepto de - Definición de. </w:t>
      </w:r>
      <w:hyperlink r:id="rId8">
        <w:r>
          <w:rPr>
            <w:rFonts w:ascii="Times New Roman" w:eastAsia="Times New Roman" w:hAnsi="Times New Roman" w:cs="Times New Roman"/>
            <w:color w:val="0563C1"/>
            <w:u w:val="single" w:color="0563C1"/>
          </w:rPr>
          <w:t>https://conceptodefinicion.de/educacion/</w:t>
        </w:r>
      </w:hyperlink>
      <w:hyperlink r:id="rId9">
        <w:r>
          <w:rPr>
            <w:rFonts w:ascii="Times New Roman" w:eastAsia="Times New Roman" w:hAnsi="Times New Roman" w:cs="Times New Roman"/>
          </w:rPr>
          <w:t xml:space="preserve"> </w:t>
        </w:r>
      </w:hyperlink>
    </w:p>
    <w:p w14:paraId="71C1722F" w14:textId="77777777" w:rsidR="00471F14" w:rsidRDefault="00BE7063" w:rsidP="00284E2B">
      <w:pPr>
        <w:numPr>
          <w:ilvl w:val="0"/>
          <w:numId w:val="1"/>
        </w:numPr>
        <w:spacing w:after="0" w:line="240" w:lineRule="auto"/>
        <w:ind w:right="0" w:hanging="360"/>
        <w:jc w:val="left"/>
      </w:pPr>
      <w:r>
        <w:rPr>
          <w:rFonts w:ascii="Times New Roman" w:eastAsia="Times New Roman" w:hAnsi="Times New Roman" w:cs="Times New Roman"/>
        </w:rPr>
        <w:t xml:space="preserve">Imaginario, A. (2019, 17 octubre). </w:t>
      </w:r>
      <w:r>
        <w:rPr>
          <w:rFonts w:ascii="Times New Roman" w:eastAsia="Times New Roman" w:hAnsi="Times New Roman" w:cs="Times New Roman"/>
          <w:i/>
        </w:rPr>
        <w:t>Sociedad</w:t>
      </w:r>
      <w:r>
        <w:rPr>
          <w:rFonts w:ascii="Times New Roman" w:eastAsia="Times New Roman" w:hAnsi="Times New Roman" w:cs="Times New Roman"/>
        </w:rPr>
        <w:t xml:space="preserve">. Significados. </w:t>
      </w:r>
      <w:hyperlink r:id="rId10">
        <w:r>
          <w:rPr>
            <w:rFonts w:ascii="Times New Roman" w:eastAsia="Times New Roman" w:hAnsi="Times New Roman" w:cs="Times New Roman"/>
            <w:color w:val="0563C1"/>
            <w:u w:val="single" w:color="0563C1"/>
          </w:rPr>
          <w:t>https://www.significados.com/sociedad/</w:t>
        </w:r>
      </w:hyperlink>
      <w:hyperlink r:id="rId11">
        <w:r>
          <w:rPr>
            <w:rFonts w:ascii="Times New Roman" w:eastAsia="Times New Roman" w:hAnsi="Times New Roman" w:cs="Times New Roman"/>
          </w:rPr>
          <w:t xml:space="preserve"> </w:t>
        </w:r>
      </w:hyperlink>
    </w:p>
    <w:p w14:paraId="25465E0D" w14:textId="77777777" w:rsidR="00471F14" w:rsidRDefault="00BE7063" w:rsidP="00284E2B">
      <w:pPr>
        <w:numPr>
          <w:ilvl w:val="0"/>
          <w:numId w:val="1"/>
        </w:numPr>
        <w:spacing w:after="0" w:line="240" w:lineRule="auto"/>
        <w:ind w:right="0" w:hanging="360"/>
        <w:jc w:val="left"/>
      </w:pPr>
      <w:r>
        <w:rPr>
          <w:rFonts w:ascii="Times New Roman" w:eastAsia="Times New Roman" w:hAnsi="Times New Roman" w:cs="Times New Roman"/>
        </w:rPr>
        <w:t xml:space="preserve">Instituto de Investigaciones sobre la Universidad y la Educación México. (s. f.). Neoliberalismo económico y reforma educativa. redacly.org. Recuperado 10 de noviembre de 2022, de </w:t>
      </w:r>
      <w:hyperlink r:id="rId12">
        <w:r>
          <w:rPr>
            <w:rFonts w:ascii="Times New Roman" w:eastAsia="Times New Roman" w:hAnsi="Times New Roman" w:cs="Times New Roman"/>
            <w:color w:val="0563C1"/>
            <w:u w:val="single" w:color="0563C1"/>
          </w:rPr>
          <w:t>https://www.redalyc.org/pdf/132/13206701.pdf</w:t>
        </w:r>
      </w:hyperlink>
      <w:hyperlink r:id="rId13">
        <w:r>
          <w:rPr>
            <w:rFonts w:ascii="Times New Roman" w:eastAsia="Times New Roman" w:hAnsi="Times New Roman" w:cs="Times New Roman"/>
          </w:rPr>
          <w:t xml:space="preserve"> </w:t>
        </w:r>
      </w:hyperlink>
    </w:p>
    <w:p w14:paraId="1792DEA2" w14:textId="77777777" w:rsidR="00471F14" w:rsidRDefault="00BE7063" w:rsidP="00284E2B">
      <w:pPr>
        <w:numPr>
          <w:ilvl w:val="0"/>
          <w:numId w:val="1"/>
        </w:numPr>
        <w:spacing w:after="0" w:line="240" w:lineRule="auto"/>
        <w:ind w:right="0" w:hanging="360"/>
        <w:jc w:val="left"/>
      </w:pPr>
      <w:proofErr w:type="spellStart"/>
      <w:r>
        <w:rPr>
          <w:rFonts w:ascii="Times New Roman" w:eastAsia="Times New Roman" w:hAnsi="Times New Roman" w:cs="Times New Roman"/>
        </w:rPr>
        <w:t>Locatelli</w:t>
      </w:r>
      <w:proofErr w:type="spellEnd"/>
      <w:r>
        <w:rPr>
          <w:rFonts w:ascii="Times New Roman" w:eastAsia="Times New Roman" w:hAnsi="Times New Roman" w:cs="Times New Roman"/>
        </w:rPr>
        <w:t xml:space="preserve">, R. (2018). </w:t>
      </w:r>
      <w:r>
        <w:rPr>
          <w:rFonts w:ascii="Times New Roman" w:eastAsia="Times New Roman" w:hAnsi="Times New Roman" w:cs="Times New Roman"/>
          <w:i/>
        </w:rPr>
        <w:t>La educación como bien público y común</w:t>
      </w:r>
      <w:r>
        <w:rPr>
          <w:rFonts w:ascii="Times New Roman" w:eastAsia="Times New Roman" w:hAnsi="Times New Roman" w:cs="Times New Roman"/>
        </w:rPr>
        <w:t xml:space="preserve">. </w:t>
      </w:r>
    </w:p>
    <w:p w14:paraId="7873B262" w14:textId="77777777" w:rsidR="00471F14" w:rsidRDefault="00BE7063" w:rsidP="00284E2B">
      <w:pPr>
        <w:spacing w:after="0" w:line="240" w:lineRule="auto"/>
        <w:ind w:left="730" w:right="0"/>
        <w:jc w:val="left"/>
      </w:pPr>
      <w:r>
        <w:rPr>
          <w:rFonts w:ascii="Times New Roman" w:eastAsia="Times New Roman" w:hAnsi="Times New Roman" w:cs="Times New Roman"/>
        </w:rPr>
        <w:t xml:space="preserve">unesdoc.unesco.org/. </w:t>
      </w:r>
    </w:p>
    <w:p w14:paraId="098F4906" w14:textId="77777777" w:rsidR="00471F14" w:rsidRDefault="00793CA8" w:rsidP="00284E2B">
      <w:pPr>
        <w:spacing w:after="0" w:line="240" w:lineRule="auto"/>
        <w:ind w:left="715" w:right="0"/>
        <w:jc w:val="left"/>
      </w:pPr>
      <w:hyperlink r:id="rId14" w:anchor=":~:text=El%20concepto%20de%20educaci%C3%B3n%20como%20bien%20com%C3%BAn%20pone%20de%20relieve,%E2%80%9Crealizaci%C3%B3n%E2%80%9D%20de%20la%20educaci%C3%B3n">
        <w:r w:rsidR="00BE7063">
          <w:rPr>
            <w:rFonts w:ascii="Times New Roman" w:eastAsia="Times New Roman" w:hAnsi="Times New Roman" w:cs="Times New Roman"/>
            <w:color w:val="0563C1"/>
            <w:u w:val="single" w:color="0563C1"/>
          </w:rPr>
          <w:t xml:space="preserve">https://unesdoc.unesco.org/ark:/48223/pf0000261614_spa#:~:text=El%20concepto </w:t>
        </w:r>
      </w:hyperlink>
      <w:hyperlink r:id="rId15" w:anchor=":~:text=El%20concepto%20de%20educaci%C3%B3n%20como%20bien%20com%C3%BAn%20pone%20de%20relieve,%E2%80%9Crealizaci%C3%B3n%E2%80%9D%20de%20la%20educaci%C3%B3n">
        <w:r w:rsidR="00BE7063">
          <w:rPr>
            <w:rFonts w:ascii="Times New Roman" w:eastAsia="Times New Roman" w:hAnsi="Times New Roman" w:cs="Times New Roman"/>
            <w:color w:val="0563C1"/>
            <w:u w:val="single" w:color="0563C1"/>
          </w:rPr>
          <w:t xml:space="preserve">%20de%20educaci%C3%B3n%20como%20bien%20com%C3%BAn%20pone%20 </w:t>
        </w:r>
      </w:hyperlink>
      <w:hyperlink r:id="rId16" w:anchor=":~:text=El%20concepto%20de%20educaci%C3%B3n%20como%20bien%20com%C3%BAn%20pone%20de%20relieve,%E2%80%9Crealizaci%C3%B3n%E2%80%9D%20de%20la%20educaci%C3%B3n">
        <w:r w:rsidR="00BE7063">
          <w:rPr>
            <w:rFonts w:ascii="Times New Roman" w:eastAsia="Times New Roman" w:hAnsi="Times New Roman" w:cs="Times New Roman"/>
            <w:color w:val="0563C1"/>
            <w:u w:val="single" w:color="0563C1"/>
          </w:rPr>
          <w:t xml:space="preserve">de%20relieve,%E2%80%9Crealizaci%C3%B3n%E2%80%9D%20de%20la%20ed </w:t>
        </w:r>
      </w:hyperlink>
      <w:hyperlink r:id="rId17" w:anchor=":~:text=El%20concepto%20de%20educaci%C3%B3n%20como%20bien%20com%C3%BAn%20pone%20de%20relieve,%E2%80%9Crealizaci%C3%B3n%E2%80%9D%20de%20la%20educaci%C3%B3n">
        <w:r w:rsidR="00BE7063">
          <w:rPr>
            <w:rFonts w:ascii="Times New Roman" w:eastAsia="Times New Roman" w:hAnsi="Times New Roman" w:cs="Times New Roman"/>
            <w:color w:val="0563C1"/>
            <w:u w:val="single" w:color="0563C1"/>
          </w:rPr>
          <w:t>ucaci%C3%B3n</w:t>
        </w:r>
      </w:hyperlink>
      <w:hyperlink r:id="rId18" w:anchor=":~:text=El%20concepto%20de%20educaci%C3%B3n%20como%20bien%20com%C3%BAn%20pone%20de%20relieve,%E2%80%9Crealizaci%C3%B3n%E2%80%9D%20de%20la%20educaci%C3%B3n">
        <w:r w:rsidR="00BE7063">
          <w:rPr>
            <w:rFonts w:ascii="Times New Roman" w:eastAsia="Times New Roman" w:hAnsi="Times New Roman" w:cs="Times New Roman"/>
          </w:rPr>
          <w:t xml:space="preserve"> </w:t>
        </w:r>
      </w:hyperlink>
    </w:p>
    <w:p w14:paraId="58F1228D" w14:textId="77777777" w:rsidR="00471F14" w:rsidRDefault="00BE7063" w:rsidP="00284E2B">
      <w:pPr>
        <w:numPr>
          <w:ilvl w:val="0"/>
          <w:numId w:val="1"/>
        </w:numPr>
        <w:spacing w:after="0" w:line="240" w:lineRule="auto"/>
        <w:ind w:right="0" w:hanging="360"/>
        <w:jc w:val="left"/>
      </w:pPr>
      <w:r>
        <w:rPr>
          <w:rFonts w:ascii="Times New Roman" w:eastAsia="Times New Roman" w:hAnsi="Times New Roman" w:cs="Times New Roman"/>
        </w:rPr>
        <w:t xml:space="preserve">Perfil, V. T. M. (s. f.). </w:t>
      </w:r>
      <w:r>
        <w:rPr>
          <w:rFonts w:ascii="Times New Roman" w:eastAsia="Times New Roman" w:hAnsi="Times New Roman" w:cs="Times New Roman"/>
          <w:i/>
        </w:rPr>
        <w:t>Interdependencia</w:t>
      </w:r>
      <w:r>
        <w:rPr>
          <w:rFonts w:ascii="Times New Roman" w:eastAsia="Times New Roman" w:hAnsi="Times New Roman" w:cs="Times New Roman"/>
        </w:rPr>
        <w:t xml:space="preserve">. </w:t>
      </w:r>
    </w:p>
    <w:p w14:paraId="35C75DFB" w14:textId="77777777" w:rsidR="00471F14" w:rsidRDefault="00793CA8" w:rsidP="00284E2B">
      <w:pPr>
        <w:spacing w:after="0" w:line="240" w:lineRule="auto"/>
        <w:ind w:left="715" w:right="0"/>
        <w:jc w:val="left"/>
      </w:pPr>
      <w:hyperlink r:id="rId19">
        <w:r w:rsidR="00BE7063">
          <w:rPr>
            <w:rFonts w:ascii="Times New Roman" w:eastAsia="Times New Roman" w:hAnsi="Times New Roman" w:cs="Times New Roman"/>
            <w:color w:val="0563C1"/>
            <w:u w:val="single" w:color="0563C1"/>
          </w:rPr>
          <w:t>http://blogeducativoelgalpon.blogspot.com/p/interdependencia.html</w:t>
        </w:r>
      </w:hyperlink>
      <w:hyperlink r:id="rId20">
        <w:r w:rsidR="00BE7063">
          <w:rPr>
            <w:rFonts w:ascii="Times New Roman" w:eastAsia="Times New Roman" w:hAnsi="Times New Roman" w:cs="Times New Roman"/>
          </w:rPr>
          <w:t xml:space="preserve"> </w:t>
        </w:r>
      </w:hyperlink>
    </w:p>
    <w:p w14:paraId="3C6D2918" w14:textId="77777777" w:rsidR="00471F14" w:rsidRDefault="00BE7063" w:rsidP="00284E2B">
      <w:pPr>
        <w:numPr>
          <w:ilvl w:val="0"/>
          <w:numId w:val="1"/>
        </w:numPr>
        <w:spacing w:after="0" w:line="240" w:lineRule="auto"/>
        <w:ind w:right="0" w:hanging="360"/>
        <w:jc w:val="left"/>
      </w:pPr>
      <w:r>
        <w:rPr>
          <w:rFonts w:ascii="Times New Roman" w:eastAsia="Times New Roman" w:hAnsi="Times New Roman" w:cs="Times New Roman"/>
          <w:i/>
        </w:rPr>
        <w:t>Teoría de la reproducción</w:t>
      </w:r>
      <w:r>
        <w:rPr>
          <w:rFonts w:ascii="Times New Roman" w:eastAsia="Times New Roman" w:hAnsi="Times New Roman" w:cs="Times New Roman"/>
        </w:rPr>
        <w:t xml:space="preserve">. (2022, 8 junio). Wikipedia. </w:t>
      </w:r>
    </w:p>
    <w:p w14:paraId="42CE5F6D" w14:textId="77777777" w:rsidR="00471F14" w:rsidRDefault="00793CA8" w:rsidP="00284E2B">
      <w:pPr>
        <w:spacing w:after="0" w:line="240" w:lineRule="auto"/>
        <w:ind w:left="715" w:right="0"/>
        <w:jc w:val="left"/>
      </w:pPr>
      <w:hyperlink r:id="rId21">
        <w:r w:rsidR="00BE7063">
          <w:rPr>
            <w:rFonts w:ascii="Times New Roman" w:eastAsia="Times New Roman" w:hAnsi="Times New Roman" w:cs="Times New Roman"/>
            <w:color w:val="0563C1"/>
            <w:u w:val="single" w:color="0563C1"/>
          </w:rPr>
          <w:t>https://es.wikipedia.org/wiki/Teor%C3%ADa_de_la_reproducci%C3%B3n</w:t>
        </w:r>
      </w:hyperlink>
      <w:hyperlink r:id="rId22">
        <w:r w:rsidR="00BE7063">
          <w:rPr>
            <w:rFonts w:ascii="Times New Roman" w:eastAsia="Times New Roman" w:hAnsi="Times New Roman" w:cs="Times New Roman"/>
          </w:rPr>
          <w:t xml:space="preserve"> </w:t>
        </w:r>
      </w:hyperlink>
    </w:p>
    <w:p w14:paraId="022FAD0C" w14:textId="77777777" w:rsidR="00471F14" w:rsidRDefault="00BE7063" w:rsidP="00284E2B">
      <w:pPr>
        <w:numPr>
          <w:ilvl w:val="0"/>
          <w:numId w:val="1"/>
        </w:numPr>
        <w:spacing w:after="0" w:line="240" w:lineRule="auto"/>
        <w:ind w:right="0" w:hanging="360"/>
        <w:jc w:val="left"/>
      </w:pPr>
      <w:r>
        <w:rPr>
          <w:rFonts w:ascii="Times New Roman" w:eastAsia="Times New Roman" w:hAnsi="Times New Roman" w:cs="Times New Roman"/>
        </w:rPr>
        <w:t xml:space="preserve">Código Civil y Comercial </w:t>
      </w:r>
      <w:proofErr w:type="spellStart"/>
      <w:r>
        <w:rPr>
          <w:rFonts w:ascii="Times New Roman" w:eastAsia="Times New Roman" w:hAnsi="Times New Roman" w:cs="Times New Roman"/>
        </w:rPr>
        <w:t>Infojus</w:t>
      </w:r>
      <w:proofErr w:type="spellEnd"/>
      <w:r>
        <w:rPr>
          <w:rFonts w:ascii="Times New Roman" w:eastAsia="Times New Roman" w:hAnsi="Times New Roman" w:cs="Times New Roman"/>
        </w:rPr>
        <w:t xml:space="preserve"> de la Nación Argentina. (s. f.). </w:t>
      </w:r>
    </w:p>
    <w:p w14:paraId="7A0E4DAB" w14:textId="77777777" w:rsidR="00471F14" w:rsidRDefault="00793CA8" w:rsidP="00284E2B">
      <w:pPr>
        <w:spacing w:after="0" w:line="240" w:lineRule="auto"/>
        <w:ind w:left="715" w:right="0"/>
        <w:jc w:val="left"/>
      </w:pPr>
      <w:hyperlink r:id="rId23">
        <w:r w:rsidR="00BE7063">
          <w:rPr>
            <w:rFonts w:ascii="Times New Roman" w:eastAsia="Times New Roman" w:hAnsi="Times New Roman" w:cs="Times New Roman"/>
            <w:color w:val="0563C1"/>
            <w:u w:val="single" w:color="0563C1"/>
          </w:rPr>
          <w:t>http://universojus.com/ccc</w:t>
        </w:r>
      </w:hyperlink>
      <w:hyperlink r:id="rId24">
        <w:r w:rsidR="00BE7063">
          <w:rPr>
            <w:rFonts w:ascii="Times New Roman" w:eastAsia="Times New Roman" w:hAnsi="Times New Roman" w:cs="Times New Roman"/>
            <w:color w:val="0563C1"/>
            <w:u w:val="single" w:color="0563C1"/>
          </w:rPr>
          <w:t>-</w:t>
        </w:r>
      </w:hyperlink>
      <w:hyperlink r:id="rId25">
        <w:r w:rsidR="00BE7063">
          <w:rPr>
            <w:rFonts w:ascii="Times New Roman" w:eastAsia="Times New Roman" w:hAnsi="Times New Roman" w:cs="Times New Roman"/>
            <w:color w:val="0563C1"/>
            <w:u w:val="single" w:color="0563C1"/>
          </w:rPr>
          <w:t>comentado</w:t>
        </w:r>
      </w:hyperlink>
      <w:hyperlink r:id="rId26">
        <w:r w:rsidR="00BE7063">
          <w:rPr>
            <w:rFonts w:ascii="Times New Roman" w:eastAsia="Times New Roman" w:hAnsi="Times New Roman" w:cs="Times New Roman"/>
            <w:color w:val="0563C1"/>
            <w:u w:val="single" w:color="0563C1"/>
          </w:rPr>
          <w:t>-</w:t>
        </w:r>
      </w:hyperlink>
      <w:hyperlink r:id="rId27">
        <w:r w:rsidR="00BE7063">
          <w:rPr>
            <w:rFonts w:ascii="Times New Roman" w:eastAsia="Times New Roman" w:hAnsi="Times New Roman" w:cs="Times New Roman"/>
            <w:color w:val="0563C1"/>
            <w:u w:val="single" w:color="0563C1"/>
          </w:rPr>
          <w:t>infojus/</w:t>
        </w:r>
      </w:hyperlink>
      <w:hyperlink r:id="rId28">
        <w:r w:rsidR="00BE7063">
          <w:rPr>
            <w:rFonts w:ascii="Times New Roman" w:eastAsia="Times New Roman" w:hAnsi="Times New Roman" w:cs="Times New Roman"/>
          </w:rPr>
          <w:t xml:space="preserve"> </w:t>
        </w:r>
      </w:hyperlink>
    </w:p>
    <w:tbl>
      <w:tblPr>
        <w:tblStyle w:val="TableGrid"/>
        <w:tblW w:w="10164" w:type="dxa"/>
        <w:tblInd w:w="-660" w:type="dxa"/>
        <w:tblLook w:val="04A0" w:firstRow="1" w:lastRow="0" w:firstColumn="1" w:lastColumn="0" w:noHBand="0" w:noVBand="1"/>
      </w:tblPr>
      <w:tblGrid>
        <w:gridCol w:w="1206"/>
        <w:gridCol w:w="1480"/>
        <w:gridCol w:w="1836"/>
        <w:gridCol w:w="401"/>
        <w:gridCol w:w="1292"/>
        <w:gridCol w:w="1795"/>
        <w:gridCol w:w="2154"/>
      </w:tblGrid>
      <w:tr w:rsidR="00471F14" w14:paraId="1E0A17C6" w14:textId="77777777" w:rsidTr="00EB7859">
        <w:trPr>
          <w:trHeight w:val="531"/>
        </w:trPr>
        <w:tc>
          <w:tcPr>
            <w:tcW w:w="10164" w:type="dxa"/>
            <w:gridSpan w:val="7"/>
            <w:tcBorders>
              <w:top w:val="single" w:sz="17" w:space="0" w:color="000000"/>
              <w:left w:val="single" w:sz="17" w:space="0" w:color="000000"/>
              <w:bottom w:val="single" w:sz="6" w:space="0" w:color="000000"/>
              <w:right w:val="single" w:sz="17" w:space="0" w:color="000000"/>
            </w:tcBorders>
          </w:tcPr>
          <w:p w14:paraId="6E54984F" w14:textId="0FE5FDF6" w:rsidR="00471F14" w:rsidRPr="00EB7859" w:rsidRDefault="00BE7063" w:rsidP="009C4A2E">
            <w:pPr>
              <w:spacing w:after="0" w:line="259" w:lineRule="auto"/>
              <w:ind w:left="26" w:right="0" w:firstLine="0"/>
              <w:jc w:val="center"/>
              <w:rPr>
                <w:rFonts w:ascii="Arial Narrow" w:hAnsi="Arial Narrow"/>
                <w:szCs w:val="24"/>
              </w:rPr>
            </w:pPr>
            <w:r w:rsidRPr="00EB7859">
              <w:rPr>
                <w:rFonts w:ascii="Arial Narrow" w:eastAsia="Calibri" w:hAnsi="Arial Narrow" w:cs="Calibri"/>
                <w:b/>
                <w:szCs w:val="24"/>
              </w:rPr>
              <w:t xml:space="preserve">RÚBRICA DE LA SECUENCIA </w:t>
            </w:r>
          </w:p>
          <w:p w14:paraId="3E640469" w14:textId="28C70424" w:rsidR="00471F14" w:rsidRDefault="009C4A2E" w:rsidP="009C4A2E">
            <w:pPr>
              <w:spacing w:after="0" w:line="259" w:lineRule="auto"/>
              <w:ind w:left="3182" w:right="3602" w:firstLine="0"/>
            </w:pPr>
            <w:r w:rsidRPr="00EB7859">
              <w:rPr>
                <w:rFonts w:ascii="Arial Narrow" w:eastAsia="Calibri" w:hAnsi="Arial Narrow" w:cs="Calibri"/>
                <w:b/>
                <w:szCs w:val="24"/>
              </w:rPr>
              <w:t xml:space="preserve">       </w:t>
            </w:r>
            <w:r w:rsidR="00EB7859">
              <w:rPr>
                <w:rFonts w:ascii="Arial Narrow" w:eastAsia="Calibri" w:hAnsi="Arial Narrow" w:cs="Calibri"/>
                <w:b/>
                <w:szCs w:val="24"/>
              </w:rPr>
              <w:t xml:space="preserve">      </w:t>
            </w:r>
            <w:r w:rsidRPr="00EB7859">
              <w:rPr>
                <w:rFonts w:ascii="Arial Narrow" w:eastAsia="Calibri" w:hAnsi="Arial Narrow" w:cs="Calibri"/>
                <w:b/>
                <w:szCs w:val="24"/>
              </w:rPr>
              <w:t>DIDÁCTICA UNIDAD DOS</w:t>
            </w:r>
            <w:r>
              <w:rPr>
                <w:rFonts w:ascii="Calibri" w:eastAsia="Calibri" w:hAnsi="Calibri" w:cs="Calibri"/>
                <w:b/>
                <w:sz w:val="28"/>
              </w:rPr>
              <w:t xml:space="preserve"> </w:t>
            </w:r>
          </w:p>
        </w:tc>
      </w:tr>
      <w:tr w:rsidR="00471F14" w14:paraId="35A6B955" w14:textId="77777777" w:rsidTr="00793CA8">
        <w:trPr>
          <w:trHeight w:val="2892"/>
        </w:trPr>
        <w:tc>
          <w:tcPr>
            <w:tcW w:w="4522" w:type="dxa"/>
            <w:gridSpan w:val="3"/>
            <w:vMerge w:val="restart"/>
            <w:tcBorders>
              <w:top w:val="single" w:sz="6" w:space="0" w:color="000000"/>
              <w:left w:val="single" w:sz="17" w:space="0" w:color="000000"/>
              <w:bottom w:val="single" w:sz="4" w:space="0" w:color="000000"/>
              <w:right w:val="single" w:sz="5" w:space="0" w:color="000000"/>
            </w:tcBorders>
          </w:tcPr>
          <w:p w14:paraId="043EC26D" w14:textId="77777777" w:rsidR="00471F14" w:rsidRPr="00284E2B" w:rsidRDefault="00BE7063">
            <w:pPr>
              <w:spacing w:after="0" w:line="259" w:lineRule="auto"/>
              <w:ind w:left="171" w:right="0" w:firstLine="0"/>
              <w:jc w:val="left"/>
              <w:rPr>
                <w:rFonts w:ascii="Arial Narrow" w:hAnsi="Arial Narrow"/>
              </w:rPr>
            </w:pPr>
            <w:r w:rsidRPr="00284E2B">
              <w:rPr>
                <w:rFonts w:ascii="Arial Narrow" w:hAnsi="Arial Narrow"/>
                <w:b/>
                <w:sz w:val="22"/>
              </w:rPr>
              <w:lastRenderedPageBreak/>
              <w:t xml:space="preserve">Competencias: </w:t>
            </w:r>
          </w:p>
          <w:p w14:paraId="76B58B9D" w14:textId="77777777" w:rsidR="00471F14" w:rsidRPr="00284E2B" w:rsidRDefault="00BE7063">
            <w:pPr>
              <w:numPr>
                <w:ilvl w:val="0"/>
                <w:numId w:val="2"/>
              </w:numPr>
              <w:spacing w:after="48" w:line="243" w:lineRule="auto"/>
              <w:ind w:right="133" w:hanging="154"/>
              <w:rPr>
                <w:rFonts w:ascii="Arial Narrow" w:hAnsi="Arial Narrow"/>
              </w:rPr>
            </w:pPr>
            <w:r w:rsidRPr="00284E2B">
              <w:rPr>
                <w:rFonts w:ascii="Arial Narrow" w:hAnsi="Arial Narrow"/>
                <w:sz w:val="18"/>
              </w:rPr>
              <w:t xml:space="preserve">Realiza procesos de educación inclusiva considerando el entorno sociocultural y el desarrollo cognitivo, psicológico, físico y emocional de las y los estudiantes. </w:t>
            </w:r>
          </w:p>
          <w:p w14:paraId="2DB9F2D5" w14:textId="77777777" w:rsidR="00471F14" w:rsidRPr="00284E2B" w:rsidRDefault="00BE7063">
            <w:pPr>
              <w:numPr>
                <w:ilvl w:val="0"/>
                <w:numId w:val="2"/>
              </w:numPr>
              <w:spacing w:after="33" w:line="242" w:lineRule="auto"/>
              <w:ind w:right="133" w:hanging="154"/>
              <w:rPr>
                <w:rFonts w:ascii="Arial Narrow" w:hAnsi="Arial Narrow"/>
              </w:rPr>
            </w:pPr>
            <w:r w:rsidRPr="00284E2B">
              <w:rPr>
                <w:rFonts w:ascii="Arial Narrow" w:hAnsi="Arial Narrow"/>
                <w:sz w:val="18"/>
              </w:rPr>
              <w:t xml:space="preserve">Asume la tarea educativa como compromiso de formación de una ciudadanía libre que ejerce sus derechos y reconoce los derechos de todas y todos y hace de la educación un modo de contribuir en la lucha contra la pobreza, la desigualdad, la deshumanización y todo tipo de exclusión. </w:t>
            </w:r>
          </w:p>
          <w:p w14:paraId="5AC45A16" w14:textId="39D75405" w:rsidR="00471F14" w:rsidRDefault="00BE7063" w:rsidP="00EB7859">
            <w:pPr>
              <w:numPr>
                <w:ilvl w:val="0"/>
                <w:numId w:val="2"/>
              </w:numPr>
              <w:spacing w:after="0" w:line="266" w:lineRule="auto"/>
              <w:ind w:right="133" w:hanging="154"/>
            </w:pPr>
            <w:r w:rsidRPr="00284E2B">
              <w:rPr>
                <w:rFonts w:ascii="Arial Narrow" w:hAnsi="Arial Narrow"/>
                <w:sz w:val="18"/>
              </w:rPr>
              <w:t>Reconoce las culturas digitales y usa sus herramientas y tecnologías para vincularse al mundo y definir trayectorias personales de aprendizaje, compartiendo lo que sabe e impulsa a las y los estudiantes a definir sus propias trayectorias y acompaña su desarrollo como personas.</w:t>
            </w:r>
            <w:r w:rsidRPr="00284E2B">
              <w:rPr>
                <w:rFonts w:ascii="Arial Narrow" w:hAnsi="Arial Narrow"/>
                <w:sz w:val="20"/>
              </w:rPr>
              <w:t xml:space="preserve"> </w:t>
            </w:r>
          </w:p>
        </w:tc>
        <w:tc>
          <w:tcPr>
            <w:tcW w:w="5642" w:type="dxa"/>
            <w:gridSpan w:val="4"/>
            <w:tcBorders>
              <w:top w:val="single" w:sz="6" w:space="0" w:color="000000"/>
              <w:left w:val="single" w:sz="4" w:space="0" w:color="000000"/>
              <w:bottom w:val="nil"/>
              <w:right w:val="single" w:sz="17" w:space="0" w:color="000000"/>
            </w:tcBorders>
          </w:tcPr>
          <w:p w14:paraId="39C0DE47" w14:textId="77777777" w:rsidR="00471F14" w:rsidRDefault="00BE7063">
            <w:pPr>
              <w:spacing w:after="0" w:line="259" w:lineRule="auto"/>
              <w:ind w:left="180" w:right="0" w:firstLine="0"/>
              <w:jc w:val="left"/>
            </w:pPr>
            <w:r>
              <w:rPr>
                <w:b/>
                <w:sz w:val="22"/>
              </w:rPr>
              <w:t xml:space="preserve">Problema: </w:t>
            </w:r>
          </w:p>
          <w:p w14:paraId="371C0CEE" w14:textId="77777777" w:rsidR="00471F14" w:rsidRPr="00284E2B" w:rsidRDefault="00BE7063">
            <w:pPr>
              <w:spacing w:after="0" w:line="242" w:lineRule="auto"/>
              <w:ind w:left="180" w:right="0" w:hanging="144"/>
              <w:rPr>
                <w:rFonts w:ascii="Arial Narrow" w:hAnsi="Arial Narrow"/>
              </w:rPr>
            </w:pPr>
            <w:r w:rsidRPr="00284E2B">
              <w:rPr>
                <w:rFonts w:ascii="Arial Narrow" w:hAnsi="Arial Narrow"/>
                <w:sz w:val="18"/>
              </w:rPr>
              <w:t xml:space="preserve">*Las alumnas necesitan identificar y conocer la crisis, retos y desafíos con relación a la interdependencia entre los contextos, la educación y la familia. </w:t>
            </w:r>
          </w:p>
          <w:p w14:paraId="4A28D6B5" w14:textId="77777777" w:rsidR="00471F14" w:rsidRPr="00284E2B" w:rsidRDefault="00BE7063">
            <w:pPr>
              <w:spacing w:after="0" w:line="259" w:lineRule="auto"/>
              <w:ind w:left="5" w:right="0" w:firstLine="0"/>
              <w:jc w:val="left"/>
              <w:rPr>
                <w:rFonts w:ascii="Arial Narrow" w:hAnsi="Arial Narrow"/>
              </w:rPr>
            </w:pPr>
            <w:r w:rsidRPr="00284E2B">
              <w:rPr>
                <w:rFonts w:ascii="Arial Narrow" w:eastAsia="Times New Roman" w:hAnsi="Arial Narrow" w:cs="Times New Roman"/>
                <w:sz w:val="18"/>
              </w:rPr>
              <w:t xml:space="preserve"> </w:t>
            </w:r>
          </w:p>
          <w:p w14:paraId="1BC1CC33" w14:textId="77777777" w:rsidR="00471F14" w:rsidRPr="00284E2B" w:rsidRDefault="00BE7063">
            <w:pPr>
              <w:spacing w:after="0" w:line="237" w:lineRule="auto"/>
              <w:ind w:left="180" w:right="0" w:hanging="144"/>
              <w:rPr>
                <w:rFonts w:ascii="Arial Narrow" w:hAnsi="Arial Narrow"/>
              </w:rPr>
            </w:pPr>
            <w:r w:rsidRPr="00284E2B">
              <w:rPr>
                <w:rFonts w:ascii="Arial Narrow" w:hAnsi="Arial Narrow"/>
                <w:sz w:val="18"/>
              </w:rPr>
              <w:t xml:space="preserve">*Necesitan conocer los términos neoliberalismo, educación, sociedad y familia y crisis: Capitalismo y Educación. </w:t>
            </w:r>
          </w:p>
          <w:p w14:paraId="74C39053" w14:textId="77777777" w:rsidR="00471F14" w:rsidRPr="00284E2B" w:rsidRDefault="00BE7063">
            <w:pPr>
              <w:spacing w:after="0" w:line="259" w:lineRule="auto"/>
              <w:ind w:left="5" w:right="0" w:firstLine="0"/>
              <w:jc w:val="left"/>
              <w:rPr>
                <w:rFonts w:ascii="Arial Narrow" w:hAnsi="Arial Narrow"/>
              </w:rPr>
            </w:pPr>
            <w:r w:rsidRPr="00284E2B">
              <w:rPr>
                <w:rFonts w:ascii="Arial Narrow" w:eastAsia="Times New Roman" w:hAnsi="Arial Narrow" w:cs="Times New Roman"/>
                <w:sz w:val="18"/>
              </w:rPr>
              <w:t xml:space="preserve"> </w:t>
            </w:r>
          </w:p>
          <w:p w14:paraId="0D84AB27" w14:textId="77777777" w:rsidR="00471F14" w:rsidRDefault="00BE7063">
            <w:pPr>
              <w:spacing w:after="0" w:line="259" w:lineRule="auto"/>
              <w:ind w:left="180" w:right="125" w:hanging="144"/>
            </w:pPr>
            <w:r w:rsidRPr="00284E2B">
              <w:rPr>
                <w:rFonts w:ascii="Arial Narrow" w:hAnsi="Arial Narrow"/>
                <w:sz w:val="18"/>
              </w:rPr>
              <w:t>*Conocer los posibles horizontes para una intersección entre la escuela, familia y la comunidad; como territorios educativos: La Sociología de las Ausencias y la Sociología de las Emergencias: para una ecología de saberes.</w:t>
            </w:r>
            <w:r w:rsidRPr="00284E2B">
              <w:rPr>
                <w:rFonts w:ascii="Arial Narrow" w:hAnsi="Arial Narrow"/>
                <w:sz w:val="20"/>
              </w:rPr>
              <w:t xml:space="preserve"> </w:t>
            </w:r>
          </w:p>
        </w:tc>
      </w:tr>
      <w:tr w:rsidR="00471F14" w14:paraId="2E52E6BB" w14:textId="77777777" w:rsidTr="00793CA8">
        <w:trPr>
          <w:trHeight w:val="137"/>
        </w:trPr>
        <w:tc>
          <w:tcPr>
            <w:tcW w:w="4522" w:type="dxa"/>
            <w:gridSpan w:val="3"/>
            <w:vMerge/>
            <w:tcBorders>
              <w:top w:val="nil"/>
              <w:left w:val="single" w:sz="17" w:space="0" w:color="000000"/>
              <w:bottom w:val="single" w:sz="4" w:space="0" w:color="000000"/>
              <w:right w:val="single" w:sz="5" w:space="0" w:color="000000"/>
            </w:tcBorders>
          </w:tcPr>
          <w:p w14:paraId="5820B444" w14:textId="77777777" w:rsidR="00471F14" w:rsidRDefault="00471F14">
            <w:pPr>
              <w:spacing w:after="160" w:line="259" w:lineRule="auto"/>
              <w:ind w:left="0" w:right="0" w:firstLine="0"/>
              <w:jc w:val="left"/>
            </w:pPr>
          </w:p>
        </w:tc>
        <w:tc>
          <w:tcPr>
            <w:tcW w:w="401" w:type="dxa"/>
            <w:tcBorders>
              <w:top w:val="single" w:sz="4" w:space="0" w:color="000000"/>
              <w:left w:val="single" w:sz="6" w:space="0" w:color="000000"/>
              <w:bottom w:val="single" w:sz="6" w:space="0" w:color="000000"/>
              <w:right w:val="double" w:sz="4" w:space="0" w:color="000000"/>
            </w:tcBorders>
          </w:tcPr>
          <w:p w14:paraId="79B06BFE" w14:textId="6EEC9B00" w:rsidR="00471F14" w:rsidRDefault="00471F14" w:rsidP="00EB7859">
            <w:pPr>
              <w:spacing w:after="0" w:line="259" w:lineRule="auto"/>
              <w:ind w:left="0" w:right="0" w:firstLine="0"/>
            </w:pPr>
          </w:p>
        </w:tc>
        <w:tc>
          <w:tcPr>
            <w:tcW w:w="5241" w:type="dxa"/>
            <w:gridSpan w:val="3"/>
            <w:tcBorders>
              <w:top w:val="nil"/>
              <w:left w:val="double" w:sz="4" w:space="0" w:color="000000"/>
              <w:bottom w:val="single" w:sz="4" w:space="0" w:color="000000"/>
              <w:right w:val="single" w:sz="17" w:space="0" w:color="000000"/>
            </w:tcBorders>
          </w:tcPr>
          <w:p w14:paraId="002BE092" w14:textId="03012649" w:rsidR="00471F14" w:rsidRDefault="00471F14" w:rsidP="00EB7859">
            <w:pPr>
              <w:spacing w:after="0" w:line="259" w:lineRule="auto"/>
              <w:ind w:left="0" w:right="0" w:firstLine="0"/>
              <w:jc w:val="left"/>
            </w:pPr>
          </w:p>
        </w:tc>
      </w:tr>
      <w:tr w:rsidR="00471F14" w14:paraId="7FA69C28" w14:textId="77777777" w:rsidTr="00793CA8">
        <w:trPr>
          <w:trHeight w:val="332"/>
        </w:trPr>
        <w:tc>
          <w:tcPr>
            <w:tcW w:w="1206" w:type="dxa"/>
            <w:tcBorders>
              <w:top w:val="single" w:sz="4" w:space="0" w:color="000000"/>
              <w:left w:val="single" w:sz="17" w:space="0" w:color="000000"/>
              <w:bottom w:val="single" w:sz="6" w:space="0" w:color="000000"/>
              <w:right w:val="single" w:sz="4" w:space="0" w:color="000000"/>
            </w:tcBorders>
          </w:tcPr>
          <w:p w14:paraId="3D6A556C" w14:textId="553FA105" w:rsidR="00471F14" w:rsidRPr="00EB7859" w:rsidRDefault="00BE7063" w:rsidP="00EB7859">
            <w:pPr>
              <w:spacing w:after="0" w:line="259" w:lineRule="auto"/>
              <w:ind w:left="19" w:right="0" w:firstLine="0"/>
              <w:jc w:val="center"/>
              <w:rPr>
                <w:sz w:val="18"/>
                <w:szCs w:val="18"/>
              </w:rPr>
            </w:pPr>
            <w:r w:rsidRPr="00EB7859">
              <w:rPr>
                <w:rFonts w:ascii="Calibri" w:eastAsia="Calibri" w:hAnsi="Calibri" w:cs="Calibri"/>
                <w:sz w:val="18"/>
                <w:szCs w:val="18"/>
              </w:rPr>
              <w:t>Criterios</w:t>
            </w:r>
          </w:p>
        </w:tc>
        <w:tc>
          <w:tcPr>
            <w:tcW w:w="1480" w:type="dxa"/>
            <w:tcBorders>
              <w:top w:val="single" w:sz="4" w:space="0" w:color="000000"/>
              <w:left w:val="single" w:sz="4" w:space="0" w:color="000000"/>
              <w:bottom w:val="single" w:sz="6" w:space="0" w:color="000000"/>
              <w:right w:val="single" w:sz="4" w:space="0" w:color="000000"/>
            </w:tcBorders>
          </w:tcPr>
          <w:p w14:paraId="335BEF05" w14:textId="051115AF" w:rsidR="00471F14" w:rsidRPr="00EB7859" w:rsidRDefault="00BE7063" w:rsidP="00EB7859">
            <w:pPr>
              <w:spacing w:after="0" w:line="259" w:lineRule="auto"/>
              <w:ind w:left="0" w:right="28" w:firstLine="0"/>
              <w:jc w:val="center"/>
              <w:rPr>
                <w:sz w:val="18"/>
                <w:szCs w:val="18"/>
              </w:rPr>
            </w:pPr>
            <w:r w:rsidRPr="00EB7859">
              <w:rPr>
                <w:rFonts w:ascii="Calibri" w:eastAsia="Calibri" w:hAnsi="Calibri" w:cs="Calibri"/>
                <w:sz w:val="18"/>
                <w:szCs w:val="18"/>
              </w:rPr>
              <w:t>Pre formal</w:t>
            </w:r>
          </w:p>
        </w:tc>
        <w:tc>
          <w:tcPr>
            <w:tcW w:w="1836" w:type="dxa"/>
            <w:tcBorders>
              <w:top w:val="single" w:sz="4" w:space="0" w:color="000000"/>
              <w:left w:val="single" w:sz="4" w:space="0" w:color="000000"/>
              <w:bottom w:val="single" w:sz="6" w:space="0" w:color="000000"/>
              <w:right w:val="single" w:sz="6" w:space="0" w:color="000000"/>
            </w:tcBorders>
          </w:tcPr>
          <w:p w14:paraId="68ED6409" w14:textId="7B799E62" w:rsidR="00471F14" w:rsidRPr="00EB7859" w:rsidRDefault="00BE7063" w:rsidP="00EB7859">
            <w:pPr>
              <w:spacing w:after="0" w:line="259" w:lineRule="auto"/>
              <w:ind w:left="684" w:right="0" w:firstLine="0"/>
              <w:jc w:val="left"/>
              <w:rPr>
                <w:sz w:val="18"/>
                <w:szCs w:val="18"/>
              </w:rPr>
            </w:pPr>
            <w:r w:rsidRPr="00EB7859">
              <w:rPr>
                <w:rFonts w:ascii="Calibri" w:eastAsia="Calibri" w:hAnsi="Calibri" w:cs="Calibri"/>
                <w:sz w:val="18"/>
                <w:szCs w:val="18"/>
              </w:rPr>
              <w:t>Receptivo</w:t>
            </w:r>
          </w:p>
        </w:tc>
        <w:tc>
          <w:tcPr>
            <w:tcW w:w="1693" w:type="dxa"/>
            <w:gridSpan w:val="2"/>
            <w:tcBorders>
              <w:top w:val="single" w:sz="6" w:space="0" w:color="000000"/>
              <w:left w:val="single" w:sz="6" w:space="0" w:color="000000"/>
              <w:bottom w:val="single" w:sz="6" w:space="0" w:color="000000"/>
              <w:right w:val="single" w:sz="4" w:space="0" w:color="000000"/>
            </w:tcBorders>
          </w:tcPr>
          <w:p w14:paraId="7623A993" w14:textId="77777777" w:rsidR="00471F14" w:rsidRPr="00EB7859" w:rsidRDefault="00BE7063" w:rsidP="00EB7859">
            <w:pPr>
              <w:spacing w:after="0" w:line="259" w:lineRule="auto"/>
              <w:ind w:left="0" w:right="25" w:firstLine="0"/>
              <w:jc w:val="center"/>
              <w:rPr>
                <w:sz w:val="18"/>
                <w:szCs w:val="18"/>
              </w:rPr>
            </w:pPr>
            <w:r w:rsidRPr="00EB7859">
              <w:rPr>
                <w:rFonts w:ascii="Calibri" w:eastAsia="Calibri" w:hAnsi="Calibri" w:cs="Calibri"/>
                <w:sz w:val="18"/>
                <w:szCs w:val="18"/>
              </w:rPr>
              <w:t>Resolutivo</w:t>
            </w:r>
          </w:p>
        </w:tc>
        <w:tc>
          <w:tcPr>
            <w:tcW w:w="1795" w:type="dxa"/>
            <w:tcBorders>
              <w:top w:val="single" w:sz="4" w:space="0" w:color="000000"/>
              <w:left w:val="single" w:sz="4" w:space="0" w:color="000000"/>
              <w:bottom w:val="single" w:sz="6" w:space="0" w:color="000000"/>
              <w:right w:val="single" w:sz="4" w:space="0" w:color="000000"/>
            </w:tcBorders>
          </w:tcPr>
          <w:p w14:paraId="512D535A" w14:textId="03BDFE35" w:rsidR="00471F14" w:rsidRPr="00EB7859" w:rsidRDefault="00BE7063" w:rsidP="00EB7859">
            <w:pPr>
              <w:tabs>
                <w:tab w:val="center" w:pos="1168"/>
              </w:tabs>
              <w:spacing w:after="0" w:line="259" w:lineRule="auto"/>
              <w:ind w:left="-26" w:right="0" w:firstLine="0"/>
              <w:jc w:val="center"/>
              <w:rPr>
                <w:sz w:val="18"/>
                <w:szCs w:val="18"/>
              </w:rPr>
            </w:pPr>
            <w:r w:rsidRPr="00EB7859">
              <w:rPr>
                <w:rFonts w:ascii="Calibri" w:eastAsia="Calibri" w:hAnsi="Calibri" w:cs="Calibri"/>
                <w:sz w:val="18"/>
                <w:szCs w:val="18"/>
              </w:rPr>
              <w:t>Autónomo</w:t>
            </w:r>
          </w:p>
        </w:tc>
        <w:tc>
          <w:tcPr>
            <w:tcW w:w="2154" w:type="dxa"/>
            <w:tcBorders>
              <w:top w:val="single" w:sz="4" w:space="0" w:color="000000"/>
              <w:left w:val="single" w:sz="4" w:space="0" w:color="000000"/>
              <w:bottom w:val="single" w:sz="6" w:space="0" w:color="000000"/>
              <w:right w:val="single" w:sz="17" w:space="0" w:color="000000"/>
            </w:tcBorders>
          </w:tcPr>
          <w:p w14:paraId="52E393B6" w14:textId="363A760F" w:rsidR="00471F14" w:rsidRPr="00EB7859" w:rsidRDefault="00BE7063" w:rsidP="00EB7859">
            <w:pPr>
              <w:tabs>
                <w:tab w:val="center" w:pos="1179"/>
              </w:tabs>
              <w:spacing w:after="0" w:line="259" w:lineRule="auto"/>
              <w:ind w:left="-12" w:right="0" w:firstLine="0"/>
              <w:jc w:val="center"/>
              <w:rPr>
                <w:sz w:val="18"/>
                <w:szCs w:val="18"/>
              </w:rPr>
            </w:pPr>
            <w:r w:rsidRPr="00EB7859">
              <w:rPr>
                <w:rFonts w:ascii="Calibri" w:eastAsia="Calibri" w:hAnsi="Calibri" w:cs="Calibri"/>
                <w:sz w:val="18"/>
                <w:szCs w:val="18"/>
              </w:rPr>
              <w:t>Estratégico</w:t>
            </w:r>
          </w:p>
        </w:tc>
      </w:tr>
      <w:tr w:rsidR="00471F14" w14:paraId="62D9735E" w14:textId="77777777" w:rsidTr="00EB7859">
        <w:trPr>
          <w:trHeight w:val="164"/>
        </w:trPr>
        <w:tc>
          <w:tcPr>
            <w:tcW w:w="10164" w:type="dxa"/>
            <w:gridSpan w:val="7"/>
            <w:tcBorders>
              <w:top w:val="single" w:sz="6" w:space="0" w:color="000000"/>
              <w:left w:val="single" w:sz="17" w:space="0" w:color="000000"/>
              <w:bottom w:val="single" w:sz="4" w:space="0" w:color="000000"/>
              <w:right w:val="single" w:sz="17" w:space="0" w:color="000000"/>
            </w:tcBorders>
          </w:tcPr>
          <w:p w14:paraId="35C1B214" w14:textId="4E6B9DA0" w:rsidR="00471F14" w:rsidRDefault="00471F14" w:rsidP="00EB7859">
            <w:pPr>
              <w:spacing w:after="0" w:line="259" w:lineRule="auto"/>
              <w:ind w:left="0" w:right="0" w:firstLine="0"/>
              <w:jc w:val="left"/>
            </w:pPr>
          </w:p>
        </w:tc>
      </w:tr>
      <w:tr w:rsidR="00471F14" w14:paraId="02EF4CF3" w14:textId="77777777" w:rsidTr="00793CA8">
        <w:trPr>
          <w:trHeight w:val="4803"/>
        </w:trPr>
        <w:tc>
          <w:tcPr>
            <w:tcW w:w="1206" w:type="dxa"/>
            <w:tcBorders>
              <w:top w:val="single" w:sz="4" w:space="0" w:color="000000"/>
              <w:left w:val="single" w:sz="17" w:space="0" w:color="000000"/>
              <w:bottom w:val="single" w:sz="6" w:space="0" w:color="000000"/>
              <w:right w:val="single" w:sz="8" w:space="0" w:color="000000"/>
            </w:tcBorders>
          </w:tcPr>
          <w:p w14:paraId="4B2BCFA3" w14:textId="77777777" w:rsidR="00471F14" w:rsidRDefault="00BE7063">
            <w:pPr>
              <w:spacing w:after="0" w:line="259" w:lineRule="auto"/>
              <w:ind w:left="57" w:right="0" w:firstLine="0"/>
              <w:jc w:val="center"/>
            </w:pPr>
            <w:r>
              <w:rPr>
                <w:rFonts w:ascii="Times New Roman" w:eastAsia="Times New Roman" w:hAnsi="Times New Roman" w:cs="Times New Roman"/>
                <w:sz w:val="20"/>
              </w:rPr>
              <w:t xml:space="preserve"> </w:t>
            </w:r>
          </w:p>
        </w:tc>
        <w:tc>
          <w:tcPr>
            <w:tcW w:w="1480" w:type="dxa"/>
            <w:tcBorders>
              <w:top w:val="single" w:sz="4" w:space="0" w:color="000000"/>
              <w:left w:val="single" w:sz="8" w:space="0" w:color="000000"/>
              <w:bottom w:val="single" w:sz="3" w:space="0" w:color="000000"/>
              <w:right w:val="single" w:sz="8" w:space="0" w:color="000000"/>
            </w:tcBorders>
          </w:tcPr>
          <w:p w14:paraId="5181188C" w14:textId="31B3AEA4" w:rsidR="00471F14" w:rsidRPr="00EB7859" w:rsidRDefault="00BE7063" w:rsidP="006C4D06">
            <w:pPr>
              <w:spacing w:after="0" w:line="239" w:lineRule="auto"/>
              <w:ind w:left="0" w:right="0" w:firstLine="0"/>
              <w:jc w:val="center"/>
              <w:rPr>
                <w:rFonts w:ascii="Arial Narrow" w:hAnsi="Arial Narrow"/>
                <w:sz w:val="18"/>
                <w:szCs w:val="18"/>
              </w:rPr>
            </w:pPr>
            <w:r w:rsidRPr="00EB7859">
              <w:rPr>
                <w:rFonts w:ascii="Arial Narrow" w:hAnsi="Arial Narrow"/>
                <w:b/>
                <w:sz w:val="18"/>
                <w:szCs w:val="18"/>
              </w:rPr>
              <w:t>Presenta el diseño y</w:t>
            </w:r>
            <w:r w:rsidR="006C4D06" w:rsidRPr="00EB7859">
              <w:rPr>
                <w:rFonts w:ascii="Arial Narrow" w:hAnsi="Arial Narrow"/>
                <w:b/>
                <w:sz w:val="18"/>
                <w:szCs w:val="18"/>
              </w:rPr>
              <w:t xml:space="preserve"> </w:t>
            </w:r>
            <w:r w:rsidRPr="00EB7859">
              <w:rPr>
                <w:rFonts w:ascii="Arial Narrow" w:hAnsi="Arial Narrow"/>
                <w:b/>
                <w:sz w:val="18"/>
                <w:szCs w:val="18"/>
              </w:rPr>
              <w:t>contenido de</w:t>
            </w:r>
          </w:p>
          <w:p w14:paraId="60978966" w14:textId="3213F5F2" w:rsidR="00471F14" w:rsidRPr="00EB7859" w:rsidRDefault="00BE7063" w:rsidP="006C4D06">
            <w:pPr>
              <w:spacing w:after="2" w:line="240" w:lineRule="auto"/>
              <w:ind w:left="161" w:right="195" w:firstLine="113"/>
              <w:jc w:val="center"/>
              <w:rPr>
                <w:rFonts w:ascii="Arial Narrow" w:hAnsi="Arial Narrow"/>
                <w:sz w:val="18"/>
                <w:szCs w:val="18"/>
              </w:rPr>
            </w:pPr>
            <w:r w:rsidRPr="00EB7859">
              <w:rPr>
                <w:rFonts w:ascii="Arial Narrow" w:hAnsi="Arial Narrow"/>
                <w:b/>
                <w:sz w:val="18"/>
                <w:szCs w:val="18"/>
              </w:rPr>
              <w:t xml:space="preserve">Contexto Social y Educación: </w:t>
            </w:r>
            <w:r w:rsidRPr="00EB7859">
              <w:rPr>
                <w:rFonts w:ascii="Arial Narrow" w:hAnsi="Arial Narrow"/>
                <w:sz w:val="18"/>
                <w:szCs w:val="18"/>
              </w:rPr>
              <w:t>*Sociedad y Escuela como espacios convergentes, funciones sociales de la educación. *Neoliberalismo, educación, sociedad y familia y crisis *horizontes para una intersección entre la escuela, familia y la</w:t>
            </w:r>
          </w:p>
          <w:p w14:paraId="307F0664" w14:textId="42CF0341" w:rsidR="00471F14" w:rsidRPr="00EB7859" w:rsidRDefault="00BE7063" w:rsidP="006C4D06">
            <w:pPr>
              <w:spacing w:after="0" w:line="259" w:lineRule="auto"/>
              <w:ind w:left="161" w:right="0" w:firstLine="0"/>
              <w:jc w:val="center"/>
              <w:rPr>
                <w:rFonts w:ascii="Arial Narrow" w:hAnsi="Arial Narrow"/>
                <w:sz w:val="18"/>
                <w:szCs w:val="18"/>
              </w:rPr>
            </w:pPr>
            <w:r w:rsidRPr="00EB7859">
              <w:rPr>
                <w:rFonts w:ascii="Arial Narrow" w:hAnsi="Arial Narrow"/>
                <w:sz w:val="18"/>
                <w:szCs w:val="18"/>
              </w:rPr>
              <w:t>comunidad</w:t>
            </w:r>
          </w:p>
          <w:p w14:paraId="1424F93B" w14:textId="1ABCB340" w:rsidR="00471F14" w:rsidRPr="00EB7859" w:rsidRDefault="00BE7063" w:rsidP="006C4D06">
            <w:pPr>
              <w:spacing w:after="0" w:line="259" w:lineRule="auto"/>
              <w:ind w:left="161" w:right="0" w:firstLine="0"/>
              <w:jc w:val="center"/>
              <w:rPr>
                <w:rFonts w:ascii="Arial Narrow" w:hAnsi="Arial Narrow"/>
                <w:sz w:val="18"/>
                <w:szCs w:val="18"/>
              </w:rPr>
            </w:pPr>
            <w:r w:rsidRPr="00EB7859">
              <w:rPr>
                <w:rFonts w:ascii="Arial Narrow" w:hAnsi="Arial Narrow"/>
                <w:sz w:val="18"/>
                <w:szCs w:val="18"/>
              </w:rPr>
              <w:t>NO presenta el documento.</w:t>
            </w:r>
          </w:p>
        </w:tc>
        <w:tc>
          <w:tcPr>
            <w:tcW w:w="1836" w:type="dxa"/>
            <w:tcBorders>
              <w:top w:val="single" w:sz="4" w:space="0" w:color="000000"/>
              <w:left w:val="single" w:sz="8" w:space="0" w:color="000000"/>
              <w:bottom w:val="single" w:sz="6" w:space="0" w:color="000000"/>
              <w:right w:val="single" w:sz="6" w:space="0" w:color="000000"/>
            </w:tcBorders>
          </w:tcPr>
          <w:p w14:paraId="697A0A2C" w14:textId="243FFB34" w:rsidR="00471F14" w:rsidRPr="00EB7859" w:rsidRDefault="00BE7063" w:rsidP="006C4D06">
            <w:pPr>
              <w:spacing w:after="0" w:line="239" w:lineRule="auto"/>
              <w:ind w:left="0" w:right="179" w:firstLine="0"/>
              <w:jc w:val="center"/>
              <w:rPr>
                <w:rFonts w:ascii="Arial Narrow" w:hAnsi="Arial Narrow"/>
                <w:sz w:val="18"/>
                <w:szCs w:val="18"/>
              </w:rPr>
            </w:pPr>
            <w:r w:rsidRPr="00EB7859">
              <w:rPr>
                <w:rFonts w:ascii="Arial Narrow" w:hAnsi="Arial Narrow"/>
                <w:b/>
                <w:sz w:val="18"/>
                <w:szCs w:val="18"/>
              </w:rPr>
              <w:t>Presenta el diseño y contenido de</w:t>
            </w:r>
          </w:p>
          <w:p w14:paraId="38132AD6" w14:textId="3D4F4F05" w:rsidR="00471F14" w:rsidRPr="00EB7859" w:rsidRDefault="00BE7063" w:rsidP="00EB7859">
            <w:pPr>
              <w:spacing w:after="0" w:line="240" w:lineRule="auto"/>
              <w:ind w:right="286"/>
              <w:jc w:val="center"/>
              <w:rPr>
                <w:rFonts w:ascii="Arial Narrow" w:hAnsi="Arial Narrow"/>
                <w:sz w:val="18"/>
                <w:szCs w:val="18"/>
              </w:rPr>
            </w:pPr>
            <w:r w:rsidRPr="00EB7859">
              <w:rPr>
                <w:rFonts w:ascii="Arial Narrow" w:hAnsi="Arial Narrow"/>
                <w:b/>
                <w:sz w:val="18"/>
                <w:szCs w:val="18"/>
              </w:rPr>
              <w:t xml:space="preserve">Contexto Social y Educación: </w:t>
            </w:r>
            <w:r w:rsidRPr="00EB7859">
              <w:rPr>
                <w:rFonts w:ascii="Arial Narrow" w:hAnsi="Arial Narrow"/>
                <w:sz w:val="18"/>
                <w:szCs w:val="18"/>
              </w:rPr>
              <w:t>*Sociedad y Escuela como espacios convergentes, funciones sociales de la educación. *</w:t>
            </w:r>
            <w:proofErr w:type="spellStart"/>
            <w:r w:rsidRPr="00EB7859">
              <w:rPr>
                <w:rFonts w:ascii="Arial Narrow" w:hAnsi="Arial Narrow"/>
                <w:sz w:val="18"/>
                <w:szCs w:val="18"/>
              </w:rPr>
              <w:t>Neoliberalism</w:t>
            </w:r>
            <w:proofErr w:type="spellEnd"/>
            <w:r w:rsidRPr="00EB7859">
              <w:rPr>
                <w:rFonts w:ascii="Arial Narrow" w:hAnsi="Arial Narrow"/>
                <w:sz w:val="18"/>
                <w:szCs w:val="18"/>
              </w:rPr>
              <w:t xml:space="preserve"> o, educación, sociedad y familia</w:t>
            </w:r>
            <w:r w:rsidR="00EB7859">
              <w:rPr>
                <w:rFonts w:ascii="Arial Narrow" w:hAnsi="Arial Narrow"/>
                <w:sz w:val="18"/>
                <w:szCs w:val="18"/>
              </w:rPr>
              <w:t xml:space="preserve"> </w:t>
            </w:r>
            <w:r w:rsidRPr="00EB7859">
              <w:rPr>
                <w:rFonts w:ascii="Arial Narrow" w:hAnsi="Arial Narrow"/>
                <w:sz w:val="18"/>
                <w:szCs w:val="18"/>
              </w:rPr>
              <w:t>y crisis</w:t>
            </w:r>
          </w:p>
          <w:p w14:paraId="525F2EEE" w14:textId="557ACF39" w:rsidR="00471F14" w:rsidRPr="00EB7859" w:rsidRDefault="00BE7063" w:rsidP="00EB7859">
            <w:pPr>
              <w:spacing w:after="2" w:line="239" w:lineRule="auto"/>
              <w:ind w:right="0"/>
              <w:jc w:val="center"/>
              <w:rPr>
                <w:rFonts w:ascii="Arial Narrow" w:hAnsi="Arial Narrow"/>
                <w:sz w:val="18"/>
                <w:szCs w:val="18"/>
              </w:rPr>
            </w:pPr>
            <w:r w:rsidRPr="00EB7859">
              <w:rPr>
                <w:rFonts w:ascii="Arial Narrow" w:hAnsi="Arial Narrow"/>
                <w:sz w:val="18"/>
                <w:szCs w:val="18"/>
              </w:rPr>
              <w:t>*h</w:t>
            </w:r>
            <w:r w:rsidR="006C4D06" w:rsidRPr="00EB7859">
              <w:rPr>
                <w:rFonts w:ascii="Arial Narrow" w:hAnsi="Arial Narrow"/>
                <w:sz w:val="18"/>
                <w:szCs w:val="18"/>
              </w:rPr>
              <w:t xml:space="preserve">orizontes para una intersección </w:t>
            </w:r>
            <w:r w:rsidRPr="00EB7859">
              <w:rPr>
                <w:rFonts w:ascii="Arial Narrow" w:hAnsi="Arial Narrow"/>
                <w:sz w:val="18"/>
                <w:szCs w:val="18"/>
              </w:rPr>
              <w:t>entre la</w:t>
            </w:r>
          </w:p>
          <w:p w14:paraId="1BC2E732" w14:textId="77777777" w:rsidR="006C4D06" w:rsidRPr="00EB7859" w:rsidRDefault="00BE7063" w:rsidP="006C4D06">
            <w:pPr>
              <w:spacing w:after="0" w:line="259" w:lineRule="auto"/>
              <w:ind w:left="170" w:right="0" w:firstLine="0"/>
              <w:jc w:val="center"/>
              <w:rPr>
                <w:rFonts w:ascii="Arial Narrow" w:hAnsi="Arial Narrow"/>
                <w:sz w:val="18"/>
                <w:szCs w:val="18"/>
              </w:rPr>
            </w:pPr>
            <w:r w:rsidRPr="00EB7859">
              <w:rPr>
                <w:rFonts w:ascii="Arial Narrow" w:hAnsi="Arial Narrow"/>
                <w:sz w:val="18"/>
                <w:szCs w:val="18"/>
              </w:rPr>
              <w:t>escuela, familia y</w:t>
            </w:r>
          </w:p>
          <w:p w14:paraId="7354C9E4" w14:textId="79F1D5A5" w:rsidR="00471F14" w:rsidRPr="00EB7859" w:rsidRDefault="00BE7063" w:rsidP="006C4D06">
            <w:pPr>
              <w:spacing w:after="0" w:line="259" w:lineRule="auto"/>
              <w:ind w:left="170" w:right="0" w:firstLine="0"/>
              <w:jc w:val="center"/>
              <w:rPr>
                <w:rFonts w:ascii="Arial Narrow" w:hAnsi="Arial Narrow"/>
                <w:sz w:val="18"/>
                <w:szCs w:val="18"/>
              </w:rPr>
            </w:pPr>
            <w:r w:rsidRPr="00EB7859">
              <w:rPr>
                <w:rFonts w:ascii="Arial Narrow" w:hAnsi="Arial Narrow"/>
                <w:sz w:val="18"/>
                <w:szCs w:val="18"/>
              </w:rPr>
              <w:t xml:space="preserve"> la</w:t>
            </w:r>
            <w:r w:rsidR="006C4D06" w:rsidRPr="00EB7859">
              <w:rPr>
                <w:rFonts w:ascii="Arial Narrow" w:hAnsi="Arial Narrow"/>
                <w:sz w:val="18"/>
                <w:szCs w:val="18"/>
              </w:rPr>
              <w:t xml:space="preserve"> </w:t>
            </w:r>
            <w:r w:rsidRPr="00EB7859">
              <w:rPr>
                <w:rFonts w:ascii="Arial Narrow" w:hAnsi="Arial Narrow"/>
                <w:sz w:val="18"/>
                <w:szCs w:val="18"/>
              </w:rPr>
              <w:t>comunidad</w:t>
            </w:r>
          </w:p>
          <w:p w14:paraId="16D22B2A" w14:textId="636C9453" w:rsidR="00471F14" w:rsidRPr="00EB7859" w:rsidRDefault="00BE7063" w:rsidP="006C4D06">
            <w:pPr>
              <w:spacing w:after="0" w:line="259" w:lineRule="auto"/>
              <w:ind w:left="170" w:right="191" w:firstLine="0"/>
              <w:jc w:val="center"/>
              <w:rPr>
                <w:rFonts w:ascii="Arial Narrow" w:hAnsi="Arial Narrow"/>
                <w:sz w:val="18"/>
                <w:szCs w:val="18"/>
              </w:rPr>
            </w:pPr>
            <w:r w:rsidRPr="00EB7859">
              <w:rPr>
                <w:rFonts w:ascii="Arial Narrow" w:hAnsi="Arial Narrow"/>
                <w:sz w:val="18"/>
                <w:szCs w:val="18"/>
              </w:rPr>
              <w:t>Presenta el documento incompleto. Sin orden y fuera de tiempo.</w:t>
            </w:r>
          </w:p>
        </w:tc>
        <w:tc>
          <w:tcPr>
            <w:tcW w:w="1693" w:type="dxa"/>
            <w:gridSpan w:val="2"/>
            <w:tcBorders>
              <w:top w:val="single" w:sz="4" w:space="0" w:color="000000"/>
              <w:left w:val="single" w:sz="6" w:space="0" w:color="000000"/>
              <w:bottom w:val="single" w:sz="3" w:space="0" w:color="000000"/>
              <w:right w:val="single" w:sz="6" w:space="0" w:color="000000"/>
            </w:tcBorders>
          </w:tcPr>
          <w:p w14:paraId="6C6F0800" w14:textId="066449A5" w:rsidR="00471F14" w:rsidRPr="00EB7859" w:rsidRDefault="00BE7063" w:rsidP="00C2574A">
            <w:pPr>
              <w:spacing w:after="0" w:line="239" w:lineRule="auto"/>
              <w:ind w:left="0" w:right="0" w:firstLine="0"/>
              <w:jc w:val="center"/>
              <w:rPr>
                <w:rFonts w:ascii="Arial Narrow" w:hAnsi="Arial Narrow"/>
                <w:sz w:val="18"/>
                <w:szCs w:val="18"/>
              </w:rPr>
            </w:pPr>
            <w:r w:rsidRPr="00EB7859">
              <w:rPr>
                <w:rFonts w:ascii="Arial Narrow" w:hAnsi="Arial Narrow"/>
                <w:b/>
                <w:sz w:val="18"/>
                <w:szCs w:val="18"/>
              </w:rPr>
              <w:t>Presenta el diseño y</w:t>
            </w:r>
            <w:r w:rsidR="00C2574A" w:rsidRPr="00EB7859">
              <w:rPr>
                <w:rFonts w:ascii="Arial Narrow" w:hAnsi="Arial Narrow"/>
                <w:b/>
                <w:sz w:val="18"/>
                <w:szCs w:val="18"/>
              </w:rPr>
              <w:t xml:space="preserve"> </w:t>
            </w:r>
            <w:r w:rsidRPr="00EB7859">
              <w:rPr>
                <w:rFonts w:ascii="Arial Narrow" w:hAnsi="Arial Narrow"/>
                <w:b/>
                <w:sz w:val="18"/>
                <w:szCs w:val="18"/>
              </w:rPr>
              <w:t>contenido de</w:t>
            </w:r>
          </w:p>
          <w:p w14:paraId="7A92E25B" w14:textId="506A0154" w:rsidR="00471F14" w:rsidRPr="00EB7859" w:rsidRDefault="00BE7063" w:rsidP="006C4D06">
            <w:pPr>
              <w:spacing w:after="0" w:line="240" w:lineRule="auto"/>
              <w:ind w:left="168" w:right="190" w:firstLine="113"/>
              <w:jc w:val="center"/>
              <w:rPr>
                <w:rFonts w:ascii="Arial Narrow" w:hAnsi="Arial Narrow"/>
                <w:sz w:val="18"/>
                <w:szCs w:val="18"/>
              </w:rPr>
            </w:pPr>
            <w:r w:rsidRPr="00EB7859">
              <w:rPr>
                <w:rFonts w:ascii="Arial Narrow" w:hAnsi="Arial Narrow"/>
                <w:b/>
                <w:sz w:val="18"/>
                <w:szCs w:val="18"/>
              </w:rPr>
              <w:t xml:space="preserve">Contexto Social y Educación: </w:t>
            </w:r>
            <w:r w:rsidRPr="00EB7859">
              <w:rPr>
                <w:rFonts w:ascii="Arial Narrow" w:hAnsi="Arial Narrow"/>
                <w:sz w:val="18"/>
                <w:szCs w:val="18"/>
              </w:rPr>
              <w:t>*Sociedad y Escuela como espacios convergentes, funciones sociales de la educación. *Neoliberalismo, educación, sociedad y familia y crisis</w:t>
            </w:r>
          </w:p>
          <w:p w14:paraId="7002AEB9" w14:textId="793106E6" w:rsidR="00471F14" w:rsidRPr="00EB7859" w:rsidRDefault="00BE7063" w:rsidP="006C4D06">
            <w:pPr>
              <w:spacing w:after="2" w:line="239" w:lineRule="auto"/>
              <w:ind w:left="168" w:right="0" w:firstLine="0"/>
              <w:jc w:val="center"/>
              <w:rPr>
                <w:rFonts w:ascii="Arial Narrow" w:hAnsi="Arial Narrow"/>
                <w:sz w:val="18"/>
                <w:szCs w:val="18"/>
              </w:rPr>
            </w:pPr>
            <w:r w:rsidRPr="00EB7859">
              <w:rPr>
                <w:rFonts w:ascii="Arial Narrow" w:hAnsi="Arial Narrow"/>
                <w:sz w:val="18"/>
                <w:szCs w:val="18"/>
              </w:rPr>
              <w:t>*horizontes para una intersección entre la</w:t>
            </w:r>
          </w:p>
          <w:p w14:paraId="40593EA3" w14:textId="68E2AB39" w:rsidR="00471F14" w:rsidRPr="00EB7859" w:rsidRDefault="00BE7063" w:rsidP="006C4D06">
            <w:pPr>
              <w:spacing w:after="0" w:line="259" w:lineRule="auto"/>
              <w:ind w:left="168" w:right="0" w:firstLine="0"/>
              <w:jc w:val="center"/>
              <w:rPr>
                <w:rFonts w:ascii="Arial Narrow" w:hAnsi="Arial Narrow"/>
                <w:sz w:val="18"/>
                <w:szCs w:val="18"/>
              </w:rPr>
            </w:pPr>
            <w:r w:rsidRPr="00EB7859">
              <w:rPr>
                <w:rFonts w:ascii="Arial Narrow" w:hAnsi="Arial Narrow"/>
                <w:sz w:val="18"/>
                <w:szCs w:val="18"/>
              </w:rPr>
              <w:t>escuela, familia y la comunidad</w:t>
            </w:r>
          </w:p>
          <w:p w14:paraId="3AC4C856" w14:textId="5ACFABB5" w:rsidR="00471F14" w:rsidRPr="00EB7859" w:rsidRDefault="00BE7063" w:rsidP="006C4D06">
            <w:pPr>
              <w:spacing w:after="0" w:line="259" w:lineRule="auto"/>
              <w:ind w:left="168" w:right="183" w:firstLine="0"/>
              <w:jc w:val="center"/>
              <w:rPr>
                <w:rFonts w:ascii="Arial Narrow" w:hAnsi="Arial Narrow"/>
                <w:sz w:val="18"/>
                <w:szCs w:val="18"/>
              </w:rPr>
            </w:pPr>
            <w:r w:rsidRPr="00EB7859">
              <w:rPr>
                <w:rFonts w:ascii="Arial Narrow" w:hAnsi="Arial Narrow"/>
                <w:sz w:val="18"/>
                <w:szCs w:val="18"/>
              </w:rPr>
              <w:t>No presenta el documento completo, está mal ordenado y fuera de tiempo.</w:t>
            </w:r>
          </w:p>
        </w:tc>
        <w:tc>
          <w:tcPr>
            <w:tcW w:w="1795" w:type="dxa"/>
            <w:tcBorders>
              <w:top w:val="single" w:sz="4" w:space="0" w:color="000000"/>
              <w:left w:val="single" w:sz="6" w:space="0" w:color="000000"/>
              <w:bottom w:val="single" w:sz="8" w:space="0" w:color="000000"/>
              <w:right w:val="single" w:sz="6" w:space="0" w:color="000000"/>
            </w:tcBorders>
          </w:tcPr>
          <w:p w14:paraId="65DAD3C1" w14:textId="62B739B3" w:rsidR="00471F14" w:rsidRPr="00EB7859" w:rsidRDefault="00BE7063" w:rsidP="006C4D06">
            <w:pPr>
              <w:spacing w:after="0" w:line="242" w:lineRule="auto"/>
              <w:ind w:left="0" w:right="-117" w:firstLine="0"/>
              <w:jc w:val="center"/>
              <w:rPr>
                <w:rFonts w:ascii="Arial Narrow" w:hAnsi="Arial Narrow"/>
                <w:sz w:val="18"/>
                <w:szCs w:val="18"/>
              </w:rPr>
            </w:pPr>
            <w:r w:rsidRPr="00EB7859">
              <w:rPr>
                <w:rFonts w:ascii="Arial Narrow" w:hAnsi="Arial Narrow"/>
                <w:b/>
                <w:sz w:val="18"/>
                <w:szCs w:val="18"/>
              </w:rPr>
              <w:t>Presenta el diseño y contenido de</w:t>
            </w:r>
          </w:p>
          <w:p w14:paraId="16FA701A" w14:textId="77777777" w:rsidR="00471F14" w:rsidRPr="00EB7859" w:rsidRDefault="00BE7063" w:rsidP="00C2574A">
            <w:pPr>
              <w:spacing w:after="0" w:line="240" w:lineRule="auto"/>
              <w:ind w:left="173" w:right="186" w:firstLine="113"/>
              <w:jc w:val="left"/>
              <w:rPr>
                <w:rFonts w:ascii="Arial Narrow" w:hAnsi="Arial Narrow"/>
                <w:sz w:val="18"/>
                <w:szCs w:val="18"/>
              </w:rPr>
            </w:pPr>
            <w:r w:rsidRPr="00EB7859">
              <w:rPr>
                <w:rFonts w:ascii="Arial Narrow" w:hAnsi="Arial Narrow"/>
                <w:b/>
                <w:sz w:val="18"/>
                <w:szCs w:val="18"/>
              </w:rPr>
              <w:t xml:space="preserve">Contexto Social y Educación: </w:t>
            </w:r>
            <w:r w:rsidRPr="00EB7859">
              <w:rPr>
                <w:rFonts w:ascii="Arial Narrow" w:hAnsi="Arial Narrow"/>
                <w:sz w:val="18"/>
                <w:szCs w:val="18"/>
              </w:rPr>
              <w:t xml:space="preserve">*Sociedad y Escuela como espacios convergentes, funciones sociales de la educación. *Neoliberalismo, educación, sociedad y familia y crisis </w:t>
            </w:r>
          </w:p>
          <w:p w14:paraId="20AB58E2" w14:textId="77777777" w:rsidR="00471F14" w:rsidRPr="00EB7859" w:rsidRDefault="00BE7063" w:rsidP="00C2574A">
            <w:pPr>
              <w:spacing w:after="0" w:line="237" w:lineRule="auto"/>
              <w:ind w:left="173" w:right="0" w:firstLine="0"/>
              <w:jc w:val="left"/>
              <w:rPr>
                <w:rFonts w:ascii="Arial Narrow" w:hAnsi="Arial Narrow"/>
                <w:sz w:val="18"/>
                <w:szCs w:val="18"/>
              </w:rPr>
            </w:pPr>
            <w:r w:rsidRPr="00EB7859">
              <w:rPr>
                <w:rFonts w:ascii="Arial Narrow" w:hAnsi="Arial Narrow"/>
                <w:sz w:val="18"/>
                <w:szCs w:val="18"/>
              </w:rPr>
              <w:t xml:space="preserve">*horizontes para una intersección entre la </w:t>
            </w:r>
          </w:p>
          <w:p w14:paraId="687D9BDC" w14:textId="77777777" w:rsidR="00471F14" w:rsidRPr="00EB7859" w:rsidRDefault="00BE7063" w:rsidP="00C2574A">
            <w:pPr>
              <w:spacing w:after="0" w:line="259" w:lineRule="auto"/>
              <w:ind w:left="173" w:right="0" w:firstLine="0"/>
              <w:jc w:val="left"/>
              <w:rPr>
                <w:rFonts w:ascii="Arial Narrow" w:hAnsi="Arial Narrow"/>
                <w:sz w:val="18"/>
                <w:szCs w:val="18"/>
              </w:rPr>
            </w:pPr>
            <w:r w:rsidRPr="00EB7859">
              <w:rPr>
                <w:rFonts w:ascii="Arial Narrow" w:hAnsi="Arial Narrow"/>
                <w:sz w:val="18"/>
                <w:szCs w:val="18"/>
              </w:rPr>
              <w:t xml:space="preserve">escuela, familia y la </w:t>
            </w:r>
          </w:p>
          <w:p w14:paraId="35D124E2" w14:textId="3A252884" w:rsidR="00471F14" w:rsidRPr="00EB7859" w:rsidRDefault="00EB7859" w:rsidP="00EB7859">
            <w:pPr>
              <w:spacing w:after="0" w:line="259" w:lineRule="auto"/>
              <w:ind w:left="173" w:right="0" w:firstLine="0"/>
              <w:rPr>
                <w:rFonts w:ascii="Arial Narrow" w:hAnsi="Arial Narrow"/>
                <w:sz w:val="18"/>
                <w:szCs w:val="18"/>
              </w:rPr>
            </w:pPr>
            <w:r>
              <w:rPr>
                <w:rFonts w:ascii="Arial Narrow" w:hAnsi="Arial Narrow"/>
                <w:sz w:val="18"/>
                <w:szCs w:val="18"/>
              </w:rPr>
              <w:t xml:space="preserve">       </w:t>
            </w:r>
            <w:r w:rsidR="00BE7063" w:rsidRPr="00EB7859">
              <w:rPr>
                <w:rFonts w:ascii="Arial Narrow" w:hAnsi="Arial Narrow"/>
                <w:sz w:val="18"/>
                <w:szCs w:val="18"/>
              </w:rPr>
              <w:t>comunidad</w:t>
            </w:r>
          </w:p>
          <w:p w14:paraId="3380C366" w14:textId="5BD309EC" w:rsidR="00471F14" w:rsidRPr="00EB7859" w:rsidRDefault="00BE7063" w:rsidP="00C2574A">
            <w:pPr>
              <w:spacing w:after="0" w:line="259" w:lineRule="auto"/>
              <w:ind w:left="173" w:right="207" w:firstLine="0"/>
              <w:jc w:val="left"/>
              <w:rPr>
                <w:rFonts w:ascii="Arial Narrow" w:hAnsi="Arial Narrow"/>
                <w:sz w:val="18"/>
                <w:szCs w:val="18"/>
              </w:rPr>
            </w:pPr>
            <w:r w:rsidRPr="00EB7859">
              <w:rPr>
                <w:rFonts w:ascii="Arial Narrow" w:hAnsi="Arial Narrow"/>
                <w:sz w:val="18"/>
                <w:szCs w:val="18"/>
              </w:rPr>
              <w:t xml:space="preserve">Presenta </w:t>
            </w:r>
            <w:r w:rsidR="00EB7859">
              <w:rPr>
                <w:rFonts w:ascii="Arial Narrow" w:hAnsi="Arial Narrow"/>
                <w:sz w:val="18"/>
                <w:szCs w:val="18"/>
              </w:rPr>
              <w:t xml:space="preserve">documento </w:t>
            </w:r>
            <w:r w:rsidRPr="00EB7859">
              <w:rPr>
                <w:rFonts w:ascii="Arial Narrow" w:hAnsi="Arial Narrow"/>
                <w:sz w:val="18"/>
                <w:szCs w:val="18"/>
              </w:rPr>
              <w:t xml:space="preserve">completo, pero sin orden ni limpieza, y fuera de tiempo. </w:t>
            </w:r>
          </w:p>
        </w:tc>
        <w:tc>
          <w:tcPr>
            <w:tcW w:w="2154" w:type="dxa"/>
            <w:tcBorders>
              <w:top w:val="single" w:sz="4" w:space="0" w:color="000000"/>
              <w:left w:val="single" w:sz="6" w:space="0" w:color="000000"/>
              <w:bottom w:val="single" w:sz="6" w:space="0" w:color="000000"/>
              <w:right w:val="single" w:sz="17" w:space="0" w:color="000000"/>
            </w:tcBorders>
          </w:tcPr>
          <w:p w14:paraId="5FF4BCF5" w14:textId="77777777" w:rsidR="00EB7859" w:rsidRDefault="00BE7063" w:rsidP="00C2574A">
            <w:pPr>
              <w:spacing w:after="0" w:line="241" w:lineRule="auto"/>
              <w:ind w:left="0" w:right="0" w:firstLine="0"/>
              <w:jc w:val="center"/>
              <w:rPr>
                <w:rFonts w:ascii="Arial Narrow" w:hAnsi="Arial Narrow"/>
                <w:b/>
                <w:sz w:val="18"/>
                <w:szCs w:val="18"/>
              </w:rPr>
            </w:pPr>
            <w:r w:rsidRPr="00EB7859">
              <w:rPr>
                <w:rFonts w:ascii="Arial Narrow" w:hAnsi="Arial Narrow"/>
                <w:b/>
                <w:sz w:val="18"/>
                <w:szCs w:val="18"/>
              </w:rPr>
              <w:t xml:space="preserve">Presenta el diseño y contenido de Contexto Social y Educación: </w:t>
            </w:r>
          </w:p>
          <w:p w14:paraId="1EF97290" w14:textId="2D8199C4" w:rsidR="00471F14" w:rsidRPr="00EB7859" w:rsidRDefault="00BE7063" w:rsidP="00C2574A">
            <w:pPr>
              <w:spacing w:after="0" w:line="241" w:lineRule="auto"/>
              <w:ind w:left="0" w:right="0" w:firstLine="0"/>
              <w:jc w:val="center"/>
              <w:rPr>
                <w:rFonts w:ascii="Arial Narrow" w:hAnsi="Arial Narrow"/>
                <w:sz w:val="18"/>
                <w:szCs w:val="18"/>
              </w:rPr>
            </w:pPr>
            <w:r w:rsidRPr="00EB7859">
              <w:rPr>
                <w:rFonts w:ascii="Arial Narrow" w:hAnsi="Arial Narrow"/>
                <w:sz w:val="18"/>
                <w:szCs w:val="18"/>
              </w:rPr>
              <w:t>*Sociedad y Escuela como espacios convergentes, funciones sociales de la educación. *Neoliberalismo, educación, sociedad y</w:t>
            </w:r>
          </w:p>
          <w:p w14:paraId="62ACC844" w14:textId="77777777" w:rsidR="00471F14" w:rsidRPr="00EB7859" w:rsidRDefault="00BE7063" w:rsidP="00C2574A">
            <w:pPr>
              <w:spacing w:after="0" w:line="259" w:lineRule="auto"/>
              <w:ind w:left="170" w:right="0" w:firstLine="0"/>
              <w:jc w:val="left"/>
              <w:rPr>
                <w:rFonts w:ascii="Arial Narrow" w:hAnsi="Arial Narrow"/>
                <w:sz w:val="18"/>
                <w:szCs w:val="18"/>
              </w:rPr>
            </w:pPr>
            <w:r w:rsidRPr="00EB7859">
              <w:rPr>
                <w:rFonts w:ascii="Arial Narrow" w:hAnsi="Arial Narrow"/>
                <w:sz w:val="18"/>
                <w:szCs w:val="18"/>
              </w:rPr>
              <w:t xml:space="preserve">familia y crisis </w:t>
            </w:r>
          </w:p>
          <w:p w14:paraId="198BBD42" w14:textId="77777777" w:rsidR="00471F14" w:rsidRPr="00EB7859" w:rsidRDefault="00BE7063" w:rsidP="00C2574A">
            <w:pPr>
              <w:spacing w:after="0" w:line="239" w:lineRule="auto"/>
              <w:ind w:left="170" w:right="0" w:firstLine="0"/>
              <w:jc w:val="left"/>
              <w:rPr>
                <w:rFonts w:ascii="Arial Narrow" w:hAnsi="Arial Narrow"/>
                <w:sz w:val="18"/>
                <w:szCs w:val="18"/>
              </w:rPr>
            </w:pPr>
            <w:r w:rsidRPr="00EB7859">
              <w:rPr>
                <w:rFonts w:ascii="Arial Narrow" w:hAnsi="Arial Narrow"/>
                <w:sz w:val="18"/>
                <w:szCs w:val="18"/>
              </w:rPr>
              <w:t xml:space="preserve">*horizontes para una intersección entre la </w:t>
            </w:r>
          </w:p>
          <w:p w14:paraId="20E85DAD" w14:textId="77777777" w:rsidR="00471F14" w:rsidRPr="00EB7859" w:rsidRDefault="00BE7063" w:rsidP="00C2574A">
            <w:pPr>
              <w:spacing w:after="0" w:line="259" w:lineRule="auto"/>
              <w:ind w:left="170" w:right="0" w:firstLine="0"/>
              <w:jc w:val="left"/>
              <w:rPr>
                <w:rFonts w:ascii="Arial Narrow" w:hAnsi="Arial Narrow"/>
                <w:sz w:val="18"/>
                <w:szCs w:val="18"/>
              </w:rPr>
            </w:pPr>
            <w:r w:rsidRPr="00EB7859">
              <w:rPr>
                <w:rFonts w:ascii="Arial Narrow" w:hAnsi="Arial Narrow"/>
                <w:sz w:val="18"/>
                <w:szCs w:val="18"/>
              </w:rPr>
              <w:t xml:space="preserve">escuela, familia y la </w:t>
            </w:r>
          </w:p>
          <w:p w14:paraId="0D5E8161" w14:textId="77777777" w:rsidR="00471F14" w:rsidRPr="00EB7859" w:rsidRDefault="00BE7063" w:rsidP="00C2574A">
            <w:pPr>
              <w:spacing w:after="0" w:line="259" w:lineRule="auto"/>
              <w:ind w:left="170" w:right="0" w:firstLine="0"/>
              <w:jc w:val="left"/>
              <w:rPr>
                <w:rFonts w:ascii="Arial Narrow" w:hAnsi="Arial Narrow"/>
                <w:sz w:val="18"/>
                <w:szCs w:val="18"/>
              </w:rPr>
            </w:pPr>
            <w:r w:rsidRPr="00EB7859">
              <w:rPr>
                <w:rFonts w:ascii="Arial Narrow" w:hAnsi="Arial Narrow"/>
                <w:sz w:val="18"/>
                <w:szCs w:val="18"/>
              </w:rPr>
              <w:t xml:space="preserve">comunidad </w:t>
            </w:r>
          </w:p>
          <w:p w14:paraId="7D961D4F" w14:textId="1EEBA2F5" w:rsidR="00471F14" w:rsidRPr="00EB7859" w:rsidRDefault="00BE7063" w:rsidP="006C4D06">
            <w:pPr>
              <w:spacing w:after="0" w:line="259" w:lineRule="auto"/>
              <w:ind w:left="170" w:right="626" w:firstLine="0"/>
              <w:jc w:val="left"/>
              <w:rPr>
                <w:rFonts w:ascii="Arial Narrow" w:hAnsi="Arial Narrow"/>
                <w:sz w:val="18"/>
                <w:szCs w:val="18"/>
              </w:rPr>
            </w:pPr>
            <w:r w:rsidRPr="00EB7859">
              <w:rPr>
                <w:rFonts w:ascii="Arial Narrow" w:hAnsi="Arial Narrow"/>
                <w:sz w:val="18"/>
                <w:szCs w:val="18"/>
              </w:rPr>
              <w:t xml:space="preserve">Presenta </w:t>
            </w:r>
            <w:r w:rsidR="006C4D06" w:rsidRPr="00EB7859">
              <w:rPr>
                <w:rFonts w:ascii="Arial Narrow" w:hAnsi="Arial Narrow"/>
                <w:sz w:val="18"/>
                <w:szCs w:val="18"/>
              </w:rPr>
              <w:t>d</w:t>
            </w:r>
            <w:r w:rsidRPr="00EB7859">
              <w:rPr>
                <w:rFonts w:ascii="Arial Narrow" w:hAnsi="Arial Narrow"/>
                <w:sz w:val="18"/>
                <w:szCs w:val="18"/>
              </w:rPr>
              <w:t xml:space="preserve">ocumento completo de manera ordenada y limpia en tiempo y forma. </w:t>
            </w:r>
          </w:p>
        </w:tc>
      </w:tr>
      <w:tr w:rsidR="00471F14" w14:paraId="41522BA0" w14:textId="77777777" w:rsidTr="00793CA8">
        <w:trPr>
          <w:trHeight w:val="418"/>
        </w:trPr>
        <w:tc>
          <w:tcPr>
            <w:tcW w:w="1206" w:type="dxa"/>
            <w:tcBorders>
              <w:top w:val="single" w:sz="6" w:space="0" w:color="000000"/>
              <w:left w:val="single" w:sz="17" w:space="0" w:color="000000"/>
              <w:bottom w:val="single" w:sz="6" w:space="0" w:color="000000"/>
              <w:right w:val="single" w:sz="8" w:space="0" w:color="000000"/>
            </w:tcBorders>
          </w:tcPr>
          <w:p w14:paraId="3167B376" w14:textId="4D9E0D5B" w:rsidR="00471F14" w:rsidRPr="00EB7859" w:rsidRDefault="00BE7063" w:rsidP="006C4D06">
            <w:pPr>
              <w:spacing w:after="0" w:line="259" w:lineRule="auto"/>
              <w:ind w:left="163" w:right="0" w:firstLine="0"/>
              <w:jc w:val="center"/>
              <w:rPr>
                <w:sz w:val="20"/>
                <w:szCs w:val="20"/>
              </w:rPr>
            </w:pPr>
            <w:r w:rsidRPr="00EB7859">
              <w:rPr>
                <w:rFonts w:ascii="Calibri" w:eastAsia="Calibri" w:hAnsi="Calibri" w:cs="Calibri"/>
                <w:sz w:val="20"/>
                <w:szCs w:val="20"/>
              </w:rPr>
              <w:t>Valor:</w:t>
            </w:r>
          </w:p>
          <w:p w14:paraId="725C7DA6" w14:textId="437343FC" w:rsidR="00471F14" w:rsidRDefault="00BE7063" w:rsidP="006C4D06">
            <w:pPr>
              <w:spacing w:after="0" w:line="259" w:lineRule="auto"/>
              <w:ind w:left="163" w:right="0" w:firstLine="0"/>
              <w:jc w:val="center"/>
            </w:pPr>
            <w:r w:rsidRPr="00EB7859">
              <w:rPr>
                <w:rFonts w:ascii="Calibri" w:eastAsia="Calibri" w:hAnsi="Calibri" w:cs="Calibri"/>
                <w:sz w:val="20"/>
                <w:szCs w:val="20"/>
              </w:rPr>
              <w:t>100 %</w:t>
            </w:r>
          </w:p>
        </w:tc>
        <w:tc>
          <w:tcPr>
            <w:tcW w:w="1480" w:type="dxa"/>
            <w:tcBorders>
              <w:top w:val="single" w:sz="3" w:space="0" w:color="000000"/>
              <w:left w:val="single" w:sz="8" w:space="0" w:color="000000"/>
              <w:bottom w:val="single" w:sz="12" w:space="0" w:color="000000"/>
              <w:right w:val="single" w:sz="6" w:space="0" w:color="000000"/>
            </w:tcBorders>
          </w:tcPr>
          <w:p w14:paraId="614D3A98" w14:textId="3803F1EA" w:rsidR="00471F14" w:rsidRDefault="00BE7063" w:rsidP="006C4D06">
            <w:pPr>
              <w:spacing w:after="0" w:line="259" w:lineRule="auto"/>
              <w:ind w:left="166" w:right="0" w:firstLine="0"/>
              <w:jc w:val="center"/>
            </w:pPr>
            <w:r>
              <w:rPr>
                <w:rFonts w:ascii="Calibri" w:eastAsia="Calibri" w:hAnsi="Calibri" w:cs="Calibri"/>
              </w:rPr>
              <w:t>50 %</w:t>
            </w:r>
          </w:p>
        </w:tc>
        <w:tc>
          <w:tcPr>
            <w:tcW w:w="1836" w:type="dxa"/>
            <w:tcBorders>
              <w:top w:val="single" w:sz="6" w:space="0" w:color="000000"/>
              <w:left w:val="single" w:sz="6" w:space="0" w:color="000000"/>
              <w:bottom w:val="single" w:sz="12" w:space="0" w:color="000000"/>
              <w:right w:val="single" w:sz="6" w:space="0" w:color="000000"/>
            </w:tcBorders>
          </w:tcPr>
          <w:p w14:paraId="6ACDCBA2" w14:textId="0A646FE8" w:rsidR="00471F14" w:rsidRDefault="00BE7063" w:rsidP="006C4D06">
            <w:pPr>
              <w:spacing w:after="0" w:line="259" w:lineRule="auto"/>
              <w:ind w:left="170" w:right="0" w:firstLine="0"/>
              <w:jc w:val="center"/>
            </w:pPr>
            <w:r>
              <w:rPr>
                <w:rFonts w:ascii="Calibri" w:eastAsia="Calibri" w:hAnsi="Calibri" w:cs="Calibri"/>
              </w:rPr>
              <w:t>60 %</w:t>
            </w:r>
          </w:p>
        </w:tc>
        <w:tc>
          <w:tcPr>
            <w:tcW w:w="1693" w:type="dxa"/>
            <w:gridSpan w:val="2"/>
            <w:tcBorders>
              <w:top w:val="single" w:sz="3" w:space="0" w:color="000000"/>
              <w:left w:val="single" w:sz="6" w:space="0" w:color="000000"/>
              <w:bottom w:val="single" w:sz="12" w:space="0" w:color="000000"/>
              <w:right w:val="single" w:sz="6" w:space="0" w:color="000000"/>
            </w:tcBorders>
          </w:tcPr>
          <w:p w14:paraId="7409EDB3" w14:textId="4A25DF36" w:rsidR="00471F14" w:rsidRDefault="00BE7063" w:rsidP="006C4D06">
            <w:pPr>
              <w:spacing w:after="0" w:line="259" w:lineRule="auto"/>
              <w:ind w:left="168" w:right="0" w:firstLine="0"/>
              <w:jc w:val="center"/>
            </w:pPr>
            <w:r>
              <w:rPr>
                <w:rFonts w:ascii="Calibri" w:eastAsia="Calibri" w:hAnsi="Calibri" w:cs="Calibri"/>
              </w:rPr>
              <w:t>70 %</w:t>
            </w:r>
          </w:p>
        </w:tc>
        <w:tc>
          <w:tcPr>
            <w:tcW w:w="1795" w:type="dxa"/>
            <w:tcBorders>
              <w:top w:val="single" w:sz="8" w:space="0" w:color="000000"/>
              <w:left w:val="single" w:sz="6" w:space="0" w:color="000000"/>
              <w:bottom w:val="single" w:sz="12" w:space="0" w:color="000000"/>
              <w:right w:val="single" w:sz="6" w:space="0" w:color="000000"/>
            </w:tcBorders>
          </w:tcPr>
          <w:p w14:paraId="3BF0E2F0" w14:textId="29F102D8" w:rsidR="00471F14" w:rsidRDefault="00BE7063" w:rsidP="006C4D06">
            <w:pPr>
              <w:spacing w:after="0" w:line="259" w:lineRule="auto"/>
              <w:ind w:left="173" w:right="0" w:firstLine="0"/>
              <w:jc w:val="center"/>
            </w:pPr>
            <w:r>
              <w:rPr>
                <w:rFonts w:ascii="Calibri" w:eastAsia="Calibri" w:hAnsi="Calibri" w:cs="Calibri"/>
              </w:rPr>
              <w:t>80 %</w:t>
            </w:r>
          </w:p>
        </w:tc>
        <w:tc>
          <w:tcPr>
            <w:tcW w:w="2154" w:type="dxa"/>
            <w:tcBorders>
              <w:top w:val="single" w:sz="6" w:space="0" w:color="000000"/>
              <w:left w:val="single" w:sz="6" w:space="0" w:color="000000"/>
              <w:bottom w:val="single" w:sz="12" w:space="0" w:color="000000"/>
              <w:right w:val="single" w:sz="17" w:space="0" w:color="000000"/>
            </w:tcBorders>
          </w:tcPr>
          <w:p w14:paraId="233EF538" w14:textId="1E06E559" w:rsidR="00471F14" w:rsidRDefault="00BE7063" w:rsidP="006C4D06">
            <w:pPr>
              <w:spacing w:after="0" w:line="259" w:lineRule="auto"/>
              <w:ind w:left="218" w:right="0" w:firstLine="0"/>
              <w:jc w:val="center"/>
            </w:pPr>
            <w:r>
              <w:rPr>
                <w:rFonts w:ascii="Calibri" w:eastAsia="Calibri" w:hAnsi="Calibri" w:cs="Calibri"/>
              </w:rPr>
              <w:t>100 %</w:t>
            </w:r>
          </w:p>
        </w:tc>
      </w:tr>
      <w:tr w:rsidR="00471F14" w14:paraId="49146A99" w14:textId="77777777" w:rsidTr="00AA052E">
        <w:trPr>
          <w:trHeight w:val="235"/>
        </w:trPr>
        <w:tc>
          <w:tcPr>
            <w:tcW w:w="1206" w:type="dxa"/>
            <w:tcBorders>
              <w:top w:val="single" w:sz="6" w:space="0" w:color="000000"/>
              <w:left w:val="single" w:sz="17" w:space="0" w:color="000000"/>
              <w:bottom w:val="single" w:sz="8" w:space="0" w:color="000000"/>
              <w:right w:val="single" w:sz="8" w:space="0" w:color="000000"/>
            </w:tcBorders>
          </w:tcPr>
          <w:p w14:paraId="08608181" w14:textId="11FB5046" w:rsidR="00471F14" w:rsidRPr="00EB7859" w:rsidRDefault="00EB7859">
            <w:pPr>
              <w:spacing w:after="0" w:line="259" w:lineRule="auto"/>
              <w:ind w:left="158" w:right="0" w:firstLine="0"/>
              <w:jc w:val="left"/>
              <w:rPr>
                <w:rFonts w:ascii="Arial Narrow" w:hAnsi="Arial Narrow"/>
                <w:sz w:val="16"/>
                <w:szCs w:val="16"/>
              </w:rPr>
            </w:pPr>
            <w:r>
              <w:rPr>
                <w:rFonts w:ascii="Arial Narrow" w:eastAsia="Calibri" w:hAnsi="Arial Narrow" w:cs="Calibri"/>
                <w:sz w:val="16"/>
                <w:szCs w:val="16"/>
              </w:rPr>
              <w:t>Evaluac</w:t>
            </w:r>
            <w:r w:rsidR="00BE7063" w:rsidRPr="00EB7859">
              <w:rPr>
                <w:rFonts w:ascii="Arial Narrow" w:eastAsia="Calibri" w:hAnsi="Arial Narrow" w:cs="Calibri"/>
                <w:sz w:val="16"/>
                <w:szCs w:val="16"/>
              </w:rPr>
              <w:t xml:space="preserve">ión </w:t>
            </w:r>
          </w:p>
        </w:tc>
        <w:tc>
          <w:tcPr>
            <w:tcW w:w="8958" w:type="dxa"/>
            <w:gridSpan w:val="6"/>
            <w:vMerge w:val="restart"/>
            <w:tcBorders>
              <w:top w:val="single" w:sz="12" w:space="0" w:color="000000"/>
              <w:left w:val="single" w:sz="8" w:space="0" w:color="000000"/>
              <w:bottom w:val="single" w:sz="17" w:space="0" w:color="000000"/>
              <w:right w:val="single" w:sz="17" w:space="0" w:color="000000"/>
            </w:tcBorders>
          </w:tcPr>
          <w:p w14:paraId="7954E64F" w14:textId="77777777" w:rsidR="00471F14" w:rsidRDefault="00BE7063">
            <w:pPr>
              <w:spacing w:after="0" w:line="259" w:lineRule="auto"/>
              <w:ind w:left="7" w:right="0" w:firstLine="0"/>
              <w:jc w:val="left"/>
            </w:pPr>
            <w:r>
              <w:rPr>
                <w:rFonts w:ascii="Times New Roman" w:eastAsia="Times New Roman" w:hAnsi="Times New Roman" w:cs="Times New Roman"/>
                <w:sz w:val="20"/>
              </w:rPr>
              <w:t xml:space="preserve"> </w:t>
            </w:r>
          </w:p>
        </w:tc>
      </w:tr>
      <w:tr w:rsidR="00471F14" w14:paraId="19BAE56A" w14:textId="77777777" w:rsidTr="00AA052E">
        <w:trPr>
          <w:trHeight w:val="257"/>
        </w:trPr>
        <w:tc>
          <w:tcPr>
            <w:tcW w:w="1206" w:type="dxa"/>
            <w:tcBorders>
              <w:top w:val="single" w:sz="8" w:space="0" w:color="000000"/>
              <w:left w:val="single" w:sz="17" w:space="0" w:color="000000"/>
              <w:bottom w:val="single" w:sz="3" w:space="0" w:color="000000"/>
              <w:right w:val="single" w:sz="8" w:space="0" w:color="000000"/>
            </w:tcBorders>
          </w:tcPr>
          <w:p w14:paraId="2F4A39D6" w14:textId="090B9C0A" w:rsidR="00471F14" w:rsidRPr="00EB7859" w:rsidRDefault="00EB7859" w:rsidP="00EB7859">
            <w:pPr>
              <w:spacing w:after="0" w:line="259" w:lineRule="auto"/>
              <w:ind w:left="56" w:right="0" w:firstLine="0"/>
              <w:rPr>
                <w:rFonts w:ascii="Arial Narrow" w:hAnsi="Arial Narrow"/>
                <w:sz w:val="16"/>
                <w:szCs w:val="16"/>
              </w:rPr>
            </w:pPr>
            <w:r>
              <w:rPr>
                <w:rFonts w:ascii="Arial Narrow" w:eastAsia="Calibri" w:hAnsi="Arial Narrow" w:cs="Calibri"/>
                <w:sz w:val="16"/>
                <w:szCs w:val="16"/>
              </w:rPr>
              <w:t>Autoevaluació</w:t>
            </w:r>
            <w:r w:rsidR="00BE7063" w:rsidRPr="00EB7859">
              <w:rPr>
                <w:rFonts w:ascii="Arial Narrow" w:eastAsia="Calibri" w:hAnsi="Arial Narrow" w:cs="Calibri"/>
                <w:sz w:val="16"/>
                <w:szCs w:val="16"/>
              </w:rPr>
              <w:t>n</w:t>
            </w:r>
          </w:p>
        </w:tc>
        <w:tc>
          <w:tcPr>
            <w:tcW w:w="8958" w:type="dxa"/>
            <w:gridSpan w:val="6"/>
            <w:vMerge/>
            <w:tcBorders>
              <w:top w:val="nil"/>
              <w:left w:val="single" w:sz="8" w:space="0" w:color="000000"/>
              <w:bottom w:val="nil"/>
              <w:right w:val="single" w:sz="17" w:space="0" w:color="000000"/>
            </w:tcBorders>
          </w:tcPr>
          <w:p w14:paraId="4D99A0CE" w14:textId="77777777" w:rsidR="00471F14" w:rsidRDefault="00471F14">
            <w:pPr>
              <w:spacing w:after="160" w:line="259" w:lineRule="auto"/>
              <w:ind w:left="0" w:right="0" w:firstLine="0"/>
              <w:jc w:val="left"/>
            </w:pPr>
          </w:p>
        </w:tc>
      </w:tr>
      <w:tr w:rsidR="00471F14" w14:paraId="335EE173" w14:textId="77777777" w:rsidTr="00AA052E">
        <w:trPr>
          <w:trHeight w:val="242"/>
        </w:trPr>
        <w:tc>
          <w:tcPr>
            <w:tcW w:w="1206" w:type="dxa"/>
            <w:tcBorders>
              <w:top w:val="single" w:sz="3" w:space="0" w:color="000000"/>
              <w:left w:val="single" w:sz="17" w:space="0" w:color="000000"/>
              <w:bottom w:val="single" w:sz="3" w:space="0" w:color="000000"/>
              <w:right w:val="single" w:sz="8" w:space="0" w:color="000000"/>
            </w:tcBorders>
          </w:tcPr>
          <w:p w14:paraId="31FFE089" w14:textId="13D79821" w:rsidR="00471F14" w:rsidRPr="00EB7859" w:rsidRDefault="00BE7063" w:rsidP="00EB7859">
            <w:pPr>
              <w:spacing w:after="0" w:line="259" w:lineRule="auto"/>
              <w:ind w:right="0"/>
              <w:jc w:val="left"/>
              <w:rPr>
                <w:rFonts w:ascii="Arial Narrow" w:hAnsi="Arial Narrow"/>
                <w:sz w:val="16"/>
                <w:szCs w:val="16"/>
              </w:rPr>
            </w:pPr>
            <w:r w:rsidRPr="00EB7859">
              <w:rPr>
                <w:rFonts w:ascii="Arial Narrow" w:eastAsia="Calibri" w:hAnsi="Arial Narrow" w:cs="Calibri"/>
                <w:sz w:val="16"/>
                <w:szCs w:val="16"/>
              </w:rPr>
              <w:t>Hetero evaluac</w:t>
            </w:r>
            <w:r w:rsidR="00EB7859" w:rsidRPr="00EB7859">
              <w:rPr>
                <w:rFonts w:ascii="Arial Narrow" w:eastAsia="Calibri" w:hAnsi="Arial Narrow" w:cs="Calibri"/>
                <w:sz w:val="16"/>
                <w:szCs w:val="16"/>
              </w:rPr>
              <w:t>ión</w:t>
            </w:r>
          </w:p>
        </w:tc>
        <w:tc>
          <w:tcPr>
            <w:tcW w:w="8958" w:type="dxa"/>
            <w:gridSpan w:val="6"/>
            <w:vMerge/>
            <w:tcBorders>
              <w:top w:val="nil"/>
              <w:left w:val="single" w:sz="8" w:space="0" w:color="000000"/>
              <w:bottom w:val="single" w:sz="17" w:space="0" w:color="000000"/>
              <w:right w:val="single" w:sz="17" w:space="0" w:color="000000"/>
            </w:tcBorders>
          </w:tcPr>
          <w:p w14:paraId="4055B71E" w14:textId="77777777" w:rsidR="00471F14" w:rsidRDefault="00471F14">
            <w:pPr>
              <w:spacing w:after="160" w:line="259" w:lineRule="auto"/>
              <w:ind w:left="0" w:right="0" w:firstLine="0"/>
              <w:jc w:val="left"/>
            </w:pPr>
          </w:p>
        </w:tc>
      </w:tr>
      <w:tr w:rsidR="00471F14" w14:paraId="28C75B66" w14:textId="77777777" w:rsidTr="00EB7859">
        <w:trPr>
          <w:trHeight w:val="21"/>
        </w:trPr>
        <w:tc>
          <w:tcPr>
            <w:tcW w:w="1206" w:type="dxa"/>
            <w:tcBorders>
              <w:top w:val="single" w:sz="3" w:space="0" w:color="000000"/>
              <w:left w:val="single" w:sz="17" w:space="0" w:color="000000"/>
              <w:bottom w:val="single" w:sz="3" w:space="0" w:color="000000"/>
              <w:right w:val="single" w:sz="8" w:space="0" w:color="000000"/>
            </w:tcBorders>
          </w:tcPr>
          <w:p w14:paraId="59FBD3AA" w14:textId="0668EDE8" w:rsidR="00471F14" w:rsidRPr="00EB7859" w:rsidRDefault="00EB7859">
            <w:pPr>
              <w:spacing w:after="0" w:line="259" w:lineRule="auto"/>
              <w:ind w:left="0" w:right="0" w:firstLine="0"/>
              <w:jc w:val="left"/>
              <w:rPr>
                <w:rFonts w:ascii="Arial Narrow" w:hAnsi="Arial Narrow"/>
                <w:sz w:val="16"/>
                <w:szCs w:val="16"/>
              </w:rPr>
            </w:pPr>
            <w:r>
              <w:rPr>
                <w:rFonts w:ascii="Arial Narrow" w:eastAsia="Calibri" w:hAnsi="Arial Narrow" w:cs="Calibri"/>
                <w:sz w:val="16"/>
                <w:szCs w:val="16"/>
              </w:rPr>
              <w:t>Meta evaluaci</w:t>
            </w:r>
            <w:r w:rsidRPr="00EB7859">
              <w:rPr>
                <w:rFonts w:ascii="Arial Narrow" w:eastAsia="Calibri" w:hAnsi="Arial Narrow" w:cs="Calibri"/>
                <w:sz w:val="16"/>
                <w:szCs w:val="16"/>
              </w:rPr>
              <w:t>ón</w:t>
            </w:r>
          </w:p>
        </w:tc>
        <w:tc>
          <w:tcPr>
            <w:tcW w:w="8958" w:type="dxa"/>
            <w:gridSpan w:val="6"/>
            <w:vMerge w:val="restart"/>
            <w:tcBorders>
              <w:top w:val="nil"/>
              <w:left w:val="single" w:sz="8" w:space="0" w:color="000000"/>
              <w:bottom w:val="single" w:sz="17" w:space="0" w:color="000000"/>
              <w:right w:val="single" w:sz="17" w:space="0" w:color="000000"/>
            </w:tcBorders>
          </w:tcPr>
          <w:p w14:paraId="2CF40743" w14:textId="77777777" w:rsidR="00471F14" w:rsidRDefault="00471F14">
            <w:pPr>
              <w:spacing w:after="160" w:line="259" w:lineRule="auto"/>
              <w:ind w:left="0" w:right="0" w:firstLine="0"/>
              <w:jc w:val="left"/>
            </w:pPr>
          </w:p>
        </w:tc>
      </w:tr>
      <w:tr w:rsidR="00471F14" w14:paraId="5525A1F8" w14:textId="77777777" w:rsidTr="00AA052E">
        <w:trPr>
          <w:trHeight w:val="28"/>
        </w:trPr>
        <w:tc>
          <w:tcPr>
            <w:tcW w:w="1206" w:type="dxa"/>
            <w:tcBorders>
              <w:top w:val="single" w:sz="3" w:space="0" w:color="000000"/>
              <w:left w:val="single" w:sz="17" w:space="0" w:color="000000"/>
              <w:bottom w:val="single" w:sz="17" w:space="0" w:color="000000"/>
              <w:right w:val="single" w:sz="8" w:space="0" w:color="000000"/>
            </w:tcBorders>
          </w:tcPr>
          <w:p w14:paraId="030A2B87" w14:textId="0258ADB9" w:rsidR="00471F14" w:rsidRPr="00EB7859" w:rsidRDefault="00471F14" w:rsidP="00EB7859">
            <w:pPr>
              <w:spacing w:after="0" w:line="259" w:lineRule="auto"/>
              <w:ind w:left="0" w:right="0" w:firstLine="0"/>
              <w:jc w:val="left"/>
              <w:rPr>
                <w:rFonts w:ascii="Arial Narrow" w:hAnsi="Arial Narrow"/>
                <w:sz w:val="16"/>
                <w:szCs w:val="16"/>
              </w:rPr>
            </w:pPr>
          </w:p>
        </w:tc>
        <w:tc>
          <w:tcPr>
            <w:tcW w:w="8958" w:type="dxa"/>
            <w:gridSpan w:val="6"/>
            <w:vMerge/>
            <w:tcBorders>
              <w:top w:val="nil"/>
              <w:left w:val="single" w:sz="8" w:space="0" w:color="000000"/>
              <w:bottom w:val="single" w:sz="17" w:space="0" w:color="000000"/>
              <w:right w:val="single" w:sz="17" w:space="0" w:color="000000"/>
            </w:tcBorders>
          </w:tcPr>
          <w:p w14:paraId="38349ADB" w14:textId="77777777" w:rsidR="00471F14" w:rsidRDefault="00471F14">
            <w:pPr>
              <w:spacing w:after="160" w:line="259" w:lineRule="auto"/>
              <w:ind w:left="0" w:right="0" w:firstLine="0"/>
              <w:jc w:val="left"/>
            </w:pPr>
          </w:p>
        </w:tc>
      </w:tr>
    </w:tbl>
    <w:p w14:paraId="1FC392D8" w14:textId="3701DCB7" w:rsidR="00471F14" w:rsidRDefault="00471F14" w:rsidP="00AA052E">
      <w:pPr>
        <w:spacing w:after="0" w:line="259" w:lineRule="auto"/>
        <w:ind w:left="0" w:right="0" w:firstLine="0"/>
      </w:pPr>
    </w:p>
    <w:sectPr w:rsidR="00471F14" w:rsidSect="00BE7063">
      <w:pgSz w:w="12240" w:h="15840"/>
      <w:pgMar w:top="1843" w:right="1696" w:bottom="15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17445"/>
    <w:multiLevelType w:val="hybridMultilevel"/>
    <w:tmpl w:val="9F2615EA"/>
    <w:lvl w:ilvl="0" w:tplc="07FCCC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E062D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E635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A5D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DA57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F846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55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C83D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601D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414940"/>
    <w:multiLevelType w:val="hybridMultilevel"/>
    <w:tmpl w:val="CE786862"/>
    <w:lvl w:ilvl="0" w:tplc="FA5A1260">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0C220">
      <w:start w:val="1"/>
      <w:numFmt w:val="bullet"/>
      <w:lvlText w:val="o"/>
      <w:lvlJc w:val="left"/>
      <w:pPr>
        <w:ind w:left="1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94A1B4">
      <w:start w:val="1"/>
      <w:numFmt w:val="bullet"/>
      <w:lvlText w:val="▪"/>
      <w:lvlJc w:val="left"/>
      <w:pPr>
        <w:ind w:left="19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E4A42">
      <w:start w:val="1"/>
      <w:numFmt w:val="bullet"/>
      <w:lvlText w:val="•"/>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6CA376">
      <w:start w:val="1"/>
      <w:numFmt w:val="bullet"/>
      <w:lvlText w:val="o"/>
      <w:lvlJc w:val="left"/>
      <w:pPr>
        <w:ind w:left="3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3A1A1A">
      <w:start w:val="1"/>
      <w:numFmt w:val="bullet"/>
      <w:lvlText w:val="▪"/>
      <w:lvlJc w:val="left"/>
      <w:pPr>
        <w:ind w:left="41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C2F65A">
      <w:start w:val="1"/>
      <w:numFmt w:val="bullet"/>
      <w:lvlText w:val="•"/>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AA9B4C">
      <w:start w:val="1"/>
      <w:numFmt w:val="bullet"/>
      <w:lvlText w:val="o"/>
      <w:lvlJc w:val="left"/>
      <w:pPr>
        <w:ind w:left="5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5A9BC2">
      <w:start w:val="1"/>
      <w:numFmt w:val="bullet"/>
      <w:lvlText w:val="▪"/>
      <w:lvlJc w:val="left"/>
      <w:pPr>
        <w:ind w:left="62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597232">
    <w:abstractNumId w:val="0"/>
  </w:num>
  <w:num w:numId="2" w16cid:durableId="1931425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14"/>
    <w:rsid w:val="00284E2B"/>
    <w:rsid w:val="00471F14"/>
    <w:rsid w:val="00525748"/>
    <w:rsid w:val="006C4D06"/>
    <w:rsid w:val="00793CA8"/>
    <w:rsid w:val="009C4A2E"/>
    <w:rsid w:val="00AA052E"/>
    <w:rsid w:val="00B30FFD"/>
    <w:rsid w:val="00BE7063"/>
    <w:rsid w:val="00C2574A"/>
    <w:rsid w:val="00EB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AF0F"/>
  <w15:docId w15:val="{EFF8736E-FAFC-443A-A68C-EE821883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364" w:lineRule="auto"/>
      <w:ind w:left="10" w:right="1"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16"/>
      <w:ind w:left="10" w:right="5" w:hanging="10"/>
      <w:jc w:val="right"/>
      <w:outlineLvl w:val="0"/>
    </w:pPr>
    <w:rPr>
      <w:rFonts w:ascii="Calibri" w:eastAsia="Calibri" w:hAnsi="Calibri" w:cs="Calibri"/>
      <w:color w:val="000000"/>
      <w:sz w:val="36"/>
    </w:rPr>
  </w:style>
  <w:style w:type="paragraph" w:styleId="Ttulo2">
    <w:name w:val="heading 2"/>
    <w:next w:val="Normal"/>
    <w:link w:val="Ttulo2Car"/>
    <w:uiPriority w:val="9"/>
    <w:unhideWhenUsed/>
    <w:qFormat/>
    <w:pPr>
      <w:keepNext/>
      <w:keepLines/>
      <w:spacing w:after="274"/>
      <w:ind w:left="10" w:hanging="10"/>
      <w:outlineLvl w:val="1"/>
    </w:pPr>
    <w:rPr>
      <w:rFonts w:ascii="Calibri" w:eastAsia="Calibri" w:hAnsi="Calibri" w:cs="Calibri"/>
      <w:color w:val="66C2F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6"/>
    </w:rPr>
  </w:style>
  <w:style w:type="character" w:customStyle="1" w:styleId="Ttulo2Car">
    <w:name w:val="Título 2 Car"/>
    <w:link w:val="Ttulo2"/>
    <w:rPr>
      <w:rFonts w:ascii="Calibri" w:eastAsia="Calibri" w:hAnsi="Calibri" w:cs="Calibri"/>
      <w:color w:val="66C2F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onceptodefinicion.de/educacion/" TargetMode="External"/><Relationship Id="rId13" Type="http://schemas.openxmlformats.org/officeDocument/2006/relationships/hyperlink" Target="https://www.redalyc.org/pdf/132/13206701.pdf" TargetMode="External"/><Relationship Id="rId18" Type="http://schemas.openxmlformats.org/officeDocument/2006/relationships/hyperlink" Target="https://unesdoc.unesco.org/ark:/48223/pf0000261614_spa" TargetMode="External"/><Relationship Id="rId26" Type="http://schemas.openxmlformats.org/officeDocument/2006/relationships/hyperlink" Target="http://universojus.com/ccc-comentado-infojus/" TargetMode="External"/><Relationship Id="rId3" Type="http://schemas.openxmlformats.org/officeDocument/2006/relationships/settings" Target="settings.xml"/><Relationship Id="rId21" Type="http://schemas.openxmlformats.org/officeDocument/2006/relationships/hyperlink" Target="https://es.wikipedia.org/wiki/Teor%C3%ADa_de_la_reproducci%C3%B3n" TargetMode="External"/><Relationship Id="rId7" Type="http://schemas.openxmlformats.org/officeDocument/2006/relationships/image" Target="media/image3.jpg"/><Relationship Id="rId12" Type="http://schemas.openxmlformats.org/officeDocument/2006/relationships/hyperlink" Target="https://www.redalyc.org/pdf/132/13206701.pdf" TargetMode="External"/><Relationship Id="rId17" Type="http://schemas.openxmlformats.org/officeDocument/2006/relationships/hyperlink" Target="https://unesdoc.unesco.org/ark:/48223/pf0000261614_spa" TargetMode="External"/><Relationship Id="rId25" Type="http://schemas.openxmlformats.org/officeDocument/2006/relationships/hyperlink" Target="http://universojus.com/ccc-comentado-infojus/" TargetMode="External"/><Relationship Id="rId2" Type="http://schemas.openxmlformats.org/officeDocument/2006/relationships/styles" Target="styles.xml"/><Relationship Id="rId16" Type="http://schemas.openxmlformats.org/officeDocument/2006/relationships/hyperlink" Target="https://unesdoc.unesco.org/ark:/48223/pf0000261614_spa" TargetMode="External"/><Relationship Id="rId20" Type="http://schemas.openxmlformats.org/officeDocument/2006/relationships/hyperlink" Target="http://blogeducativoelgalpon.blogspot.com/p/interdependencia.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significados.com/sociedad/" TargetMode="External"/><Relationship Id="rId24" Type="http://schemas.openxmlformats.org/officeDocument/2006/relationships/hyperlink" Target="http://universojus.com/ccc-comentado-infojus/" TargetMode="External"/><Relationship Id="rId5" Type="http://schemas.openxmlformats.org/officeDocument/2006/relationships/image" Target="media/image1.jpg"/><Relationship Id="rId15" Type="http://schemas.openxmlformats.org/officeDocument/2006/relationships/hyperlink" Target="https://unesdoc.unesco.org/ark:/48223/pf0000261614_spa" TargetMode="External"/><Relationship Id="rId23" Type="http://schemas.openxmlformats.org/officeDocument/2006/relationships/hyperlink" Target="http://universojus.com/ccc-comentado-infojus/" TargetMode="External"/><Relationship Id="rId28" Type="http://schemas.openxmlformats.org/officeDocument/2006/relationships/hyperlink" Target="http://universojus.com/ccc-comentado-infojus/" TargetMode="External"/><Relationship Id="rId10" Type="http://schemas.openxmlformats.org/officeDocument/2006/relationships/hyperlink" Target="https://www.significados.com/sociedad/" TargetMode="External"/><Relationship Id="rId19" Type="http://schemas.openxmlformats.org/officeDocument/2006/relationships/hyperlink" Target="http://blogeducativoelgalpon.blogspot.com/p/interdependencia.html" TargetMode="External"/><Relationship Id="rId4" Type="http://schemas.openxmlformats.org/officeDocument/2006/relationships/webSettings" Target="webSettings.xml"/><Relationship Id="rId9" Type="http://schemas.openxmlformats.org/officeDocument/2006/relationships/hyperlink" Target="https://conceptodefinicion.de/educacion/" TargetMode="External"/><Relationship Id="rId14" Type="http://schemas.openxmlformats.org/officeDocument/2006/relationships/hyperlink" Target="https://unesdoc.unesco.org/ark:/48223/pf0000261614_spa" TargetMode="External"/><Relationship Id="rId22" Type="http://schemas.openxmlformats.org/officeDocument/2006/relationships/hyperlink" Target="https://es.wikipedia.org/wiki/Teor%C3%ADa_de_la_reproducci%C3%B3n" TargetMode="External"/><Relationship Id="rId27" Type="http://schemas.openxmlformats.org/officeDocument/2006/relationships/hyperlink" Target="http://universojus.com/ccc-comentado-infojus/"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2840</Words>
  <Characters>15621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REGINA CHARLES CASTILLEJA</dc:creator>
  <cp:keywords/>
  <cp:lastModifiedBy>daniel diaz</cp:lastModifiedBy>
  <cp:revision>9</cp:revision>
  <dcterms:created xsi:type="dcterms:W3CDTF">2022-11-14T17:45:00Z</dcterms:created>
  <dcterms:modified xsi:type="dcterms:W3CDTF">2023-11-26T15:39:00Z</dcterms:modified>
</cp:coreProperties>
</file>