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551"/>
        <w:tblW w:w="9999" w:type="dxa"/>
        <w:tblLook w:val="04A0" w:firstRow="1" w:lastRow="0" w:firstColumn="1" w:lastColumn="0" w:noHBand="0" w:noVBand="1"/>
      </w:tblPr>
      <w:tblGrid>
        <w:gridCol w:w="2129"/>
        <w:gridCol w:w="2462"/>
        <w:gridCol w:w="1344"/>
        <w:gridCol w:w="1517"/>
        <w:gridCol w:w="1270"/>
        <w:gridCol w:w="1277"/>
      </w:tblGrid>
      <w:tr w:rsidR="00604DC0" w:rsidTr="00604DC0">
        <w:trPr>
          <w:trHeight w:val="708"/>
        </w:trPr>
        <w:tc>
          <w:tcPr>
            <w:tcW w:w="2156" w:type="dxa"/>
          </w:tcPr>
          <w:p w:rsidR="000377FE" w:rsidRPr="00604DC0" w:rsidRDefault="000377FE" w:rsidP="00604DC0">
            <w:pPr>
              <w:jc w:val="center"/>
              <w:rPr>
                <w:b/>
              </w:rPr>
            </w:pPr>
            <w:r w:rsidRPr="00604DC0">
              <w:rPr>
                <w:b/>
              </w:rPr>
              <w:t>Jardín de niños</w:t>
            </w:r>
          </w:p>
        </w:tc>
        <w:tc>
          <w:tcPr>
            <w:tcW w:w="2480" w:type="dxa"/>
          </w:tcPr>
          <w:p w:rsidR="000377FE" w:rsidRPr="00604DC0" w:rsidRDefault="000377FE" w:rsidP="00604DC0">
            <w:pPr>
              <w:jc w:val="center"/>
              <w:rPr>
                <w:b/>
              </w:rPr>
            </w:pPr>
            <w:r w:rsidRPr="00604DC0">
              <w:rPr>
                <w:b/>
              </w:rPr>
              <w:t>Tendencia</w:t>
            </w:r>
          </w:p>
        </w:tc>
        <w:tc>
          <w:tcPr>
            <w:tcW w:w="1351" w:type="dxa"/>
          </w:tcPr>
          <w:p w:rsidR="000377FE" w:rsidRPr="00604DC0" w:rsidRDefault="000377FE" w:rsidP="00604DC0">
            <w:pPr>
              <w:jc w:val="center"/>
              <w:rPr>
                <w:b/>
              </w:rPr>
            </w:pPr>
            <w:r w:rsidRPr="00604DC0">
              <w:rPr>
                <w:b/>
              </w:rPr>
              <w:t>Acuerdo</w:t>
            </w:r>
          </w:p>
        </w:tc>
        <w:tc>
          <w:tcPr>
            <w:tcW w:w="1521" w:type="dxa"/>
          </w:tcPr>
          <w:p w:rsidR="000377FE" w:rsidRPr="00604DC0" w:rsidRDefault="000377FE" w:rsidP="00604DC0">
            <w:pPr>
              <w:jc w:val="center"/>
              <w:rPr>
                <w:b/>
              </w:rPr>
            </w:pPr>
            <w:r w:rsidRPr="00604DC0">
              <w:rPr>
                <w:b/>
              </w:rPr>
              <w:t>Desacuerdo</w:t>
            </w:r>
          </w:p>
        </w:tc>
        <w:tc>
          <w:tcPr>
            <w:tcW w:w="1276" w:type="dxa"/>
          </w:tcPr>
          <w:p w:rsidR="000377FE" w:rsidRPr="00604DC0" w:rsidRDefault="000377FE" w:rsidP="00604DC0">
            <w:pPr>
              <w:jc w:val="center"/>
              <w:rPr>
                <w:b/>
              </w:rPr>
            </w:pPr>
            <w:r w:rsidRPr="00604DC0">
              <w:rPr>
                <w:b/>
              </w:rPr>
              <w:t>Total acuerdo</w:t>
            </w:r>
          </w:p>
        </w:tc>
        <w:tc>
          <w:tcPr>
            <w:tcW w:w="1215" w:type="dxa"/>
          </w:tcPr>
          <w:p w:rsidR="000377FE" w:rsidRPr="00604DC0" w:rsidRDefault="000377FE" w:rsidP="00604DC0">
            <w:pPr>
              <w:jc w:val="center"/>
              <w:rPr>
                <w:b/>
              </w:rPr>
            </w:pPr>
            <w:r w:rsidRPr="00604DC0">
              <w:rPr>
                <w:b/>
              </w:rPr>
              <w:t>Total desacuerdo</w:t>
            </w:r>
          </w:p>
        </w:tc>
      </w:tr>
      <w:tr w:rsidR="00604DC0" w:rsidTr="00604DC0">
        <w:trPr>
          <w:trHeight w:val="688"/>
        </w:trPr>
        <w:tc>
          <w:tcPr>
            <w:tcW w:w="2156" w:type="dxa"/>
          </w:tcPr>
          <w:p w:rsidR="000377FE" w:rsidRDefault="000377FE" w:rsidP="00604DC0"/>
        </w:tc>
        <w:tc>
          <w:tcPr>
            <w:tcW w:w="2480" w:type="dxa"/>
          </w:tcPr>
          <w:p w:rsidR="000377FE" w:rsidRDefault="000377FE" w:rsidP="00604DC0">
            <w:r>
              <w:t>Tradicional</w:t>
            </w:r>
            <w:r w:rsidR="00604DC0">
              <w:t xml:space="preserve">-conductista </w:t>
            </w:r>
          </w:p>
        </w:tc>
        <w:tc>
          <w:tcPr>
            <w:tcW w:w="1351" w:type="dxa"/>
          </w:tcPr>
          <w:p w:rsidR="000377FE" w:rsidRDefault="000377FE" w:rsidP="00604DC0"/>
        </w:tc>
        <w:tc>
          <w:tcPr>
            <w:tcW w:w="1521" w:type="dxa"/>
          </w:tcPr>
          <w:p w:rsidR="000377FE" w:rsidRDefault="000377FE" w:rsidP="00604DC0"/>
        </w:tc>
        <w:tc>
          <w:tcPr>
            <w:tcW w:w="1276" w:type="dxa"/>
          </w:tcPr>
          <w:p w:rsidR="000377FE" w:rsidRDefault="000377FE" w:rsidP="00604DC0"/>
        </w:tc>
        <w:tc>
          <w:tcPr>
            <w:tcW w:w="1215" w:type="dxa"/>
          </w:tcPr>
          <w:p w:rsidR="000377FE" w:rsidRDefault="000377FE" w:rsidP="00604DC0"/>
        </w:tc>
      </w:tr>
      <w:tr w:rsidR="00604DC0" w:rsidTr="00604DC0">
        <w:trPr>
          <w:trHeight w:val="649"/>
        </w:trPr>
        <w:tc>
          <w:tcPr>
            <w:tcW w:w="2156" w:type="dxa"/>
          </w:tcPr>
          <w:p w:rsidR="000377FE" w:rsidRDefault="000377FE" w:rsidP="00604DC0"/>
        </w:tc>
        <w:tc>
          <w:tcPr>
            <w:tcW w:w="2480" w:type="dxa"/>
          </w:tcPr>
          <w:p w:rsidR="000377FE" w:rsidRDefault="00604DC0" w:rsidP="00604DC0">
            <w:r>
              <w:t xml:space="preserve">Cognitivo </w:t>
            </w:r>
          </w:p>
        </w:tc>
        <w:tc>
          <w:tcPr>
            <w:tcW w:w="1351" w:type="dxa"/>
          </w:tcPr>
          <w:p w:rsidR="000377FE" w:rsidRDefault="000377FE" w:rsidP="00604DC0"/>
        </w:tc>
        <w:tc>
          <w:tcPr>
            <w:tcW w:w="1521" w:type="dxa"/>
          </w:tcPr>
          <w:p w:rsidR="000377FE" w:rsidRDefault="000377FE" w:rsidP="00604DC0"/>
        </w:tc>
        <w:tc>
          <w:tcPr>
            <w:tcW w:w="1276" w:type="dxa"/>
          </w:tcPr>
          <w:p w:rsidR="000377FE" w:rsidRDefault="000377FE" w:rsidP="00604DC0"/>
        </w:tc>
        <w:tc>
          <w:tcPr>
            <w:tcW w:w="1215" w:type="dxa"/>
          </w:tcPr>
          <w:p w:rsidR="000377FE" w:rsidRDefault="000377FE" w:rsidP="00604DC0"/>
        </w:tc>
      </w:tr>
      <w:tr w:rsidR="00604DC0" w:rsidTr="00604DC0">
        <w:trPr>
          <w:trHeight w:val="649"/>
        </w:trPr>
        <w:tc>
          <w:tcPr>
            <w:tcW w:w="2156" w:type="dxa"/>
          </w:tcPr>
          <w:p w:rsidR="000377FE" w:rsidRDefault="000377FE" w:rsidP="00604DC0"/>
        </w:tc>
        <w:tc>
          <w:tcPr>
            <w:tcW w:w="2480" w:type="dxa"/>
          </w:tcPr>
          <w:p w:rsidR="000377FE" w:rsidRDefault="00604DC0" w:rsidP="00604DC0">
            <w:proofErr w:type="spellStart"/>
            <w:r>
              <w:t>Experencial</w:t>
            </w:r>
            <w:proofErr w:type="spellEnd"/>
          </w:p>
        </w:tc>
        <w:tc>
          <w:tcPr>
            <w:tcW w:w="1351" w:type="dxa"/>
          </w:tcPr>
          <w:p w:rsidR="000377FE" w:rsidRDefault="000377FE" w:rsidP="00604DC0"/>
        </w:tc>
        <w:tc>
          <w:tcPr>
            <w:tcW w:w="1521" w:type="dxa"/>
          </w:tcPr>
          <w:p w:rsidR="000377FE" w:rsidRDefault="000377FE" w:rsidP="00604DC0"/>
        </w:tc>
        <w:tc>
          <w:tcPr>
            <w:tcW w:w="1276" w:type="dxa"/>
          </w:tcPr>
          <w:p w:rsidR="000377FE" w:rsidRDefault="000377FE" w:rsidP="00604DC0"/>
        </w:tc>
        <w:tc>
          <w:tcPr>
            <w:tcW w:w="1215" w:type="dxa"/>
          </w:tcPr>
          <w:p w:rsidR="000377FE" w:rsidRDefault="000377FE" w:rsidP="00604DC0"/>
        </w:tc>
      </w:tr>
      <w:tr w:rsidR="00604DC0" w:rsidTr="00604DC0">
        <w:trPr>
          <w:trHeight w:val="649"/>
        </w:trPr>
        <w:tc>
          <w:tcPr>
            <w:tcW w:w="2156" w:type="dxa"/>
          </w:tcPr>
          <w:p w:rsidR="000377FE" w:rsidRDefault="000377FE" w:rsidP="00604DC0"/>
        </w:tc>
        <w:tc>
          <w:tcPr>
            <w:tcW w:w="2480" w:type="dxa"/>
          </w:tcPr>
          <w:p w:rsidR="000377FE" w:rsidRDefault="00604DC0" w:rsidP="00604DC0">
            <w:r>
              <w:t xml:space="preserve">Constructivista </w:t>
            </w:r>
          </w:p>
        </w:tc>
        <w:tc>
          <w:tcPr>
            <w:tcW w:w="1351" w:type="dxa"/>
          </w:tcPr>
          <w:p w:rsidR="000377FE" w:rsidRDefault="000377FE" w:rsidP="00604DC0"/>
        </w:tc>
        <w:tc>
          <w:tcPr>
            <w:tcW w:w="1521" w:type="dxa"/>
          </w:tcPr>
          <w:p w:rsidR="000377FE" w:rsidRDefault="000377FE" w:rsidP="00604DC0"/>
        </w:tc>
        <w:tc>
          <w:tcPr>
            <w:tcW w:w="1276" w:type="dxa"/>
          </w:tcPr>
          <w:p w:rsidR="000377FE" w:rsidRDefault="000377FE" w:rsidP="00604DC0"/>
        </w:tc>
        <w:tc>
          <w:tcPr>
            <w:tcW w:w="1215" w:type="dxa"/>
          </w:tcPr>
          <w:p w:rsidR="000377FE" w:rsidRDefault="000377FE" w:rsidP="00604DC0"/>
        </w:tc>
      </w:tr>
      <w:tr w:rsidR="00604DC0" w:rsidTr="00604DC0">
        <w:trPr>
          <w:trHeight w:val="649"/>
        </w:trPr>
        <w:tc>
          <w:tcPr>
            <w:tcW w:w="2156" w:type="dxa"/>
          </w:tcPr>
          <w:p w:rsidR="000377FE" w:rsidRDefault="000377FE" w:rsidP="00604DC0"/>
        </w:tc>
        <w:tc>
          <w:tcPr>
            <w:tcW w:w="2480" w:type="dxa"/>
          </w:tcPr>
          <w:p w:rsidR="000377FE" w:rsidRDefault="000377FE" w:rsidP="00604DC0"/>
        </w:tc>
        <w:tc>
          <w:tcPr>
            <w:tcW w:w="1351" w:type="dxa"/>
          </w:tcPr>
          <w:p w:rsidR="000377FE" w:rsidRDefault="000377FE" w:rsidP="00604DC0"/>
        </w:tc>
        <w:tc>
          <w:tcPr>
            <w:tcW w:w="1521" w:type="dxa"/>
          </w:tcPr>
          <w:p w:rsidR="000377FE" w:rsidRDefault="000377FE" w:rsidP="00604DC0"/>
        </w:tc>
        <w:tc>
          <w:tcPr>
            <w:tcW w:w="1276" w:type="dxa"/>
          </w:tcPr>
          <w:p w:rsidR="000377FE" w:rsidRDefault="000377FE" w:rsidP="00604DC0"/>
        </w:tc>
        <w:tc>
          <w:tcPr>
            <w:tcW w:w="1215" w:type="dxa"/>
          </w:tcPr>
          <w:p w:rsidR="000377FE" w:rsidRDefault="000377FE" w:rsidP="00604DC0"/>
        </w:tc>
      </w:tr>
      <w:tr w:rsidR="00604DC0" w:rsidTr="00604DC0">
        <w:trPr>
          <w:trHeight w:val="649"/>
        </w:trPr>
        <w:tc>
          <w:tcPr>
            <w:tcW w:w="2156" w:type="dxa"/>
          </w:tcPr>
          <w:p w:rsidR="000377FE" w:rsidRDefault="000377FE" w:rsidP="00604DC0"/>
        </w:tc>
        <w:tc>
          <w:tcPr>
            <w:tcW w:w="2480" w:type="dxa"/>
          </w:tcPr>
          <w:p w:rsidR="000377FE" w:rsidRDefault="000377FE" w:rsidP="00604DC0"/>
        </w:tc>
        <w:tc>
          <w:tcPr>
            <w:tcW w:w="1351" w:type="dxa"/>
          </w:tcPr>
          <w:p w:rsidR="000377FE" w:rsidRDefault="000377FE" w:rsidP="00604DC0"/>
        </w:tc>
        <w:tc>
          <w:tcPr>
            <w:tcW w:w="1521" w:type="dxa"/>
          </w:tcPr>
          <w:p w:rsidR="000377FE" w:rsidRDefault="000377FE" w:rsidP="00604DC0"/>
        </w:tc>
        <w:tc>
          <w:tcPr>
            <w:tcW w:w="1276" w:type="dxa"/>
          </w:tcPr>
          <w:p w:rsidR="000377FE" w:rsidRDefault="000377FE" w:rsidP="00604DC0"/>
        </w:tc>
        <w:tc>
          <w:tcPr>
            <w:tcW w:w="1215" w:type="dxa"/>
          </w:tcPr>
          <w:p w:rsidR="000377FE" w:rsidRDefault="000377FE" w:rsidP="00604DC0"/>
        </w:tc>
      </w:tr>
    </w:tbl>
    <w:p w:rsidR="00604DC0" w:rsidRPr="00604DC0" w:rsidRDefault="00604DC0" w:rsidP="00604DC0">
      <w:pPr>
        <w:jc w:val="center"/>
        <w:rPr>
          <w:b/>
          <w:sz w:val="32"/>
          <w:szCs w:val="32"/>
        </w:rPr>
      </w:pPr>
      <w:r w:rsidRPr="00604DC0">
        <w:rPr>
          <w:b/>
          <w:sz w:val="32"/>
          <w:szCs w:val="32"/>
        </w:rPr>
        <w:t>Escuela Normal de Educación Preescolar</w:t>
      </w:r>
      <w:bookmarkStart w:id="0" w:name="_GoBack"/>
      <w:bookmarkEnd w:id="0"/>
    </w:p>
    <w:p w:rsidR="00030496" w:rsidRDefault="00604DC0">
      <w:r>
        <w:t xml:space="preserve">Análisis de resultados de la entrevista a las educadoras, acerca de los modelos pedagógicos </w:t>
      </w:r>
    </w:p>
    <w:p w:rsidR="00604DC0" w:rsidRDefault="00604DC0"/>
    <w:sectPr w:rsidR="00604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7F"/>
    <w:rsid w:val="00030496"/>
    <w:rsid w:val="000377FE"/>
    <w:rsid w:val="00604DC0"/>
    <w:rsid w:val="00E2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359E"/>
  <w15:chartTrackingRefBased/>
  <w15:docId w15:val="{FC9B4435-84CE-4BCB-A0D9-4ED38A9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2023-06-08T14:08:00Z</dcterms:created>
  <dcterms:modified xsi:type="dcterms:W3CDTF">2023-06-08T14:38:00Z</dcterms:modified>
</cp:coreProperties>
</file>