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E1D86" w14:textId="74683FC3" w:rsidR="006F693A" w:rsidRDefault="006F693A" w:rsidP="006F693A">
      <w:pPr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Escuela Normal de Educación Preescolar</w:t>
      </w:r>
    </w:p>
    <w:p w14:paraId="586F87ED" w14:textId="0913CF1F" w:rsidR="006F693A" w:rsidRDefault="006F693A" w:rsidP="006F693A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Licenciatura en Educación Preescolar</w:t>
      </w:r>
    </w:p>
    <w:p w14:paraId="49BE7EAA" w14:textId="5E631D9D" w:rsidR="006F693A" w:rsidRDefault="00AA3E97" w:rsidP="006F693A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0F8BAD" wp14:editId="180F48C0">
            <wp:simplePos x="0" y="0"/>
            <wp:positionH relativeFrom="column">
              <wp:posOffset>263525</wp:posOffset>
            </wp:positionH>
            <wp:positionV relativeFrom="page">
              <wp:posOffset>1689735</wp:posOffset>
            </wp:positionV>
            <wp:extent cx="1060450" cy="1414145"/>
            <wp:effectExtent l="0" t="0" r="6350" b="0"/>
            <wp:wrapNone/>
            <wp:docPr id="412496174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1" r="19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93A">
        <w:rPr>
          <w:rFonts w:ascii="Arial Narrow" w:hAnsi="Arial Narrow"/>
          <w:b/>
          <w:bCs/>
          <w:sz w:val="24"/>
          <w:szCs w:val="24"/>
        </w:rPr>
        <w:t>Ciclo 2023-2024</w:t>
      </w:r>
    </w:p>
    <w:p w14:paraId="2C0E2B5B" w14:textId="77777777" w:rsidR="006F693A" w:rsidRDefault="006F693A" w:rsidP="006F693A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0323A318" w14:textId="08F3AD76" w:rsidR="006F693A" w:rsidRPr="00603A71" w:rsidRDefault="006F693A" w:rsidP="00603A71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Curso: </w:t>
      </w:r>
      <w:r w:rsidR="00603A71">
        <w:rPr>
          <w:rFonts w:ascii="Arial Narrow" w:hAnsi="Arial Narrow"/>
          <w:sz w:val="28"/>
          <w:szCs w:val="28"/>
        </w:rPr>
        <w:t>Teatro</w:t>
      </w:r>
    </w:p>
    <w:p w14:paraId="093483A6" w14:textId="6B8860DC" w:rsidR="006F693A" w:rsidRDefault="006F693A" w:rsidP="006F693A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Unidad </w:t>
      </w:r>
      <w:r w:rsidR="00603A71">
        <w:rPr>
          <w:rFonts w:ascii="Arial Narrow" w:hAnsi="Arial Narrow"/>
          <w:b/>
          <w:bCs/>
          <w:sz w:val="28"/>
          <w:szCs w:val="28"/>
        </w:rPr>
        <w:t>3</w:t>
      </w:r>
      <w:r>
        <w:rPr>
          <w:rFonts w:ascii="Arial Narrow" w:hAnsi="Arial Narrow"/>
          <w:b/>
          <w:bCs/>
          <w:sz w:val="28"/>
          <w:szCs w:val="28"/>
        </w:rPr>
        <w:t xml:space="preserve">: </w:t>
      </w:r>
      <w:r w:rsidR="00603A71">
        <w:rPr>
          <w:rFonts w:ascii="Arial Narrow" w:hAnsi="Arial Narrow"/>
          <w:sz w:val="28"/>
          <w:szCs w:val="28"/>
        </w:rPr>
        <w:t>La expresión tea</w:t>
      </w:r>
      <w:r w:rsidR="00E5560F">
        <w:rPr>
          <w:rFonts w:ascii="Arial Narrow" w:hAnsi="Arial Narrow"/>
          <w:sz w:val="28"/>
          <w:szCs w:val="28"/>
        </w:rPr>
        <w:t>tral.</w:t>
      </w:r>
    </w:p>
    <w:p w14:paraId="3EAB2610" w14:textId="4D6DE27B" w:rsidR="006F693A" w:rsidRDefault="006F693A" w:rsidP="006F693A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E5560F">
        <w:rPr>
          <w:rFonts w:ascii="Arial Narrow" w:hAnsi="Arial Narrow"/>
          <w:b/>
          <w:bCs/>
          <w:sz w:val="28"/>
          <w:szCs w:val="28"/>
        </w:rPr>
        <w:t>Reporte de practica</w:t>
      </w:r>
    </w:p>
    <w:p w14:paraId="46E00B78" w14:textId="77777777" w:rsidR="006F693A" w:rsidRDefault="006F693A" w:rsidP="006F693A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1C24D915" w14:textId="77777777" w:rsidR="006F693A" w:rsidRDefault="006F693A" w:rsidP="006F693A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Competencias de unidad:</w:t>
      </w:r>
    </w:p>
    <w:p w14:paraId="2B74DF9A" w14:textId="70C1AF5C" w:rsidR="00E63494" w:rsidRPr="00342F14" w:rsidRDefault="00E63494" w:rsidP="00E6349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42F14">
        <w:rPr>
          <w:rFonts w:ascii="Arial" w:hAnsi="Arial" w:cs="Arial"/>
          <w:sz w:val="24"/>
          <w:szCs w:val="24"/>
        </w:rPr>
        <w:t>Aplica el plan</w:t>
      </w:r>
      <w:r w:rsidR="00342F14" w:rsidRPr="00342F14">
        <w:rPr>
          <w:rFonts w:ascii="Arial" w:hAnsi="Arial" w:cs="Arial"/>
          <w:sz w:val="24"/>
          <w:szCs w:val="24"/>
        </w:rPr>
        <w:t xml:space="preserve"> </w:t>
      </w:r>
      <w:r w:rsidR="00342F14" w:rsidRPr="00342F14">
        <w:rPr>
          <w:rFonts w:ascii="Arial" w:hAnsi="Arial" w:cs="Arial"/>
          <w:sz w:val="24"/>
          <w:szCs w:val="24"/>
        </w:rPr>
        <w:t>y programas de estudio para alcanzar los propósitos educativos y contribuir al pleno desenvolvimiento de las capacidades de sus alumnos.</w:t>
      </w:r>
    </w:p>
    <w:p w14:paraId="029CB317" w14:textId="3D5BFC6B" w:rsidR="00342F14" w:rsidRPr="00342F14" w:rsidRDefault="00342F14" w:rsidP="00E6349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42F14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11C4CDD" w14:textId="546CB0B5" w:rsidR="00342F14" w:rsidRPr="00342F14" w:rsidRDefault="00342F14" w:rsidP="00E6349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42F14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3A31EFF7" w14:textId="31509A8F" w:rsidR="00342F14" w:rsidRPr="00342F14" w:rsidRDefault="00342F14" w:rsidP="00342F1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42F1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Actúa de manera ética ante la diversidad de situaciones que se presentan en la práctica profesional</w:t>
      </w:r>
      <w:r w:rsidRPr="00342F1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4F341FA1" w14:textId="77777777" w:rsidR="00342F14" w:rsidRPr="00342F14" w:rsidRDefault="00342F14" w:rsidP="00342F1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s-MX"/>
          <w14:ligatures w14:val="none"/>
        </w:rPr>
      </w:pPr>
    </w:p>
    <w:p w14:paraId="64280B12" w14:textId="77777777" w:rsidR="00342F14" w:rsidRPr="00342F14" w:rsidRDefault="00342F14" w:rsidP="00342F1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s-MX"/>
          <w14:ligatures w14:val="none"/>
        </w:rPr>
      </w:pPr>
    </w:p>
    <w:p w14:paraId="414F5B1C" w14:textId="77777777" w:rsidR="00420EA5" w:rsidRPr="00342F14" w:rsidRDefault="00420EA5" w:rsidP="00342F14">
      <w:pPr>
        <w:rPr>
          <w:rFonts w:ascii="Arial Narrow" w:hAnsi="Arial Narrow"/>
          <w:b/>
          <w:bCs/>
          <w:sz w:val="28"/>
          <w:szCs w:val="28"/>
        </w:rPr>
      </w:pPr>
    </w:p>
    <w:p w14:paraId="73CA5C6F" w14:textId="76615BAA" w:rsidR="006F693A" w:rsidRDefault="006F693A" w:rsidP="006F693A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Docente: </w:t>
      </w:r>
      <w:r w:rsidR="00AA3E97">
        <w:rPr>
          <w:rFonts w:ascii="Arial Narrow" w:hAnsi="Arial Narrow"/>
          <w:sz w:val="28"/>
          <w:szCs w:val="28"/>
        </w:rPr>
        <w:t xml:space="preserve">Jorge Ariel Morales García </w:t>
      </w:r>
    </w:p>
    <w:p w14:paraId="3549022A" w14:textId="77777777" w:rsidR="006F693A" w:rsidRDefault="006F693A" w:rsidP="006F693A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Alumna:</w:t>
      </w:r>
      <w:r>
        <w:rPr>
          <w:rFonts w:ascii="Arial Narrow" w:hAnsi="Arial Narrow"/>
          <w:sz w:val="28"/>
          <w:szCs w:val="28"/>
        </w:rPr>
        <w:t xml:space="preserve"> Arely Hernández Serrano</w:t>
      </w:r>
    </w:p>
    <w:p w14:paraId="4CE4D834" w14:textId="77777777" w:rsidR="006F693A" w:rsidRDefault="006F693A" w:rsidP="006F693A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Sexto Semestre      Grado y sección: 3 “B” #12</w:t>
      </w:r>
    </w:p>
    <w:p w14:paraId="02471FA8" w14:textId="77777777" w:rsidR="006F693A" w:rsidRDefault="006F693A" w:rsidP="006F693A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7D961E8F" w14:textId="77777777" w:rsidR="006F693A" w:rsidRDefault="006F693A" w:rsidP="006F693A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031F4C71" w14:textId="5F536F19" w:rsidR="006F693A" w:rsidRDefault="006F693A" w:rsidP="006F693A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Fecha: </w:t>
      </w:r>
      <w:r w:rsidR="00AA3E97">
        <w:rPr>
          <w:rFonts w:ascii="Arial Narrow" w:hAnsi="Arial Narrow"/>
          <w:sz w:val="28"/>
          <w:szCs w:val="28"/>
        </w:rPr>
        <w:t>viernes 14</w:t>
      </w:r>
      <w:r>
        <w:rPr>
          <w:rFonts w:ascii="Arial Narrow" w:hAnsi="Arial Narrow"/>
          <w:sz w:val="28"/>
          <w:szCs w:val="28"/>
        </w:rPr>
        <w:t xml:space="preserve"> de junio del 2024.</w:t>
      </w:r>
    </w:p>
    <w:p w14:paraId="4C556037" w14:textId="77777777" w:rsidR="00AA3E97" w:rsidRDefault="00AA3E97" w:rsidP="006F693A">
      <w:pPr>
        <w:jc w:val="center"/>
        <w:rPr>
          <w:rFonts w:ascii="Arial Narrow" w:hAnsi="Arial Narrow"/>
          <w:sz w:val="28"/>
          <w:szCs w:val="28"/>
        </w:rPr>
      </w:pPr>
    </w:p>
    <w:p w14:paraId="29984B6E" w14:textId="77777777" w:rsidR="00AA3E97" w:rsidRDefault="00AA3E97" w:rsidP="006F693A">
      <w:pPr>
        <w:jc w:val="center"/>
        <w:rPr>
          <w:rFonts w:ascii="Arial Narrow" w:hAnsi="Arial Narrow"/>
          <w:sz w:val="28"/>
          <w:szCs w:val="28"/>
        </w:rPr>
      </w:pPr>
    </w:p>
    <w:p w14:paraId="3CEB8588" w14:textId="77777777" w:rsidR="00AA3E97" w:rsidRDefault="00AA3E97" w:rsidP="006F693A">
      <w:pPr>
        <w:jc w:val="center"/>
        <w:rPr>
          <w:rFonts w:ascii="Arial Narrow" w:hAnsi="Arial Narrow"/>
          <w:sz w:val="28"/>
          <w:szCs w:val="28"/>
        </w:rPr>
      </w:pPr>
    </w:p>
    <w:p w14:paraId="64B82CA0" w14:textId="5482DEDF" w:rsidR="00897414" w:rsidRPr="00F97B20" w:rsidRDefault="00B8080E" w:rsidP="00F97B20">
      <w:pPr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897414">
        <w:rPr>
          <w:rFonts w:ascii="Arial" w:hAnsi="Arial" w:cs="Arial"/>
          <w:b/>
          <w:bCs/>
          <w:sz w:val="28"/>
          <w:szCs w:val="28"/>
        </w:rPr>
        <w:lastRenderedPageBreak/>
        <w:t>Reporte de practica</w:t>
      </w:r>
    </w:p>
    <w:p w14:paraId="57D0A076" w14:textId="55FC5B08" w:rsidR="00EB6566" w:rsidRDefault="00B8080E" w:rsidP="00F97B20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897414">
        <w:rPr>
          <w:rFonts w:ascii="Arial" w:hAnsi="Arial" w:cs="Arial"/>
          <w:sz w:val="24"/>
          <w:szCs w:val="24"/>
        </w:rPr>
        <w:t xml:space="preserve">Durante la segunda jornada de practica en el jardín de niños </w:t>
      </w:r>
      <w:r w:rsidR="00897414" w:rsidRPr="00897414">
        <w:rPr>
          <w:rFonts w:ascii="Arial" w:hAnsi="Arial" w:cs="Arial"/>
          <w:sz w:val="24"/>
          <w:szCs w:val="24"/>
        </w:rPr>
        <w:t xml:space="preserve">Manuel Gutiérrez Nájera </w:t>
      </w:r>
      <w:r w:rsidR="007F3BC9">
        <w:rPr>
          <w:rFonts w:ascii="Arial" w:hAnsi="Arial" w:cs="Arial"/>
          <w:sz w:val="24"/>
          <w:szCs w:val="24"/>
        </w:rPr>
        <w:t xml:space="preserve">en el grado de Tercer año, </w:t>
      </w:r>
      <w:r w:rsidR="00EB6566">
        <w:rPr>
          <w:rFonts w:ascii="Arial" w:hAnsi="Arial" w:cs="Arial"/>
          <w:sz w:val="24"/>
          <w:szCs w:val="24"/>
        </w:rPr>
        <w:t xml:space="preserve">por el tipo de tema “El cuidado del medio ambiente” no logre aplicar alguna actividad donde los alumnos </w:t>
      </w:r>
      <w:r w:rsidR="000B146F">
        <w:rPr>
          <w:rFonts w:ascii="Arial" w:hAnsi="Arial" w:cs="Arial"/>
          <w:sz w:val="24"/>
          <w:szCs w:val="24"/>
        </w:rPr>
        <w:t xml:space="preserve">crearan una historia para lograr interpretarla, pero se aplicaron actividades </w:t>
      </w:r>
      <w:r w:rsidR="00CF4FBE">
        <w:rPr>
          <w:rFonts w:ascii="Arial" w:hAnsi="Arial" w:cs="Arial"/>
          <w:sz w:val="24"/>
          <w:szCs w:val="24"/>
        </w:rPr>
        <w:t xml:space="preserve">en las cuales les leía cuentos referentes al tema y </w:t>
      </w:r>
      <w:r w:rsidR="00F97B20">
        <w:rPr>
          <w:rFonts w:ascii="Arial" w:hAnsi="Arial" w:cs="Arial"/>
          <w:sz w:val="24"/>
          <w:szCs w:val="24"/>
        </w:rPr>
        <w:t>hacia cambios de voz, para los diferentes personajes.</w:t>
      </w:r>
    </w:p>
    <w:p w14:paraId="7C1641D3" w14:textId="77777777" w:rsidR="00B714ED" w:rsidRDefault="006F4D5A" w:rsidP="00F97B20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Esa actividad les gusta mucho, por lo que ajuste la manera de la aplicación de un animalario, donde logre mejorar más </w:t>
      </w:r>
      <w:r w:rsidR="00622651">
        <w:rPr>
          <w:rFonts w:ascii="Arial" w:hAnsi="Arial" w:cs="Arial"/>
          <w:sz w:val="24"/>
          <w:szCs w:val="24"/>
        </w:rPr>
        <w:t xml:space="preserve">la modulación de voz para llamar la atención de los alumnos generándoles un interés de saber que </w:t>
      </w:r>
      <w:r w:rsidR="006924BE">
        <w:rPr>
          <w:rFonts w:ascii="Arial" w:hAnsi="Arial" w:cs="Arial"/>
          <w:sz w:val="24"/>
          <w:szCs w:val="24"/>
        </w:rPr>
        <w:t xml:space="preserve">tipos de animales fantásticos podrían crear; entre otras actividades trabaje actividades del cuidado del medio ambiente donde elaboraron diferentes productos con material totalmente </w:t>
      </w:r>
      <w:r w:rsidR="003D67C8">
        <w:rPr>
          <w:rFonts w:ascii="Arial" w:hAnsi="Arial" w:cs="Arial"/>
          <w:sz w:val="24"/>
          <w:szCs w:val="24"/>
        </w:rPr>
        <w:t xml:space="preserve">reciclable, con el fin de ayudar a mejorar las </w:t>
      </w:r>
      <w:r w:rsidR="008D5CB0">
        <w:rPr>
          <w:rFonts w:ascii="Arial" w:hAnsi="Arial" w:cs="Arial"/>
          <w:sz w:val="24"/>
          <w:szCs w:val="24"/>
        </w:rPr>
        <w:t>áreas</w:t>
      </w:r>
      <w:r w:rsidR="003D67C8">
        <w:rPr>
          <w:rFonts w:ascii="Arial" w:hAnsi="Arial" w:cs="Arial"/>
          <w:sz w:val="24"/>
          <w:szCs w:val="24"/>
        </w:rPr>
        <w:t xml:space="preserve"> verdes del jardín de niños, atra</w:t>
      </w:r>
      <w:r w:rsidR="00F15D76">
        <w:rPr>
          <w:rFonts w:ascii="Arial" w:hAnsi="Arial" w:cs="Arial"/>
          <w:sz w:val="24"/>
          <w:szCs w:val="24"/>
        </w:rPr>
        <w:t xml:space="preserve">er los animales a la naturaleza aun que fuera poca, además, los alumnos crearon su propio huerto que beneficiaria demasiado al jardín </w:t>
      </w:r>
      <w:r w:rsidR="008D5CB0">
        <w:rPr>
          <w:rFonts w:ascii="Arial" w:hAnsi="Arial" w:cs="Arial"/>
          <w:sz w:val="24"/>
          <w:szCs w:val="24"/>
        </w:rPr>
        <w:t xml:space="preserve">para las próximas generaciones. </w:t>
      </w:r>
    </w:p>
    <w:p w14:paraId="75192F16" w14:textId="626F252F" w:rsidR="00F97B20" w:rsidRDefault="008D5CB0" w:rsidP="00F97B20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los productos que elaboraron fue, bebederos para aves, huerto escolar, </w:t>
      </w:r>
      <w:r w:rsidR="000D3C41">
        <w:rPr>
          <w:rFonts w:ascii="Arial" w:hAnsi="Arial" w:cs="Arial"/>
          <w:sz w:val="24"/>
          <w:szCs w:val="24"/>
        </w:rPr>
        <w:t xml:space="preserve">letreros del cuidado del medio ambiente y frases de motivación, </w:t>
      </w:r>
      <w:r w:rsidR="00394A76">
        <w:rPr>
          <w:rFonts w:ascii="Arial" w:hAnsi="Arial" w:cs="Arial"/>
          <w:sz w:val="24"/>
          <w:szCs w:val="24"/>
        </w:rPr>
        <w:t xml:space="preserve">regalos para los padres de familia, como trofeos y flores con botellas de plástico y por </w:t>
      </w:r>
      <w:r w:rsidR="00B714ED">
        <w:rPr>
          <w:rFonts w:ascii="Arial" w:hAnsi="Arial" w:cs="Arial"/>
          <w:sz w:val="24"/>
          <w:szCs w:val="24"/>
        </w:rPr>
        <w:t>último</w:t>
      </w:r>
      <w:r w:rsidR="00394A76">
        <w:rPr>
          <w:rFonts w:ascii="Arial" w:hAnsi="Arial" w:cs="Arial"/>
          <w:sz w:val="24"/>
          <w:szCs w:val="24"/>
        </w:rPr>
        <w:t xml:space="preserve"> regaderas para que por lo menos cada tercer día </w:t>
      </w:r>
      <w:r w:rsidR="00B714ED">
        <w:rPr>
          <w:rFonts w:ascii="Arial" w:hAnsi="Arial" w:cs="Arial"/>
          <w:sz w:val="24"/>
          <w:szCs w:val="24"/>
        </w:rPr>
        <w:t>rieguen las plantas del jardín de niños.</w:t>
      </w:r>
    </w:p>
    <w:p w14:paraId="3ED3C3BD" w14:textId="310D0B47" w:rsidR="00F97B20" w:rsidRPr="00897414" w:rsidRDefault="00B714ED" w:rsidP="00F97B20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Sinceramente</w:t>
      </w:r>
      <w:r w:rsidR="00F56B11">
        <w:rPr>
          <w:rFonts w:ascii="Arial" w:hAnsi="Arial" w:cs="Arial"/>
          <w:sz w:val="24"/>
          <w:szCs w:val="24"/>
        </w:rPr>
        <w:t xml:space="preserve"> en esta practica mejore mucho mas puesto que logre agregar est</w:t>
      </w:r>
      <w:r w:rsidR="0020250F">
        <w:rPr>
          <w:rFonts w:ascii="Arial" w:hAnsi="Arial" w:cs="Arial"/>
          <w:sz w:val="24"/>
          <w:szCs w:val="24"/>
        </w:rPr>
        <w:t xml:space="preserve">rategias de control de grupo, además de canciones en tiempos para que se activaran los niños y durante que trabajaban para que lograran estar interesados en lo que estaban haciendo, además los </w:t>
      </w:r>
      <w:r w:rsidR="00AF2113">
        <w:rPr>
          <w:rFonts w:ascii="Arial" w:hAnsi="Arial" w:cs="Arial"/>
          <w:sz w:val="24"/>
          <w:szCs w:val="24"/>
        </w:rPr>
        <w:t xml:space="preserve">niños que estaban con barreras de aprendizaje mejoraron muchísimo a la hora de trabajar, el alumno con autismo sobre todo </w:t>
      </w:r>
      <w:r w:rsidR="003E1C4E">
        <w:rPr>
          <w:rFonts w:ascii="Arial" w:hAnsi="Arial" w:cs="Arial"/>
          <w:sz w:val="24"/>
          <w:szCs w:val="24"/>
        </w:rPr>
        <w:t>ya estaba interesado en las actividades que se estaban realizando y participaba con los demás en trabajo en equipo además de estar interactuando con diferentes alumnos por día.</w:t>
      </w:r>
    </w:p>
    <w:sectPr w:rsidR="00F97B20" w:rsidRPr="00897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13743"/>
    <w:multiLevelType w:val="hybridMultilevel"/>
    <w:tmpl w:val="74402C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12CB1"/>
    <w:multiLevelType w:val="hybridMultilevel"/>
    <w:tmpl w:val="9AA886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4052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03439319">
    <w:abstractNumId w:val="0"/>
  </w:num>
  <w:num w:numId="3" w16cid:durableId="432170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29"/>
    <w:rsid w:val="000B146F"/>
    <w:rsid w:val="000D3C41"/>
    <w:rsid w:val="0020250F"/>
    <w:rsid w:val="00327D29"/>
    <w:rsid w:val="00342F14"/>
    <w:rsid w:val="00394A76"/>
    <w:rsid w:val="003D67C8"/>
    <w:rsid w:val="003E1C4E"/>
    <w:rsid w:val="00420EA5"/>
    <w:rsid w:val="00603A71"/>
    <w:rsid w:val="00622651"/>
    <w:rsid w:val="006924BE"/>
    <w:rsid w:val="006F4D5A"/>
    <w:rsid w:val="006F693A"/>
    <w:rsid w:val="007F3BC9"/>
    <w:rsid w:val="00897414"/>
    <w:rsid w:val="008D5CB0"/>
    <w:rsid w:val="00924E23"/>
    <w:rsid w:val="00AA3E97"/>
    <w:rsid w:val="00AF2113"/>
    <w:rsid w:val="00B714ED"/>
    <w:rsid w:val="00B8080E"/>
    <w:rsid w:val="00CF4FBE"/>
    <w:rsid w:val="00E5560F"/>
    <w:rsid w:val="00E63494"/>
    <w:rsid w:val="00EB6566"/>
    <w:rsid w:val="00F15D76"/>
    <w:rsid w:val="00F56B11"/>
    <w:rsid w:val="00F91144"/>
    <w:rsid w:val="00F9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CDE924"/>
  <w15:chartTrackingRefBased/>
  <w15:docId w15:val="{CEAD9C67-FBE8-4204-9EE4-A1204503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3A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327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7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7D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7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7D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7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7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7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7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7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7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7D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7D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7D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7D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7D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7D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7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7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7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7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7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7D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7D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7D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7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7D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7D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37DBAEE5EBA488AE616822C000C96" ma:contentTypeVersion="9" ma:contentTypeDescription="Create a new document." ma:contentTypeScope="" ma:versionID="1a67c462e8baa3bf6d0c3302e3a4547a">
  <xsd:schema xmlns:xsd="http://www.w3.org/2001/XMLSchema" xmlns:xs="http://www.w3.org/2001/XMLSchema" xmlns:p="http://schemas.microsoft.com/office/2006/metadata/properties" xmlns:ns3="7014fd4c-745d-4dfd-8635-f27ae0f8ba23" xmlns:ns4="2d849693-558d-4038-a60d-af9344d4ab96" targetNamespace="http://schemas.microsoft.com/office/2006/metadata/properties" ma:root="true" ma:fieldsID="e5335ec2ad9f1dc8df164164608b3054" ns3:_="" ns4:_="">
    <xsd:import namespace="7014fd4c-745d-4dfd-8635-f27ae0f8ba23"/>
    <xsd:import namespace="2d849693-558d-4038-a60d-af9344d4ab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4fd4c-745d-4dfd-8635-f27ae0f8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9693-558d-4038-a60d-af9344d4a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14fd4c-745d-4dfd-8635-f27ae0f8ba23" xsi:nil="true"/>
  </documentManagement>
</p:properties>
</file>

<file path=customXml/itemProps1.xml><?xml version="1.0" encoding="utf-8"?>
<ds:datastoreItem xmlns:ds="http://schemas.openxmlformats.org/officeDocument/2006/customXml" ds:itemID="{6AB05660-4D93-471C-BC87-1F002D2E6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4fd4c-745d-4dfd-8635-f27ae0f8ba23"/>
    <ds:schemaRef ds:uri="2d849693-558d-4038-a60d-af9344d4a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6B485-A281-44D9-B4BC-5CC5955C2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F6180-038F-4659-94CA-AC77C604A70A}">
  <ds:schemaRefs>
    <ds:schemaRef ds:uri="http://purl.org/dc/dcmitype/"/>
    <ds:schemaRef ds:uri="http://purl.org/dc/terms/"/>
    <ds:schemaRef ds:uri="2d849693-558d-4038-a60d-af9344d4ab96"/>
    <ds:schemaRef ds:uri="http://purl.org/dc/elements/1.1/"/>
    <ds:schemaRef ds:uri="http://schemas.microsoft.com/office/2006/metadata/properties"/>
    <ds:schemaRef ds:uri="http://www.w3.org/XML/1998/namespace"/>
    <ds:schemaRef ds:uri="7014fd4c-745d-4dfd-8635-f27ae0f8b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ARELY HERNANDEZ SERRANO</dc:creator>
  <cp:keywords/>
  <dc:description/>
  <cp:lastModifiedBy>ARELY HERNANDEZ SERRANO</cp:lastModifiedBy>
  <cp:revision>2</cp:revision>
  <dcterms:created xsi:type="dcterms:W3CDTF">2024-06-14T14:45:00Z</dcterms:created>
  <dcterms:modified xsi:type="dcterms:W3CDTF">2024-06-14T14:45:00Z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0x01010077D37DBAEE5EBA488AE616822C000C96</vt:lpwstr>
  </property>
</Properties>
</file>