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E5" w:rsidRPr="009563E5" w:rsidRDefault="009563E5" w:rsidP="009563E5">
      <w:pPr>
        <w:jc w:val="center"/>
        <w:rPr>
          <w:rFonts w:ascii="Arial" w:hAnsi="Arial" w:cs="Arial"/>
          <w:b/>
          <w:sz w:val="24"/>
        </w:rPr>
      </w:pPr>
      <w:r w:rsidRPr="009563E5">
        <w:rPr>
          <w:rFonts w:ascii="Arial" w:hAnsi="Arial" w:cs="Arial"/>
          <w:b/>
          <w:sz w:val="24"/>
        </w:rPr>
        <w:t>ESCUELA NORMAL DE EDUCACION PREESCOLAR</w:t>
      </w:r>
    </w:p>
    <w:p w:rsidR="009563E5" w:rsidRPr="009563E5" w:rsidRDefault="009563E5" w:rsidP="009563E5">
      <w:pPr>
        <w:jc w:val="center"/>
        <w:rPr>
          <w:rFonts w:ascii="Arial" w:hAnsi="Arial" w:cs="Arial"/>
          <w:sz w:val="24"/>
        </w:rPr>
      </w:pPr>
      <w:r w:rsidRPr="009563E5">
        <w:rPr>
          <w:rFonts w:ascii="Arial" w:hAnsi="Arial" w:cs="Arial"/>
          <w:sz w:val="24"/>
        </w:rPr>
        <w:t>Licenciatura en Educación Preescolar</w:t>
      </w:r>
    </w:p>
    <w:p w:rsidR="009563E5" w:rsidRPr="009563E5" w:rsidRDefault="009563E5" w:rsidP="009563E5">
      <w:pPr>
        <w:jc w:val="center"/>
        <w:rPr>
          <w:rFonts w:ascii="Arial" w:hAnsi="Arial" w:cs="Arial"/>
          <w:sz w:val="24"/>
        </w:rPr>
      </w:pPr>
      <w:r w:rsidRPr="009563E5">
        <w:rPr>
          <w:noProof/>
          <w:lang w:val="en-US"/>
        </w:rPr>
        <w:drawing>
          <wp:anchor distT="0" distB="0" distL="114300" distR="114300" simplePos="0" relativeHeight="251659264" behindDoc="0" locked="0" layoutInCell="1" allowOverlap="1" wp14:anchorId="62E44A47" wp14:editId="6B0271C3">
            <wp:simplePos x="0" y="0"/>
            <wp:positionH relativeFrom="margin">
              <wp:align>center</wp:align>
            </wp:positionH>
            <wp:positionV relativeFrom="paragraph">
              <wp:posOffset>177997</wp:posOffset>
            </wp:positionV>
            <wp:extent cx="1476375" cy="1859915"/>
            <wp:effectExtent l="0" t="0" r="9525" b="698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3814" t="11646" r="22331" b="12566"/>
                    <a:stretch>
                      <a:fillRect/>
                    </a:stretch>
                  </pic:blipFill>
                  <pic:spPr bwMode="auto">
                    <a:xfrm>
                      <a:off x="0" y="0"/>
                      <a:ext cx="1476375" cy="1859915"/>
                    </a:xfrm>
                    <a:prstGeom prst="rect">
                      <a:avLst/>
                    </a:prstGeom>
                    <a:noFill/>
                  </pic:spPr>
                </pic:pic>
              </a:graphicData>
            </a:graphic>
            <wp14:sizeRelH relativeFrom="margin">
              <wp14:pctWidth>0</wp14:pctWidth>
            </wp14:sizeRelH>
            <wp14:sizeRelV relativeFrom="margin">
              <wp14:pctHeight>0</wp14:pctHeight>
            </wp14:sizeRelV>
          </wp:anchor>
        </w:drawing>
      </w:r>
    </w:p>
    <w:p w:rsidR="009563E5" w:rsidRPr="009563E5" w:rsidRDefault="009563E5" w:rsidP="009563E5">
      <w:pPr>
        <w:jc w:val="center"/>
        <w:rPr>
          <w:rFonts w:ascii="Arial" w:hAnsi="Arial" w:cs="Arial"/>
          <w:b/>
          <w:sz w:val="24"/>
        </w:rPr>
      </w:pPr>
    </w:p>
    <w:p w:rsidR="009563E5" w:rsidRPr="009563E5" w:rsidRDefault="009563E5" w:rsidP="009563E5">
      <w:pPr>
        <w:jc w:val="center"/>
        <w:rPr>
          <w:rFonts w:ascii="Arial" w:hAnsi="Arial" w:cs="Arial"/>
          <w:b/>
          <w:sz w:val="24"/>
        </w:rPr>
      </w:pPr>
    </w:p>
    <w:p w:rsidR="009563E5" w:rsidRPr="009563E5" w:rsidRDefault="009563E5" w:rsidP="009563E5">
      <w:pPr>
        <w:jc w:val="center"/>
        <w:rPr>
          <w:rFonts w:ascii="Arial" w:hAnsi="Arial" w:cs="Arial"/>
          <w:b/>
          <w:sz w:val="24"/>
        </w:rPr>
      </w:pPr>
      <w:r w:rsidRPr="009563E5">
        <w:rPr>
          <w:rFonts w:ascii="Arial" w:hAnsi="Arial" w:cs="Arial"/>
          <w:b/>
          <w:sz w:val="24"/>
        </w:rPr>
        <w:t xml:space="preserve">Interculturalidad crítica y atención de la diversidad </w:t>
      </w:r>
    </w:p>
    <w:p w:rsidR="009563E5" w:rsidRPr="009563E5" w:rsidRDefault="009563E5" w:rsidP="009563E5">
      <w:pPr>
        <w:jc w:val="center"/>
        <w:rPr>
          <w:rFonts w:ascii="Arial" w:hAnsi="Arial" w:cs="Arial"/>
          <w:b/>
          <w:sz w:val="24"/>
        </w:rPr>
      </w:pPr>
    </w:p>
    <w:p w:rsidR="009563E5" w:rsidRPr="009563E5" w:rsidRDefault="009563E5" w:rsidP="009563E5">
      <w:pPr>
        <w:jc w:val="center"/>
        <w:rPr>
          <w:rFonts w:ascii="Arial" w:hAnsi="Arial" w:cs="Arial"/>
          <w:sz w:val="24"/>
        </w:rPr>
      </w:pPr>
      <w:r w:rsidRPr="009563E5">
        <w:rPr>
          <w:rFonts w:ascii="Arial" w:hAnsi="Arial" w:cs="Arial"/>
          <w:sz w:val="24"/>
        </w:rPr>
        <w:t xml:space="preserve">Unidad de aprendizaje I. </w:t>
      </w:r>
    </w:p>
    <w:p w:rsidR="009563E5" w:rsidRPr="009563E5" w:rsidRDefault="009563E5" w:rsidP="009563E5">
      <w:pPr>
        <w:jc w:val="center"/>
        <w:rPr>
          <w:rFonts w:ascii="Arial" w:hAnsi="Arial" w:cs="Arial"/>
          <w:sz w:val="24"/>
        </w:rPr>
      </w:pPr>
    </w:p>
    <w:p w:rsidR="009563E5" w:rsidRPr="009563E5" w:rsidRDefault="009563E5" w:rsidP="009563E5">
      <w:pPr>
        <w:jc w:val="center"/>
        <w:rPr>
          <w:rFonts w:ascii="Arial" w:hAnsi="Arial" w:cs="Arial"/>
          <w:b/>
          <w:sz w:val="24"/>
        </w:rPr>
      </w:pPr>
      <w:r w:rsidRPr="009563E5">
        <w:rPr>
          <w:rFonts w:ascii="Arial" w:hAnsi="Arial" w:cs="Arial"/>
          <w:b/>
          <w:sz w:val="24"/>
        </w:rPr>
        <w:t>EVIDENCIA UNIDAD I.</w:t>
      </w:r>
    </w:p>
    <w:p w:rsidR="009563E5" w:rsidRPr="009563E5" w:rsidRDefault="009563E5" w:rsidP="009563E5">
      <w:pPr>
        <w:jc w:val="center"/>
        <w:rPr>
          <w:rFonts w:ascii="Arial" w:hAnsi="Arial" w:cs="Arial"/>
          <w:b/>
          <w:sz w:val="24"/>
        </w:rPr>
      </w:pPr>
    </w:p>
    <w:p w:rsidR="009563E5" w:rsidRPr="009563E5" w:rsidRDefault="009563E5" w:rsidP="009563E5">
      <w:pPr>
        <w:jc w:val="center"/>
        <w:rPr>
          <w:rFonts w:ascii="Arial" w:hAnsi="Arial" w:cs="Arial"/>
          <w:sz w:val="24"/>
        </w:rPr>
      </w:pPr>
      <w:r w:rsidRPr="009563E5">
        <w:rPr>
          <w:rFonts w:ascii="Arial" w:hAnsi="Arial" w:cs="Arial"/>
          <w:sz w:val="24"/>
        </w:rPr>
        <w:t xml:space="preserve">Profesor. Graciano Montoya Hoyos </w:t>
      </w:r>
    </w:p>
    <w:p w:rsidR="009563E5" w:rsidRPr="009563E5" w:rsidRDefault="009563E5" w:rsidP="009563E5">
      <w:pPr>
        <w:jc w:val="center"/>
        <w:rPr>
          <w:rFonts w:ascii="Arial" w:hAnsi="Arial" w:cs="Arial"/>
          <w:sz w:val="24"/>
        </w:rPr>
      </w:pPr>
    </w:p>
    <w:p w:rsidR="009563E5" w:rsidRPr="009563E5" w:rsidRDefault="009563E5" w:rsidP="009563E5">
      <w:pPr>
        <w:jc w:val="center"/>
        <w:rPr>
          <w:rFonts w:ascii="Arial" w:hAnsi="Arial" w:cs="Arial"/>
          <w:sz w:val="24"/>
        </w:rPr>
      </w:pPr>
      <w:r w:rsidRPr="009563E5">
        <w:rPr>
          <w:rFonts w:ascii="Arial" w:hAnsi="Arial" w:cs="Arial"/>
          <w:sz w:val="24"/>
        </w:rPr>
        <w:t>Alumna. Haydeé Elizabeth de León Llanas</w:t>
      </w:r>
    </w:p>
    <w:p w:rsidR="009563E5" w:rsidRPr="009563E5" w:rsidRDefault="009563E5" w:rsidP="009563E5">
      <w:pPr>
        <w:jc w:val="center"/>
        <w:rPr>
          <w:rFonts w:ascii="Arial" w:hAnsi="Arial" w:cs="Arial"/>
          <w:sz w:val="24"/>
        </w:rPr>
      </w:pPr>
    </w:p>
    <w:p w:rsidR="009563E5" w:rsidRPr="009563E5" w:rsidRDefault="009563E5" w:rsidP="009563E5">
      <w:pPr>
        <w:jc w:val="center"/>
        <w:rPr>
          <w:rFonts w:ascii="Arial" w:hAnsi="Arial" w:cs="Arial"/>
          <w:sz w:val="24"/>
        </w:rPr>
      </w:pPr>
      <w:r w:rsidRPr="009563E5">
        <w:rPr>
          <w:rFonts w:ascii="Arial" w:hAnsi="Arial" w:cs="Arial"/>
          <w:sz w:val="24"/>
        </w:rPr>
        <w:t>N.L. 6</w:t>
      </w:r>
    </w:p>
    <w:p w:rsidR="009563E5" w:rsidRPr="009563E5" w:rsidRDefault="009563E5" w:rsidP="009563E5">
      <w:pPr>
        <w:jc w:val="center"/>
        <w:rPr>
          <w:rFonts w:ascii="Arial" w:hAnsi="Arial" w:cs="Arial"/>
          <w:sz w:val="24"/>
        </w:rPr>
      </w:pPr>
    </w:p>
    <w:p w:rsidR="009563E5" w:rsidRPr="009563E5" w:rsidRDefault="009563E5" w:rsidP="009563E5">
      <w:pPr>
        <w:jc w:val="center"/>
        <w:rPr>
          <w:rFonts w:ascii="Arial" w:hAnsi="Arial" w:cs="Arial"/>
          <w:sz w:val="24"/>
        </w:rPr>
      </w:pPr>
      <w:r w:rsidRPr="009563E5">
        <w:rPr>
          <w:rFonts w:ascii="Arial" w:hAnsi="Arial" w:cs="Arial"/>
          <w:sz w:val="24"/>
        </w:rPr>
        <w:t>2 A</w:t>
      </w:r>
    </w:p>
    <w:p w:rsidR="009563E5" w:rsidRPr="009563E5" w:rsidRDefault="009563E5" w:rsidP="009563E5">
      <w:pPr>
        <w:jc w:val="center"/>
        <w:rPr>
          <w:rFonts w:ascii="Arial" w:hAnsi="Arial" w:cs="Arial"/>
          <w:sz w:val="24"/>
        </w:rPr>
      </w:pPr>
    </w:p>
    <w:p w:rsidR="00B86D86" w:rsidRPr="009563E5" w:rsidRDefault="009563E5" w:rsidP="009563E5">
      <w:pPr>
        <w:jc w:val="center"/>
        <w:rPr>
          <w:rFonts w:ascii="Arial" w:hAnsi="Arial" w:cs="Arial"/>
          <w:sz w:val="24"/>
        </w:rPr>
      </w:pPr>
      <w:r w:rsidRPr="009563E5">
        <w:rPr>
          <w:rFonts w:ascii="Arial" w:hAnsi="Arial" w:cs="Arial"/>
          <w:sz w:val="24"/>
        </w:rPr>
        <w:t>Marzo 2024.</w:t>
      </w:r>
    </w:p>
    <w:p w:rsidR="003041F6" w:rsidRDefault="003041F6">
      <w:pPr>
        <w:spacing w:line="259" w:lineRule="auto"/>
        <w:rPr>
          <w:rFonts w:ascii="Arial" w:hAnsi="Arial" w:cs="Arial"/>
          <w:sz w:val="24"/>
        </w:rPr>
      </w:pPr>
      <w:r>
        <w:rPr>
          <w:rFonts w:ascii="Arial" w:hAnsi="Arial" w:cs="Arial"/>
          <w:sz w:val="24"/>
        </w:rPr>
        <w:br w:type="page"/>
      </w:r>
    </w:p>
    <w:p w:rsidR="00AD788F" w:rsidRDefault="00AD788F" w:rsidP="003041F6">
      <w:pPr>
        <w:spacing w:line="360" w:lineRule="auto"/>
        <w:rPr>
          <w:rFonts w:ascii="Arial" w:hAnsi="Arial" w:cs="Arial"/>
          <w:sz w:val="24"/>
        </w:rPr>
        <w:sectPr w:rsidR="00AD788F">
          <w:pgSz w:w="12240" w:h="15840"/>
          <w:pgMar w:top="1417" w:right="1701" w:bottom="1417" w:left="1701" w:header="708" w:footer="708" w:gutter="0"/>
          <w:cols w:space="708"/>
          <w:docGrid w:linePitch="360"/>
        </w:sectPr>
      </w:pPr>
    </w:p>
    <w:p w:rsidR="009563E5" w:rsidRDefault="009563E5" w:rsidP="009563E5">
      <w:pPr>
        <w:pStyle w:val="TtuloTDC"/>
        <w:rPr>
          <w:rFonts w:ascii="Arial" w:hAnsi="Arial" w:cs="Arial"/>
          <w:sz w:val="24"/>
        </w:rPr>
      </w:pPr>
    </w:p>
    <w:sdt>
      <w:sdtPr>
        <w:rPr>
          <w:lang w:val="es-ES"/>
        </w:rPr>
        <w:id w:val="-996424621"/>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9563E5" w:rsidRDefault="009563E5" w:rsidP="009563E5">
          <w:pPr>
            <w:pStyle w:val="TtuloTDC"/>
            <w:jc w:val="center"/>
          </w:pPr>
          <w:r>
            <w:rPr>
              <w:lang w:val="es-ES"/>
            </w:rPr>
            <w:t>INDICE</w:t>
          </w:r>
        </w:p>
        <w:p w:rsidR="009563E5" w:rsidRDefault="009563E5">
          <w:pPr>
            <w:pStyle w:val="TDC1"/>
            <w:tabs>
              <w:tab w:val="right" w:leader="dot" w:pos="8828"/>
            </w:tabs>
            <w:rPr>
              <w:rFonts w:eastAsiaTheme="minorEastAsia"/>
              <w:noProof/>
              <w:lang w:val="en-US"/>
            </w:rPr>
          </w:pPr>
          <w:r>
            <w:fldChar w:fldCharType="begin"/>
          </w:r>
          <w:r>
            <w:instrText xml:space="preserve"> TOC \o "1-3" \h \z \u </w:instrText>
          </w:r>
          <w:r>
            <w:fldChar w:fldCharType="separate"/>
          </w:r>
          <w:hyperlink w:anchor="_Toc160994983" w:history="1">
            <w:r w:rsidRPr="00DA5CD6">
              <w:rPr>
                <w:rStyle w:val="Hipervnculo"/>
                <w:rFonts w:ascii="Arial" w:hAnsi="Arial" w:cs="Arial"/>
                <w:b/>
                <w:noProof/>
              </w:rPr>
              <w:t>Introducción</w:t>
            </w:r>
            <w:r>
              <w:rPr>
                <w:noProof/>
                <w:webHidden/>
              </w:rPr>
              <w:tab/>
            </w:r>
            <w:r>
              <w:rPr>
                <w:noProof/>
                <w:webHidden/>
              </w:rPr>
              <w:fldChar w:fldCharType="begin"/>
            </w:r>
            <w:r>
              <w:rPr>
                <w:noProof/>
                <w:webHidden/>
              </w:rPr>
              <w:instrText xml:space="preserve"> PAGEREF _Toc160994983 \h </w:instrText>
            </w:r>
            <w:r>
              <w:rPr>
                <w:noProof/>
                <w:webHidden/>
              </w:rPr>
            </w:r>
            <w:r>
              <w:rPr>
                <w:noProof/>
                <w:webHidden/>
              </w:rPr>
              <w:fldChar w:fldCharType="separate"/>
            </w:r>
            <w:r>
              <w:rPr>
                <w:noProof/>
                <w:webHidden/>
              </w:rPr>
              <w:t>1</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84" w:history="1">
            <w:r w:rsidRPr="00DA5CD6">
              <w:rPr>
                <w:rStyle w:val="Hipervnculo"/>
                <w:rFonts w:ascii="Arial" w:hAnsi="Arial" w:cs="Arial"/>
                <w:b/>
                <w:noProof/>
              </w:rPr>
              <w:t>Desarrollo</w:t>
            </w:r>
            <w:r>
              <w:rPr>
                <w:noProof/>
                <w:webHidden/>
              </w:rPr>
              <w:tab/>
            </w:r>
            <w:r>
              <w:rPr>
                <w:noProof/>
                <w:webHidden/>
              </w:rPr>
              <w:fldChar w:fldCharType="begin"/>
            </w:r>
            <w:r>
              <w:rPr>
                <w:noProof/>
                <w:webHidden/>
              </w:rPr>
              <w:instrText xml:space="preserve"> PAGEREF _Toc160994984 \h </w:instrText>
            </w:r>
            <w:r>
              <w:rPr>
                <w:noProof/>
                <w:webHidden/>
              </w:rPr>
            </w:r>
            <w:r>
              <w:rPr>
                <w:noProof/>
                <w:webHidden/>
              </w:rPr>
              <w:fldChar w:fldCharType="separate"/>
            </w:r>
            <w:r>
              <w:rPr>
                <w:noProof/>
                <w:webHidden/>
              </w:rPr>
              <w:t>2</w:t>
            </w:r>
            <w:r>
              <w:rPr>
                <w:noProof/>
                <w:webHidden/>
              </w:rPr>
              <w:fldChar w:fldCharType="end"/>
            </w:r>
          </w:hyperlink>
        </w:p>
        <w:p w:rsidR="009563E5" w:rsidRDefault="009563E5">
          <w:pPr>
            <w:pStyle w:val="TDC2"/>
            <w:tabs>
              <w:tab w:val="right" w:leader="dot" w:pos="8828"/>
            </w:tabs>
            <w:rPr>
              <w:rFonts w:eastAsiaTheme="minorEastAsia"/>
              <w:noProof/>
              <w:lang w:val="en-US"/>
            </w:rPr>
          </w:pPr>
          <w:hyperlink w:anchor="_Toc160994985" w:history="1">
            <w:r w:rsidRPr="00DA5CD6">
              <w:rPr>
                <w:rStyle w:val="Hipervnculo"/>
                <w:rFonts w:ascii="Arial" w:hAnsi="Arial" w:cs="Arial"/>
                <w:b/>
                <w:noProof/>
              </w:rPr>
              <w:t>Problemática</w:t>
            </w:r>
            <w:r>
              <w:rPr>
                <w:noProof/>
                <w:webHidden/>
              </w:rPr>
              <w:tab/>
            </w:r>
            <w:r>
              <w:rPr>
                <w:noProof/>
                <w:webHidden/>
              </w:rPr>
              <w:fldChar w:fldCharType="begin"/>
            </w:r>
            <w:r>
              <w:rPr>
                <w:noProof/>
                <w:webHidden/>
              </w:rPr>
              <w:instrText xml:space="preserve"> PAGEREF _Toc160994985 \h </w:instrText>
            </w:r>
            <w:r>
              <w:rPr>
                <w:noProof/>
                <w:webHidden/>
              </w:rPr>
            </w:r>
            <w:r>
              <w:rPr>
                <w:noProof/>
                <w:webHidden/>
              </w:rPr>
              <w:fldChar w:fldCharType="separate"/>
            </w:r>
            <w:r>
              <w:rPr>
                <w:noProof/>
                <w:webHidden/>
              </w:rPr>
              <w:t>2</w:t>
            </w:r>
            <w:r>
              <w:rPr>
                <w:noProof/>
                <w:webHidden/>
              </w:rPr>
              <w:fldChar w:fldCharType="end"/>
            </w:r>
          </w:hyperlink>
        </w:p>
        <w:p w:rsidR="009563E5" w:rsidRDefault="009563E5">
          <w:pPr>
            <w:pStyle w:val="TDC2"/>
            <w:tabs>
              <w:tab w:val="right" w:leader="dot" w:pos="8828"/>
            </w:tabs>
            <w:rPr>
              <w:rFonts w:eastAsiaTheme="minorEastAsia"/>
              <w:noProof/>
              <w:lang w:val="en-US"/>
            </w:rPr>
          </w:pPr>
          <w:hyperlink w:anchor="_Toc160994986" w:history="1">
            <w:r w:rsidRPr="00DA5CD6">
              <w:rPr>
                <w:rStyle w:val="Hipervnculo"/>
                <w:rFonts w:ascii="Arial" w:hAnsi="Arial" w:cs="Arial"/>
                <w:b/>
                <w:noProof/>
              </w:rPr>
              <w:t>Pedagogía decolonial</w:t>
            </w:r>
            <w:r>
              <w:rPr>
                <w:noProof/>
                <w:webHidden/>
              </w:rPr>
              <w:tab/>
            </w:r>
            <w:r>
              <w:rPr>
                <w:noProof/>
                <w:webHidden/>
              </w:rPr>
              <w:fldChar w:fldCharType="begin"/>
            </w:r>
            <w:r>
              <w:rPr>
                <w:noProof/>
                <w:webHidden/>
              </w:rPr>
              <w:instrText xml:space="preserve"> PAGEREF _Toc160994986 \h </w:instrText>
            </w:r>
            <w:r>
              <w:rPr>
                <w:noProof/>
                <w:webHidden/>
              </w:rPr>
            </w:r>
            <w:r>
              <w:rPr>
                <w:noProof/>
                <w:webHidden/>
              </w:rPr>
              <w:fldChar w:fldCharType="separate"/>
            </w:r>
            <w:r>
              <w:rPr>
                <w:noProof/>
                <w:webHidden/>
              </w:rPr>
              <w:t>2</w:t>
            </w:r>
            <w:r>
              <w:rPr>
                <w:noProof/>
                <w:webHidden/>
              </w:rPr>
              <w:fldChar w:fldCharType="end"/>
            </w:r>
          </w:hyperlink>
        </w:p>
        <w:p w:rsidR="009563E5" w:rsidRDefault="009563E5">
          <w:pPr>
            <w:pStyle w:val="TDC2"/>
            <w:tabs>
              <w:tab w:val="right" w:leader="dot" w:pos="8828"/>
            </w:tabs>
            <w:rPr>
              <w:rFonts w:eastAsiaTheme="minorEastAsia"/>
              <w:noProof/>
              <w:lang w:val="en-US"/>
            </w:rPr>
          </w:pPr>
          <w:hyperlink w:anchor="_Toc160994987" w:history="1">
            <w:r w:rsidRPr="00DA5CD6">
              <w:rPr>
                <w:rStyle w:val="Hipervnculo"/>
                <w:rFonts w:ascii="Arial" w:hAnsi="Arial" w:cs="Arial"/>
                <w:b/>
                <w:noProof/>
              </w:rPr>
              <w:t>Interculturalidad</w:t>
            </w:r>
            <w:r>
              <w:rPr>
                <w:noProof/>
                <w:webHidden/>
              </w:rPr>
              <w:tab/>
            </w:r>
            <w:r>
              <w:rPr>
                <w:noProof/>
                <w:webHidden/>
              </w:rPr>
              <w:fldChar w:fldCharType="begin"/>
            </w:r>
            <w:r>
              <w:rPr>
                <w:noProof/>
                <w:webHidden/>
              </w:rPr>
              <w:instrText xml:space="preserve"> PAGEREF _Toc160994987 \h </w:instrText>
            </w:r>
            <w:r>
              <w:rPr>
                <w:noProof/>
                <w:webHidden/>
              </w:rPr>
            </w:r>
            <w:r>
              <w:rPr>
                <w:noProof/>
                <w:webHidden/>
              </w:rPr>
              <w:fldChar w:fldCharType="separate"/>
            </w:r>
            <w:r>
              <w:rPr>
                <w:noProof/>
                <w:webHidden/>
              </w:rPr>
              <w:t>2</w:t>
            </w:r>
            <w:r>
              <w:rPr>
                <w:noProof/>
                <w:webHidden/>
              </w:rPr>
              <w:fldChar w:fldCharType="end"/>
            </w:r>
          </w:hyperlink>
        </w:p>
        <w:p w:rsidR="009563E5" w:rsidRDefault="009563E5">
          <w:pPr>
            <w:pStyle w:val="TDC2"/>
            <w:tabs>
              <w:tab w:val="right" w:leader="dot" w:pos="8828"/>
            </w:tabs>
            <w:rPr>
              <w:rFonts w:eastAsiaTheme="minorEastAsia"/>
              <w:noProof/>
              <w:lang w:val="en-US"/>
            </w:rPr>
          </w:pPr>
          <w:hyperlink w:anchor="_Toc160994988" w:history="1">
            <w:r w:rsidRPr="00DA5CD6">
              <w:rPr>
                <w:rStyle w:val="Hipervnculo"/>
                <w:rFonts w:ascii="Arial" w:hAnsi="Arial" w:cs="Arial"/>
                <w:b/>
                <w:noProof/>
              </w:rPr>
              <w:t>Inclusión</w:t>
            </w:r>
            <w:r>
              <w:rPr>
                <w:noProof/>
                <w:webHidden/>
              </w:rPr>
              <w:tab/>
            </w:r>
            <w:r>
              <w:rPr>
                <w:noProof/>
                <w:webHidden/>
              </w:rPr>
              <w:fldChar w:fldCharType="begin"/>
            </w:r>
            <w:r>
              <w:rPr>
                <w:noProof/>
                <w:webHidden/>
              </w:rPr>
              <w:instrText xml:space="preserve"> PAGEREF _Toc160994988 \h </w:instrText>
            </w:r>
            <w:r>
              <w:rPr>
                <w:noProof/>
                <w:webHidden/>
              </w:rPr>
            </w:r>
            <w:r>
              <w:rPr>
                <w:noProof/>
                <w:webHidden/>
              </w:rPr>
              <w:fldChar w:fldCharType="separate"/>
            </w:r>
            <w:r>
              <w:rPr>
                <w:noProof/>
                <w:webHidden/>
              </w:rPr>
              <w:t>3</w:t>
            </w:r>
            <w:r>
              <w:rPr>
                <w:noProof/>
                <w:webHidden/>
              </w:rPr>
              <w:fldChar w:fldCharType="end"/>
            </w:r>
          </w:hyperlink>
        </w:p>
        <w:p w:rsidR="009563E5" w:rsidRDefault="009563E5">
          <w:pPr>
            <w:pStyle w:val="TDC2"/>
            <w:tabs>
              <w:tab w:val="right" w:leader="dot" w:pos="8828"/>
            </w:tabs>
            <w:rPr>
              <w:rFonts w:eastAsiaTheme="minorEastAsia"/>
              <w:noProof/>
              <w:lang w:val="en-US"/>
            </w:rPr>
          </w:pPr>
          <w:hyperlink w:anchor="_Toc160994989" w:history="1">
            <w:r w:rsidRPr="00DA5CD6">
              <w:rPr>
                <w:rStyle w:val="Hipervnculo"/>
                <w:rFonts w:ascii="Arial" w:hAnsi="Arial" w:cs="Arial"/>
                <w:b/>
                <w:noProof/>
              </w:rPr>
              <w:t>Interseccionalidad</w:t>
            </w:r>
            <w:r>
              <w:rPr>
                <w:noProof/>
                <w:webHidden/>
              </w:rPr>
              <w:tab/>
            </w:r>
            <w:r>
              <w:rPr>
                <w:noProof/>
                <w:webHidden/>
              </w:rPr>
              <w:fldChar w:fldCharType="begin"/>
            </w:r>
            <w:r>
              <w:rPr>
                <w:noProof/>
                <w:webHidden/>
              </w:rPr>
              <w:instrText xml:space="preserve"> PAGEREF _Toc160994989 \h </w:instrText>
            </w:r>
            <w:r>
              <w:rPr>
                <w:noProof/>
                <w:webHidden/>
              </w:rPr>
            </w:r>
            <w:r>
              <w:rPr>
                <w:noProof/>
                <w:webHidden/>
              </w:rPr>
              <w:fldChar w:fldCharType="separate"/>
            </w:r>
            <w:r>
              <w:rPr>
                <w:noProof/>
                <w:webHidden/>
              </w:rPr>
              <w:t>3</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90" w:history="1">
            <w:r w:rsidRPr="00DA5CD6">
              <w:rPr>
                <w:rStyle w:val="Hipervnculo"/>
                <w:rFonts w:ascii="Arial" w:hAnsi="Arial" w:cs="Arial"/>
                <w:b/>
                <w:noProof/>
              </w:rPr>
              <w:t>Secuencia didáctica</w:t>
            </w:r>
            <w:r>
              <w:rPr>
                <w:noProof/>
                <w:webHidden/>
              </w:rPr>
              <w:tab/>
            </w:r>
            <w:r>
              <w:rPr>
                <w:noProof/>
                <w:webHidden/>
              </w:rPr>
              <w:fldChar w:fldCharType="begin"/>
            </w:r>
            <w:r>
              <w:rPr>
                <w:noProof/>
                <w:webHidden/>
              </w:rPr>
              <w:instrText xml:space="preserve"> PAGEREF _Toc160994990 \h </w:instrText>
            </w:r>
            <w:r>
              <w:rPr>
                <w:noProof/>
                <w:webHidden/>
              </w:rPr>
            </w:r>
            <w:r>
              <w:rPr>
                <w:noProof/>
                <w:webHidden/>
              </w:rPr>
              <w:fldChar w:fldCharType="separate"/>
            </w:r>
            <w:r>
              <w:rPr>
                <w:noProof/>
                <w:webHidden/>
              </w:rPr>
              <w:t>5</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91" w:history="1">
            <w:r w:rsidRPr="00DA5CD6">
              <w:rPr>
                <w:rStyle w:val="Hipervnculo"/>
                <w:rFonts w:ascii="Arial" w:hAnsi="Arial" w:cs="Arial"/>
                <w:b/>
                <w:noProof/>
              </w:rPr>
              <w:t>Conclusión</w:t>
            </w:r>
            <w:r>
              <w:rPr>
                <w:noProof/>
                <w:webHidden/>
              </w:rPr>
              <w:tab/>
            </w:r>
            <w:r>
              <w:rPr>
                <w:noProof/>
                <w:webHidden/>
              </w:rPr>
              <w:fldChar w:fldCharType="begin"/>
            </w:r>
            <w:r>
              <w:rPr>
                <w:noProof/>
                <w:webHidden/>
              </w:rPr>
              <w:instrText xml:space="preserve"> PAGEREF _Toc160994991 \h </w:instrText>
            </w:r>
            <w:r>
              <w:rPr>
                <w:noProof/>
                <w:webHidden/>
              </w:rPr>
            </w:r>
            <w:r>
              <w:rPr>
                <w:noProof/>
                <w:webHidden/>
              </w:rPr>
              <w:fldChar w:fldCharType="separate"/>
            </w:r>
            <w:r>
              <w:rPr>
                <w:noProof/>
                <w:webHidden/>
              </w:rPr>
              <w:t>6</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92" w:history="1">
            <w:r w:rsidRPr="00DA5CD6">
              <w:rPr>
                <w:rStyle w:val="Hipervnculo"/>
                <w:rFonts w:ascii="Arial" w:hAnsi="Arial" w:cs="Arial"/>
                <w:b/>
                <w:noProof/>
              </w:rPr>
              <w:t>Referencias bibliográficas</w:t>
            </w:r>
            <w:r>
              <w:rPr>
                <w:noProof/>
                <w:webHidden/>
              </w:rPr>
              <w:tab/>
            </w:r>
            <w:r>
              <w:rPr>
                <w:noProof/>
                <w:webHidden/>
              </w:rPr>
              <w:fldChar w:fldCharType="begin"/>
            </w:r>
            <w:r>
              <w:rPr>
                <w:noProof/>
                <w:webHidden/>
              </w:rPr>
              <w:instrText xml:space="preserve"> PAGEREF _Toc160994992 \h </w:instrText>
            </w:r>
            <w:r>
              <w:rPr>
                <w:noProof/>
                <w:webHidden/>
              </w:rPr>
            </w:r>
            <w:r>
              <w:rPr>
                <w:noProof/>
                <w:webHidden/>
              </w:rPr>
              <w:fldChar w:fldCharType="separate"/>
            </w:r>
            <w:r>
              <w:rPr>
                <w:noProof/>
                <w:webHidden/>
              </w:rPr>
              <w:t>8</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93" w:history="1">
            <w:r w:rsidRPr="00DA5CD6">
              <w:rPr>
                <w:rStyle w:val="Hipervnculo"/>
                <w:rFonts w:ascii="Arial" w:hAnsi="Arial" w:cs="Arial"/>
                <w:b/>
                <w:noProof/>
              </w:rPr>
              <w:t>Rúbrica</w:t>
            </w:r>
            <w:r>
              <w:rPr>
                <w:noProof/>
                <w:webHidden/>
              </w:rPr>
              <w:tab/>
            </w:r>
            <w:r>
              <w:rPr>
                <w:noProof/>
                <w:webHidden/>
              </w:rPr>
              <w:fldChar w:fldCharType="begin"/>
            </w:r>
            <w:r>
              <w:rPr>
                <w:noProof/>
                <w:webHidden/>
              </w:rPr>
              <w:instrText xml:space="preserve"> PAGEREF _Toc160994993 \h </w:instrText>
            </w:r>
            <w:r>
              <w:rPr>
                <w:noProof/>
                <w:webHidden/>
              </w:rPr>
            </w:r>
            <w:r>
              <w:rPr>
                <w:noProof/>
                <w:webHidden/>
              </w:rPr>
              <w:fldChar w:fldCharType="separate"/>
            </w:r>
            <w:r>
              <w:rPr>
                <w:noProof/>
                <w:webHidden/>
              </w:rPr>
              <w:t>9</w:t>
            </w:r>
            <w:r>
              <w:rPr>
                <w:noProof/>
                <w:webHidden/>
              </w:rPr>
              <w:fldChar w:fldCharType="end"/>
            </w:r>
          </w:hyperlink>
        </w:p>
        <w:p w:rsidR="009563E5" w:rsidRDefault="009563E5">
          <w:pPr>
            <w:pStyle w:val="TDC1"/>
            <w:tabs>
              <w:tab w:val="right" w:leader="dot" w:pos="8828"/>
            </w:tabs>
            <w:rPr>
              <w:rFonts w:eastAsiaTheme="minorEastAsia"/>
              <w:noProof/>
              <w:lang w:val="en-US"/>
            </w:rPr>
          </w:pPr>
          <w:hyperlink w:anchor="_Toc160994994" w:history="1">
            <w:r w:rsidRPr="00DA5CD6">
              <w:rPr>
                <w:rStyle w:val="Hipervnculo"/>
                <w:rFonts w:ascii="Arial" w:hAnsi="Arial" w:cs="Arial"/>
                <w:b/>
                <w:noProof/>
              </w:rPr>
              <w:t>Nota reflexiva</w:t>
            </w:r>
            <w:r>
              <w:rPr>
                <w:noProof/>
                <w:webHidden/>
              </w:rPr>
              <w:tab/>
            </w:r>
            <w:r>
              <w:rPr>
                <w:noProof/>
                <w:webHidden/>
              </w:rPr>
              <w:fldChar w:fldCharType="begin"/>
            </w:r>
            <w:r>
              <w:rPr>
                <w:noProof/>
                <w:webHidden/>
              </w:rPr>
              <w:instrText xml:space="preserve"> PAGEREF _Toc160994994 \h </w:instrText>
            </w:r>
            <w:r>
              <w:rPr>
                <w:noProof/>
                <w:webHidden/>
              </w:rPr>
            </w:r>
            <w:r>
              <w:rPr>
                <w:noProof/>
                <w:webHidden/>
              </w:rPr>
              <w:fldChar w:fldCharType="separate"/>
            </w:r>
            <w:r>
              <w:rPr>
                <w:noProof/>
                <w:webHidden/>
              </w:rPr>
              <w:t>10</w:t>
            </w:r>
            <w:r>
              <w:rPr>
                <w:noProof/>
                <w:webHidden/>
              </w:rPr>
              <w:fldChar w:fldCharType="end"/>
            </w:r>
          </w:hyperlink>
        </w:p>
        <w:p w:rsidR="009563E5" w:rsidRDefault="009563E5">
          <w:r>
            <w:rPr>
              <w:b/>
              <w:bCs/>
              <w:lang w:val="es-ES"/>
            </w:rPr>
            <w:fldChar w:fldCharType="end"/>
          </w:r>
        </w:p>
      </w:sdtContent>
    </w:sdt>
    <w:p w:rsidR="00AD788F" w:rsidRPr="009563E5" w:rsidRDefault="009563E5" w:rsidP="009563E5">
      <w:pPr>
        <w:tabs>
          <w:tab w:val="center" w:pos="4419"/>
        </w:tabs>
        <w:rPr>
          <w:rFonts w:ascii="Arial" w:hAnsi="Arial" w:cs="Arial"/>
          <w:sz w:val="24"/>
        </w:rPr>
        <w:sectPr w:rsidR="00AD788F" w:rsidRPr="009563E5">
          <w:pgSz w:w="12240" w:h="15840"/>
          <w:pgMar w:top="1417" w:right="1701" w:bottom="1417" w:left="1701" w:header="708" w:footer="708" w:gutter="0"/>
          <w:cols w:space="708"/>
          <w:docGrid w:linePitch="360"/>
        </w:sectPr>
      </w:pPr>
      <w:r>
        <w:rPr>
          <w:rFonts w:ascii="Arial" w:hAnsi="Arial" w:cs="Arial"/>
          <w:sz w:val="24"/>
        </w:rPr>
        <w:tab/>
      </w:r>
      <w:bookmarkStart w:id="0" w:name="_GoBack"/>
      <w:bookmarkEnd w:id="0"/>
    </w:p>
    <w:p w:rsidR="009563E5" w:rsidRPr="006F6005" w:rsidRDefault="009563E5" w:rsidP="009563E5">
      <w:pPr>
        <w:pStyle w:val="Ttulo1"/>
        <w:rPr>
          <w:rFonts w:ascii="Arial" w:hAnsi="Arial" w:cs="Arial"/>
          <w:b/>
          <w:sz w:val="28"/>
        </w:rPr>
      </w:pPr>
      <w:bookmarkStart w:id="1" w:name="_Toc160994983"/>
      <w:r w:rsidRPr="006F6005">
        <w:rPr>
          <w:rFonts w:ascii="Arial" w:hAnsi="Arial" w:cs="Arial"/>
          <w:b/>
          <w:sz w:val="28"/>
        </w:rPr>
        <w:lastRenderedPageBreak/>
        <w:t>Introducción</w:t>
      </w:r>
      <w:bookmarkEnd w:id="1"/>
    </w:p>
    <w:p w:rsidR="009563E5" w:rsidRDefault="009563E5" w:rsidP="009563E5">
      <w:pPr>
        <w:spacing w:line="360" w:lineRule="auto"/>
        <w:jc w:val="both"/>
        <w:rPr>
          <w:rFonts w:ascii="Arial" w:hAnsi="Arial" w:cs="Arial"/>
          <w:sz w:val="24"/>
        </w:rPr>
      </w:pPr>
      <w:r>
        <w:rPr>
          <w:rFonts w:ascii="Arial" w:hAnsi="Arial" w:cs="Arial"/>
          <w:sz w:val="24"/>
        </w:rPr>
        <w:t xml:space="preserve">En la primera evaluación de la unidad uno de la materia de Interculturalidad crítica y atención de la diversidad, se solicita realizar un documento en el cual se explique el sustento teórico de la propuesta de intervención de atención de la diversidad, en donde se utilizaran diferentes conceptos, que se vieron en clase en el transcurso de la primera unidad, así mismo, en donde se realizaran algunas presentaciones y trabajos en equipos, para argumentar sobre dichos conceptos, los cuales son muy fundamentales de tener el conocimiento de ellos, debido a que son importantes para nuestra carrera de licenciatura en educación preescolar, ya que, siempre estarán presentes en las intervenciones docentes en los jardines de niños donde se asiste para llevar a cabo las prácticas. </w:t>
      </w:r>
    </w:p>
    <w:p w:rsidR="009563E5" w:rsidRDefault="009563E5" w:rsidP="009563E5">
      <w:pPr>
        <w:spacing w:line="360" w:lineRule="auto"/>
        <w:jc w:val="both"/>
        <w:rPr>
          <w:rFonts w:ascii="Arial" w:hAnsi="Arial" w:cs="Arial"/>
          <w:sz w:val="24"/>
        </w:rPr>
      </w:pPr>
      <w:r>
        <w:rPr>
          <w:rFonts w:ascii="Arial" w:hAnsi="Arial" w:cs="Arial"/>
          <w:sz w:val="24"/>
        </w:rPr>
        <w:t xml:space="preserve">Con dichos conceptos los cuales son, pedagogía decolonial, interculturalidad, inclusión, e interseccionalidad, se justificarán y se hará mención de esa cierta relación que presentan, en base a una problemática encontraba en algún jardín de niños que se ha asistido a lo largo de la carrera, para enseguida presentar una secuencia didáctica en donde se dé solución a dicha problemática observada, en este caso, la exclusión entre los mismos alumnos del aula. </w:t>
      </w:r>
    </w:p>
    <w:p w:rsidR="009563E5" w:rsidRPr="00D1362C" w:rsidRDefault="009563E5" w:rsidP="009563E5">
      <w:pPr>
        <w:spacing w:line="259" w:lineRule="auto"/>
        <w:rPr>
          <w:rFonts w:ascii="Arial" w:hAnsi="Arial" w:cs="Arial"/>
          <w:sz w:val="24"/>
        </w:rPr>
      </w:pPr>
      <w:r>
        <w:rPr>
          <w:rFonts w:ascii="Arial" w:hAnsi="Arial" w:cs="Arial"/>
          <w:sz w:val="24"/>
        </w:rPr>
        <w:br w:type="page"/>
      </w:r>
    </w:p>
    <w:p w:rsidR="009563E5" w:rsidRPr="006F6005" w:rsidRDefault="009563E5" w:rsidP="009563E5">
      <w:pPr>
        <w:pStyle w:val="Ttulo1"/>
        <w:rPr>
          <w:rFonts w:ascii="Arial" w:hAnsi="Arial" w:cs="Arial"/>
          <w:b/>
          <w:sz w:val="28"/>
        </w:rPr>
      </w:pPr>
      <w:bookmarkStart w:id="2" w:name="_Toc160994984"/>
      <w:r w:rsidRPr="006F6005">
        <w:rPr>
          <w:rFonts w:ascii="Arial" w:hAnsi="Arial" w:cs="Arial"/>
          <w:b/>
          <w:sz w:val="28"/>
        </w:rPr>
        <w:lastRenderedPageBreak/>
        <w:t>Desarrollo</w:t>
      </w:r>
      <w:bookmarkEnd w:id="2"/>
    </w:p>
    <w:p w:rsidR="009563E5" w:rsidRPr="00520608" w:rsidRDefault="009563E5" w:rsidP="009563E5">
      <w:pPr>
        <w:pStyle w:val="Ttulo2"/>
        <w:rPr>
          <w:rFonts w:ascii="Arial" w:hAnsi="Arial" w:cs="Arial"/>
          <w:b/>
          <w:sz w:val="24"/>
        </w:rPr>
      </w:pPr>
      <w:bookmarkStart w:id="3" w:name="_Toc160994985"/>
      <w:r w:rsidRPr="00520608">
        <w:rPr>
          <w:rFonts w:ascii="Arial" w:hAnsi="Arial" w:cs="Arial"/>
          <w:b/>
          <w:sz w:val="24"/>
        </w:rPr>
        <w:t>Problemática</w:t>
      </w:r>
      <w:bookmarkEnd w:id="3"/>
    </w:p>
    <w:p w:rsidR="009563E5" w:rsidRPr="00520608" w:rsidRDefault="009563E5" w:rsidP="009563E5">
      <w:pPr>
        <w:spacing w:line="360" w:lineRule="auto"/>
        <w:jc w:val="both"/>
        <w:rPr>
          <w:rFonts w:ascii="Arial" w:hAnsi="Arial" w:cs="Arial"/>
          <w:sz w:val="24"/>
        </w:rPr>
      </w:pPr>
      <w:r>
        <w:rPr>
          <w:rFonts w:ascii="Arial" w:hAnsi="Arial" w:cs="Arial"/>
          <w:sz w:val="24"/>
        </w:rPr>
        <w:t xml:space="preserve">Dentro de una jornada de observación a uno de los jardines de niños, a lo largo de mi carrera de licenciatura de educación preescolar, se presentó una situación de exclusión entre los mismos alumnos del aula del tercer nivel de preescolar, es decir, algunos niños no querían juntarse ni jugar con algunos de sus compañeros solo porque no les gustaba estar con ellos sin alguna razón razonable. </w:t>
      </w:r>
    </w:p>
    <w:p w:rsidR="009563E5" w:rsidRPr="004D4B18" w:rsidRDefault="009563E5" w:rsidP="009563E5">
      <w:pPr>
        <w:pStyle w:val="Ttulo2"/>
        <w:rPr>
          <w:rFonts w:ascii="Arial" w:hAnsi="Arial" w:cs="Arial"/>
          <w:b/>
          <w:sz w:val="24"/>
        </w:rPr>
      </w:pPr>
      <w:bookmarkStart w:id="4" w:name="_Toc160994986"/>
      <w:r>
        <w:rPr>
          <w:rFonts w:ascii="Arial" w:hAnsi="Arial" w:cs="Arial"/>
          <w:b/>
          <w:sz w:val="24"/>
        </w:rPr>
        <w:t>P</w:t>
      </w:r>
      <w:r w:rsidRPr="004D4B18">
        <w:rPr>
          <w:rFonts w:ascii="Arial" w:hAnsi="Arial" w:cs="Arial"/>
          <w:b/>
          <w:sz w:val="24"/>
        </w:rPr>
        <w:t>edagogía decolonial</w:t>
      </w:r>
      <w:bookmarkEnd w:id="4"/>
      <w:r w:rsidRPr="004D4B18">
        <w:rPr>
          <w:rFonts w:ascii="Arial" w:hAnsi="Arial" w:cs="Arial"/>
          <w:b/>
          <w:sz w:val="24"/>
        </w:rPr>
        <w:t xml:space="preserve"> </w:t>
      </w:r>
    </w:p>
    <w:p w:rsidR="009563E5" w:rsidRPr="00BD14CC" w:rsidRDefault="009563E5" w:rsidP="009563E5">
      <w:pPr>
        <w:spacing w:line="360" w:lineRule="auto"/>
        <w:jc w:val="both"/>
        <w:rPr>
          <w:rFonts w:ascii="Arial" w:hAnsi="Arial" w:cs="Arial"/>
          <w:sz w:val="24"/>
        </w:rPr>
      </w:pPr>
      <w:r>
        <w:rPr>
          <w:rFonts w:ascii="Arial" w:hAnsi="Arial" w:cs="Arial"/>
          <w:sz w:val="24"/>
        </w:rPr>
        <w:t>E</w:t>
      </w:r>
      <w:r w:rsidRPr="00BD14CC">
        <w:rPr>
          <w:rFonts w:ascii="Arial" w:hAnsi="Arial" w:cs="Arial"/>
          <w:sz w:val="24"/>
        </w:rPr>
        <w:t>s un enfoque dentro del campo de la educación que busca desafiar y reconstruir las estructuras de poder, dominación y colonialismo presentes en los sistemas educativos y en el conocimiento académico en general. Se inspira en las teorías críticas y postcoloniales, así como en las luchas por la</w:t>
      </w:r>
      <w:r>
        <w:rPr>
          <w:rFonts w:ascii="Arial" w:hAnsi="Arial" w:cs="Arial"/>
          <w:sz w:val="24"/>
        </w:rPr>
        <w:t xml:space="preserve"> justicia social y la equidad. </w:t>
      </w:r>
    </w:p>
    <w:p w:rsidR="009563E5" w:rsidRDefault="009563E5" w:rsidP="009563E5">
      <w:pPr>
        <w:spacing w:line="360" w:lineRule="auto"/>
        <w:jc w:val="both"/>
        <w:rPr>
          <w:rFonts w:ascii="Arial" w:hAnsi="Arial" w:cs="Arial"/>
          <w:sz w:val="24"/>
        </w:rPr>
      </w:pPr>
      <w:r w:rsidRPr="00BD14CC">
        <w:rPr>
          <w:rFonts w:ascii="Arial" w:hAnsi="Arial" w:cs="Arial"/>
          <w:sz w:val="24"/>
        </w:rPr>
        <w:t>Esta pedagogía cuestiona las narrativas hegemónicas y eurocéntricas en la educación, reconociendo la diversidad de conocimientos, saberes y experiencias culturales y sociales. Busca promover una educación más inclusiva, participativa y liberadora, que respete y valore las perspectivas y formas de conocimiento de las comuni</w:t>
      </w:r>
      <w:r>
        <w:rPr>
          <w:rFonts w:ascii="Arial" w:hAnsi="Arial" w:cs="Arial"/>
          <w:sz w:val="24"/>
        </w:rPr>
        <w:t>dades marginadas y subalternas, así como</w:t>
      </w:r>
      <w:r w:rsidRPr="00BD14CC">
        <w:rPr>
          <w:rFonts w:ascii="Arial" w:hAnsi="Arial" w:cs="Arial"/>
          <w:sz w:val="24"/>
        </w:rPr>
        <w:t xml:space="preserve"> transformar las relaciones de poder en el ámbito educativo y contribuir a la construcción de un mundo más justo y equitativo.</w:t>
      </w:r>
    </w:p>
    <w:p w:rsidR="009563E5" w:rsidRDefault="009563E5" w:rsidP="009563E5">
      <w:pPr>
        <w:spacing w:line="360" w:lineRule="auto"/>
        <w:jc w:val="both"/>
        <w:rPr>
          <w:rFonts w:ascii="Arial" w:hAnsi="Arial" w:cs="Arial"/>
          <w:sz w:val="24"/>
        </w:rPr>
      </w:pPr>
      <w:r w:rsidRPr="00BD14CC">
        <w:rPr>
          <w:rFonts w:ascii="Arial" w:hAnsi="Arial" w:cs="Arial"/>
          <w:sz w:val="24"/>
        </w:rPr>
        <w:t xml:space="preserve">Un aspecto fundamental de la pedagogía decolonial es el reconocimiento de la interseccionalidad de las formas de opresión y exclusión. Esto significa </w:t>
      </w:r>
      <w:r>
        <w:rPr>
          <w:rFonts w:ascii="Arial" w:hAnsi="Arial" w:cs="Arial"/>
          <w:sz w:val="24"/>
        </w:rPr>
        <w:t xml:space="preserve">o se puede relacionar con </w:t>
      </w:r>
      <w:r w:rsidRPr="00BD14CC">
        <w:rPr>
          <w:rFonts w:ascii="Arial" w:hAnsi="Arial" w:cs="Arial"/>
          <w:sz w:val="24"/>
        </w:rPr>
        <w:t>comprender que la exclusión puede manifestarse de manera</w:t>
      </w:r>
      <w:r>
        <w:rPr>
          <w:rFonts w:ascii="Arial" w:hAnsi="Arial" w:cs="Arial"/>
          <w:sz w:val="24"/>
        </w:rPr>
        <w:t xml:space="preserve"> diferente según el género, el color de piel</w:t>
      </w:r>
      <w:r w:rsidRPr="00BD14CC">
        <w:rPr>
          <w:rFonts w:ascii="Arial" w:hAnsi="Arial" w:cs="Arial"/>
          <w:sz w:val="24"/>
        </w:rPr>
        <w:t>, la clase social u o</w:t>
      </w:r>
      <w:r>
        <w:rPr>
          <w:rFonts w:ascii="Arial" w:hAnsi="Arial" w:cs="Arial"/>
          <w:sz w:val="24"/>
        </w:rPr>
        <w:t>tras identidades de los niños, y, p</w:t>
      </w:r>
      <w:r w:rsidRPr="00BD14CC">
        <w:rPr>
          <w:rFonts w:ascii="Arial" w:hAnsi="Arial" w:cs="Arial"/>
          <w:sz w:val="24"/>
        </w:rPr>
        <w:t>or lo tanto, la pedagogía decolonial no solo aborda la exclusión en términos generales, sino que también busca comprender las experiencias particulares de exclusión que enfrentan diferentes grupos de niños en el aula.</w:t>
      </w:r>
    </w:p>
    <w:p w:rsidR="009563E5" w:rsidRPr="004D4B18" w:rsidRDefault="009563E5" w:rsidP="009563E5">
      <w:pPr>
        <w:pStyle w:val="Ttulo2"/>
        <w:rPr>
          <w:rFonts w:ascii="Arial" w:hAnsi="Arial" w:cs="Arial"/>
          <w:b/>
          <w:sz w:val="24"/>
        </w:rPr>
      </w:pPr>
      <w:bookmarkStart w:id="5" w:name="_Toc160994987"/>
      <w:r>
        <w:rPr>
          <w:rFonts w:ascii="Arial" w:hAnsi="Arial" w:cs="Arial"/>
          <w:b/>
          <w:sz w:val="24"/>
        </w:rPr>
        <w:t>I</w:t>
      </w:r>
      <w:r w:rsidRPr="004D4B18">
        <w:rPr>
          <w:rFonts w:ascii="Arial" w:hAnsi="Arial" w:cs="Arial"/>
          <w:b/>
          <w:sz w:val="24"/>
        </w:rPr>
        <w:t>nterculturalidad</w:t>
      </w:r>
      <w:bookmarkEnd w:id="5"/>
      <w:r w:rsidRPr="004D4B18">
        <w:rPr>
          <w:rFonts w:ascii="Arial" w:hAnsi="Arial" w:cs="Arial"/>
          <w:b/>
          <w:sz w:val="24"/>
        </w:rPr>
        <w:t xml:space="preserve"> </w:t>
      </w:r>
    </w:p>
    <w:p w:rsidR="009563E5" w:rsidRDefault="009563E5" w:rsidP="009563E5">
      <w:pPr>
        <w:spacing w:line="360" w:lineRule="auto"/>
        <w:jc w:val="both"/>
        <w:rPr>
          <w:rFonts w:ascii="Arial" w:hAnsi="Arial" w:cs="Arial"/>
          <w:sz w:val="24"/>
        </w:rPr>
      </w:pPr>
      <w:r>
        <w:rPr>
          <w:rFonts w:ascii="Arial" w:hAnsi="Arial" w:cs="Arial"/>
          <w:sz w:val="24"/>
        </w:rPr>
        <w:t>E</w:t>
      </w:r>
      <w:r w:rsidRPr="00BD14CC">
        <w:rPr>
          <w:rFonts w:ascii="Arial" w:hAnsi="Arial" w:cs="Arial"/>
          <w:sz w:val="24"/>
        </w:rPr>
        <w:t>s un enfoque que reconoce y valora la diversidad cultural en las sociedades y promueve la interacción equitativa y respetuosa entre diferentes grupos étnicos, culturales y lingüísticos.</w:t>
      </w:r>
      <w:r>
        <w:rPr>
          <w:rFonts w:ascii="Arial" w:hAnsi="Arial" w:cs="Arial"/>
          <w:sz w:val="24"/>
        </w:rPr>
        <w:t xml:space="preserve"> </w:t>
      </w:r>
      <w:r w:rsidRPr="004D4B18">
        <w:rPr>
          <w:rFonts w:ascii="Arial" w:hAnsi="Arial" w:cs="Arial"/>
          <w:sz w:val="24"/>
        </w:rPr>
        <w:t xml:space="preserve">En el contexto educativo, la interculturalidad implica la integración de diversas perspectivas culturales en el currículo, las prácticas </w:t>
      </w:r>
      <w:r w:rsidRPr="004D4B18">
        <w:rPr>
          <w:rFonts w:ascii="Arial" w:hAnsi="Arial" w:cs="Arial"/>
          <w:sz w:val="24"/>
        </w:rPr>
        <w:lastRenderedPageBreak/>
        <w:t>pedagógicas y el ambiente escolar. Esto significa reconocer y valorar los conocimientos, las tradiciones y las experiencias de los estudiantes pertenecientes a diferentes culturas, y utilizar esta diversidad como un recurso para enriquecer el proceso de enseñanza-aprendizaje.</w:t>
      </w:r>
    </w:p>
    <w:p w:rsidR="009563E5" w:rsidRDefault="009563E5" w:rsidP="009563E5">
      <w:pPr>
        <w:spacing w:line="360" w:lineRule="auto"/>
        <w:jc w:val="both"/>
        <w:rPr>
          <w:rFonts w:ascii="Arial" w:hAnsi="Arial" w:cs="Arial"/>
          <w:sz w:val="24"/>
        </w:rPr>
      </w:pPr>
      <w:r w:rsidRPr="004D4B18">
        <w:rPr>
          <w:rFonts w:ascii="Arial" w:hAnsi="Arial" w:cs="Arial"/>
          <w:sz w:val="24"/>
        </w:rPr>
        <w:t xml:space="preserve">La interculturalidad se relaciona con la exclusión entre los alumnos en un aula de nivel preescolar en varios aspectos significativos. </w:t>
      </w:r>
      <w:r>
        <w:rPr>
          <w:rFonts w:ascii="Arial" w:hAnsi="Arial" w:cs="Arial"/>
          <w:sz w:val="24"/>
        </w:rPr>
        <w:t>Debido a que</w:t>
      </w:r>
      <w:r w:rsidRPr="004D4B18">
        <w:rPr>
          <w:rFonts w:ascii="Arial" w:hAnsi="Arial" w:cs="Arial"/>
          <w:sz w:val="24"/>
        </w:rPr>
        <w:t xml:space="preserve"> la exclusión puede surgir cuando los niños no comprenden ni valoran las diferencias culturales entre ellos, lo que puede llevar a la discriminación y al rechazo de aquellos que son percibidos como </w:t>
      </w:r>
      <w:r>
        <w:rPr>
          <w:rFonts w:ascii="Arial" w:hAnsi="Arial" w:cs="Arial"/>
          <w:sz w:val="24"/>
        </w:rPr>
        <w:t>“</w:t>
      </w:r>
      <w:r w:rsidRPr="004D4B18">
        <w:rPr>
          <w:rFonts w:ascii="Arial" w:hAnsi="Arial" w:cs="Arial"/>
          <w:sz w:val="24"/>
        </w:rPr>
        <w:t>diferentes</w:t>
      </w:r>
      <w:r>
        <w:rPr>
          <w:rFonts w:ascii="Arial" w:hAnsi="Arial" w:cs="Arial"/>
          <w:sz w:val="24"/>
        </w:rPr>
        <w:t>”</w:t>
      </w:r>
      <w:r w:rsidRPr="004D4B18">
        <w:rPr>
          <w:rFonts w:ascii="Arial" w:hAnsi="Arial" w:cs="Arial"/>
          <w:sz w:val="24"/>
        </w:rPr>
        <w:t>. La interculturalidad aborda esta situación promoviendo la valoración y el respeto por la diversidad cultural, fomentando así un ambiente donde todos los niños se sientan incluidos y aceptados independientemente de su origen étnico, cultural o lingüístico.</w:t>
      </w:r>
    </w:p>
    <w:p w:rsidR="009563E5" w:rsidRPr="004D4B18" w:rsidRDefault="009563E5" w:rsidP="009563E5">
      <w:pPr>
        <w:pStyle w:val="Ttulo2"/>
        <w:rPr>
          <w:rFonts w:ascii="Arial" w:hAnsi="Arial" w:cs="Arial"/>
          <w:b/>
          <w:sz w:val="24"/>
        </w:rPr>
      </w:pPr>
      <w:bookmarkStart w:id="6" w:name="_Toc160994988"/>
      <w:r w:rsidRPr="004D4B18">
        <w:rPr>
          <w:rFonts w:ascii="Arial" w:hAnsi="Arial" w:cs="Arial"/>
          <w:b/>
          <w:sz w:val="24"/>
        </w:rPr>
        <w:t>Inclusión</w:t>
      </w:r>
      <w:bookmarkEnd w:id="6"/>
      <w:r w:rsidRPr="004D4B18">
        <w:rPr>
          <w:rFonts w:ascii="Arial" w:hAnsi="Arial" w:cs="Arial"/>
          <w:b/>
          <w:sz w:val="24"/>
        </w:rPr>
        <w:t xml:space="preserve"> </w:t>
      </w:r>
    </w:p>
    <w:p w:rsidR="009563E5" w:rsidRDefault="009563E5" w:rsidP="009563E5">
      <w:pPr>
        <w:spacing w:line="360" w:lineRule="auto"/>
        <w:jc w:val="both"/>
        <w:rPr>
          <w:rFonts w:ascii="Arial" w:hAnsi="Arial" w:cs="Arial"/>
          <w:sz w:val="24"/>
        </w:rPr>
      </w:pPr>
      <w:r w:rsidRPr="004D4B18">
        <w:rPr>
          <w:rFonts w:ascii="Arial" w:hAnsi="Arial" w:cs="Arial"/>
          <w:sz w:val="24"/>
        </w:rPr>
        <w:t>La inclusión en el ámbito educativo se refiere a la práctica de garantizar que todos los estudiantes, independientemente de sus diferencias individuales, puedan participar plenamente en el proceso de aprendizaje y formar parte de la comunidad escolar de manera equitativa y significativa.</w:t>
      </w:r>
      <w:r>
        <w:rPr>
          <w:rFonts w:ascii="Arial" w:hAnsi="Arial" w:cs="Arial"/>
          <w:sz w:val="24"/>
        </w:rPr>
        <w:t xml:space="preserve"> En un contexto inclusivo es donde </w:t>
      </w:r>
      <w:r w:rsidRPr="004D4B18">
        <w:rPr>
          <w:rFonts w:ascii="Arial" w:hAnsi="Arial" w:cs="Arial"/>
          <w:sz w:val="24"/>
        </w:rPr>
        <w:t>se adoptan prácticas pedagógicas, políticas escolares y recursos adecuados para satisfacer las necesidades individuales de todos los estudiantes, con el objetivo de maximizar su participación y éxito académico.</w:t>
      </w:r>
    </w:p>
    <w:p w:rsidR="009563E5" w:rsidRDefault="009563E5" w:rsidP="009563E5">
      <w:pPr>
        <w:spacing w:line="360" w:lineRule="auto"/>
        <w:jc w:val="both"/>
        <w:rPr>
          <w:rFonts w:ascii="Arial" w:hAnsi="Arial" w:cs="Arial"/>
          <w:sz w:val="24"/>
        </w:rPr>
      </w:pPr>
      <w:r w:rsidRPr="00520608">
        <w:rPr>
          <w:rFonts w:ascii="Arial" w:hAnsi="Arial" w:cs="Arial"/>
          <w:sz w:val="24"/>
        </w:rPr>
        <w:t>La inclusión</w:t>
      </w:r>
      <w:r>
        <w:rPr>
          <w:rFonts w:ascii="Arial" w:hAnsi="Arial" w:cs="Arial"/>
          <w:sz w:val="24"/>
        </w:rPr>
        <w:t xml:space="preserve"> </w:t>
      </w:r>
      <w:r w:rsidRPr="00520608">
        <w:rPr>
          <w:rFonts w:ascii="Arial" w:hAnsi="Arial" w:cs="Arial"/>
          <w:sz w:val="24"/>
        </w:rPr>
        <w:t>busca abordar y prevenir la exclusión al promover un ambiente escolar que valore la diversidad y que sea inclusivo y equitativo para todos los niños. Esto implica crear oportunidades para que todos los niños participen activamente en las actividades del aula, se sientan aceptados y respetados por sus compañeros, y reciban el apoyo necesario para alcanzar su máximo potencial.</w:t>
      </w:r>
    </w:p>
    <w:p w:rsidR="009563E5" w:rsidRPr="00520608" w:rsidRDefault="009563E5" w:rsidP="009563E5">
      <w:pPr>
        <w:pStyle w:val="Ttulo2"/>
        <w:rPr>
          <w:rFonts w:ascii="Arial" w:hAnsi="Arial" w:cs="Arial"/>
          <w:b/>
          <w:sz w:val="24"/>
        </w:rPr>
      </w:pPr>
      <w:bookmarkStart w:id="7" w:name="_Toc160994989"/>
      <w:r w:rsidRPr="00520608">
        <w:rPr>
          <w:rFonts w:ascii="Arial" w:hAnsi="Arial" w:cs="Arial"/>
          <w:b/>
          <w:sz w:val="24"/>
        </w:rPr>
        <w:t>Interseccionalidad</w:t>
      </w:r>
      <w:bookmarkEnd w:id="7"/>
    </w:p>
    <w:p w:rsidR="009563E5" w:rsidRDefault="009563E5" w:rsidP="009563E5">
      <w:pPr>
        <w:spacing w:line="360" w:lineRule="auto"/>
        <w:jc w:val="both"/>
        <w:rPr>
          <w:rFonts w:ascii="Arial" w:hAnsi="Arial" w:cs="Arial"/>
          <w:sz w:val="24"/>
        </w:rPr>
      </w:pPr>
      <w:r>
        <w:rPr>
          <w:rFonts w:ascii="Arial" w:hAnsi="Arial" w:cs="Arial"/>
          <w:sz w:val="24"/>
        </w:rPr>
        <w:t>E</w:t>
      </w:r>
      <w:r w:rsidRPr="00520608">
        <w:rPr>
          <w:rFonts w:ascii="Arial" w:hAnsi="Arial" w:cs="Arial"/>
          <w:sz w:val="24"/>
        </w:rPr>
        <w:t>s un concepto teórico que se utiliza para comprender las interacciones complejas entre diferentes formas de opresión, discriminación y privilegio que experimentan las personas debido a su identidad y posición social.</w:t>
      </w:r>
      <w:r>
        <w:rPr>
          <w:rFonts w:ascii="Arial" w:hAnsi="Arial" w:cs="Arial"/>
          <w:sz w:val="24"/>
        </w:rPr>
        <w:t xml:space="preserve"> </w:t>
      </w:r>
      <w:r w:rsidRPr="00520608">
        <w:rPr>
          <w:rFonts w:ascii="Arial" w:hAnsi="Arial" w:cs="Arial"/>
          <w:sz w:val="24"/>
        </w:rPr>
        <w:t xml:space="preserve">Fue acuñado por la académica Kimberlé Crenshaw en la década de 1980 y se ha convertido en una herramienta </w:t>
      </w:r>
      <w:r w:rsidRPr="00520608">
        <w:rPr>
          <w:rFonts w:ascii="Arial" w:hAnsi="Arial" w:cs="Arial"/>
          <w:sz w:val="24"/>
        </w:rPr>
        <w:lastRenderedPageBreak/>
        <w:t>importante para analizar cómo la intersección de diferentes dimensiones de la identidad, como género, raza, clase, orientación sexual, edad, habilidad, entre otras, puede influir en las experiencias de las personas y en su acceso a oportunidades y recursos.</w:t>
      </w:r>
      <w:r>
        <w:rPr>
          <w:rFonts w:ascii="Arial" w:hAnsi="Arial" w:cs="Arial"/>
          <w:sz w:val="24"/>
        </w:rPr>
        <w:t xml:space="preserve"> </w:t>
      </w:r>
    </w:p>
    <w:p w:rsidR="009563E5" w:rsidRDefault="009563E5" w:rsidP="009563E5">
      <w:pPr>
        <w:spacing w:line="360" w:lineRule="auto"/>
        <w:jc w:val="both"/>
        <w:rPr>
          <w:rFonts w:ascii="Arial" w:hAnsi="Arial" w:cs="Arial"/>
          <w:sz w:val="24"/>
        </w:rPr>
      </w:pPr>
      <w:r>
        <w:rPr>
          <w:rFonts w:ascii="Arial" w:hAnsi="Arial" w:cs="Arial"/>
          <w:sz w:val="24"/>
        </w:rPr>
        <w:t>L</w:t>
      </w:r>
      <w:r w:rsidRPr="00520608">
        <w:rPr>
          <w:rFonts w:ascii="Arial" w:hAnsi="Arial" w:cs="Arial"/>
          <w:sz w:val="24"/>
        </w:rPr>
        <w:t>a interseccionalidad nos ayuda a comprender la complejidad de la exclusión entre los alumnos en un aula de nivel preescolar al considerar cómo las múltiples dimensiones de la identidad interactúan y se entrelazan para influir en las experiencias y oportunidades de los niños y niñas.</w:t>
      </w:r>
      <w:r>
        <w:rPr>
          <w:rFonts w:ascii="Arial" w:hAnsi="Arial" w:cs="Arial"/>
          <w:sz w:val="24"/>
        </w:rPr>
        <w:t xml:space="preserve"> </w:t>
      </w:r>
      <w:r w:rsidRPr="00520608">
        <w:rPr>
          <w:rFonts w:ascii="Arial" w:hAnsi="Arial" w:cs="Arial"/>
          <w:sz w:val="24"/>
        </w:rPr>
        <w:t>Este enfoque es fundamental para desarrollar estrategias inclusivas que aborden las diversas formas de exclusión y promuevan un ambiente escolar equitativo y respetuoso de la diversidad.</w:t>
      </w:r>
    </w:p>
    <w:p w:rsidR="009563E5" w:rsidRDefault="009563E5" w:rsidP="009563E5">
      <w:pPr>
        <w:spacing w:line="259" w:lineRule="auto"/>
        <w:rPr>
          <w:rFonts w:ascii="Arial" w:hAnsi="Arial" w:cs="Arial"/>
          <w:sz w:val="24"/>
        </w:rPr>
      </w:pPr>
      <w:r>
        <w:rPr>
          <w:rFonts w:ascii="Arial" w:hAnsi="Arial" w:cs="Arial"/>
          <w:sz w:val="24"/>
        </w:rPr>
        <w:br w:type="page"/>
      </w:r>
    </w:p>
    <w:p w:rsidR="009563E5" w:rsidRDefault="009563E5" w:rsidP="009563E5">
      <w:pPr>
        <w:spacing w:line="360" w:lineRule="auto"/>
        <w:jc w:val="both"/>
        <w:rPr>
          <w:rFonts w:ascii="Arial" w:hAnsi="Arial" w:cs="Arial"/>
          <w:sz w:val="24"/>
        </w:rPr>
        <w:sectPr w:rsidR="009563E5" w:rsidSect="00023B9E">
          <w:footerReference w:type="default" r:id="rId9"/>
          <w:pgSz w:w="12240" w:h="15840"/>
          <w:pgMar w:top="1417" w:right="1701" w:bottom="1417" w:left="1701" w:header="708" w:footer="708" w:gutter="0"/>
          <w:pgNumType w:start="1"/>
          <w:cols w:space="708"/>
          <w:docGrid w:linePitch="360"/>
        </w:sectPr>
      </w:pPr>
    </w:p>
    <w:tbl>
      <w:tblPr>
        <w:tblStyle w:val="Tablaconcuadrcula"/>
        <w:tblpPr w:leftFromText="180" w:rightFromText="180" w:tblpY="510"/>
        <w:tblW w:w="0" w:type="auto"/>
        <w:tblLook w:val="04A0" w:firstRow="1" w:lastRow="0" w:firstColumn="1" w:lastColumn="0" w:noHBand="0" w:noVBand="1"/>
      </w:tblPr>
      <w:tblGrid>
        <w:gridCol w:w="4331"/>
        <w:gridCol w:w="4331"/>
        <w:gridCol w:w="4332"/>
      </w:tblGrid>
      <w:tr w:rsidR="009563E5" w:rsidTr="005528B3">
        <w:tc>
          <w:tcPr>
            <w:tcW w:w="4331" w:type="dxa"/>
            <w:shd w:val="clear" w:color="auto" w:fill="BDD6EE" w:themeFill="accent1" w:themeFillTint="66"/>
          </w:tcPr>
          <w:p w:rsidR="009563E5" w:rsidRPr="00365296" w:rsidRDefault="009563E5" w:rsidP="005528B3">
            <w:pPr>
              <w:spacing w:line="360" w:lineRule="auto"/>
              <w:jc w:val="center"/>
              <w:rPr>
                <w:rFonts w:ascii="Arial" w:hAnsi="Arial" w:cs="Arial"/>
                <w:b/>
                <w:sz w:val="24"/>
              </w:rPr>
            </w:pPr>
            <w:r w:rsidRPr="00365296">
              <w:rPr>
                <w:rFonts w:ascii="Arial" w:hAnsi="Arial" w:cs="Arial"/>
                <w:b/>
                <w:sz w:val="24"/>
              </w:rPr>
              <w:lastRenderedPageBreak/>
              <w:t xml:space="preserve">Campo formativo </w:t>
            </w:r>
          </w:p>
        </w:tc>
        <w:tc>
          <w:tcPr>
            <w:tcW w:w="4331" w:type="dxa"/>
            <w:shd w:val="clear" w:color="auto" w:fill="BDD6EE" w:themeFill="accent1" w:themeFillTint="66"/>
          </w:tcPr>
          <w:p w:rsidR="009563E5" w:rsidRPr="00365296" w:rsidRDefault="009563E5" w:rsidP="005528B3">
            <w:pPr>
              <w:spacing w:line="360" w:lineRule="auto"/>
              <w:jc w:val="center"/>
              <w:rPr>
                <w:rFonts w:ascii="Arial" w:hAnsi="Arial" w:cs="Arial"/>
                <w:b/>
                <w:sz w:val="24"/>
              </w:rPr>
            </w:pPr>
            <w:r w:rsidRPr="00365296">
              <w:rPr>
                <w:rFonts w:ascii="Arial" w:hAnsi="Arial" w:cs="Arial"/>
                <w:b/>
                <w:sz w:val="24"/>
              </w:rPr>
              <w:t xml:space="preserve">Contenido </w:t>
            </w:r>
          </w:p>
        </w:tc>
        <w:tc>
          <w:tcPr>
            <w:tcW w:w="4332" w:type="dxa"/>
            <w:shd w:val="clear" w:color="auto" w:fill="BDD6EE" w:themeFill="accent1" w:themeFillTint="66"/>
          </w:tcPr>
          <w:p w:rsidR="009563E5" w:rsidRPr="00365296" w:rsidRDefault="009563E5" w:rsidP="005528B3">
            <w:pPr>
              <w:spacing w:line="360" w:lineRule="auto"/>
              <w:jc w:val="center"/>
              <w:rPr>
                <w:rFonts w:ascii="Arial" w:hAnsi="Arial" w:cs="Arial"/>
                <w:b/>
                <w:sz w:val="24"/>
              </w:rPr>
            </w:pPr>
            <w:r w:rsidRPr="00365296">
              <w:rPr>
                <w:rFonts w:ascii="Arial" w:hAnsi="Arial" w:cs="Arial"/>
                <w:b/>
                <w:sz w:val="24"/>
              </w:rPr>
              <w:t>PDA</w:t>
            </w:r>
          </w:p>
        </w:tc>
      </w:tr>
      <w:tr w:rsidR="009563E5" w:rsidTr="005528B3">
        <w:trPr>
          <w:trHeight w:val="1121"/>
        </w:trPr>
        <w:tc>
          <w:tcPr>
            <w:tcW w:w="4331" w:type="dxa"/>
          </w:tcPr>
          <w:p w:rsidR="009563E5" w:rsidRPr="006F6005" w:rsidRDefault="009563E5" w:rsidP="005528B3">
            <w:pPr>
              <w:spacing w:line="276" w:lineRule="auto"/>
              <w:jc w:val="both"/>
              <w:rPr>
                <w:rFonts w:ascii="Arial" w:hAnsi="Arial" w:cs="Arial"/>
                <w:b/>
                <w:sz w:val="24"/>
              </w:rPr>
            </w:pPr>
            <w:r w:rsidRPr="006F6005">
              <w:rPr>
                <w:rFonts w:ascii="Arial" w:hAnsi="Arial" w:cs="Arial"/>
                <w:b/>
                <w:sz w:val="24"/>
              </w:rPr>
              <w:t xml:space="preserve">De lo humano y lo comunitario </w:t>
            </w:r>
          </w:p>
        </w:tc>
        <w:tc>
          <w:tcPr>
            <w:tcW w:w="4331" w:type="dxa"/>
          </w:tcPr>
          <w:p w:rsidR="009563E5" w:rsidRPr="006F6005" w:rsidRDefault="009563E5" w:rsidP="005528B3">
            <w:pPr>
              <w:spacing w:line="276" w:lineRule="auto"/>
              <w:jc w:val="both"/>
              <w:rPr>
                <w:rFonts w:ascii="Arial" w:hAnsi="Arial" w:cs="Arial"/>
              </w:rPr>
            </w:pPr>
            <w:r w:rsidRPr="006F6005">
              <w:rPr>
                <w:rFonts w:ascii="Arial" w:hAnsi="Arial" w:cs="Arial"/>
              </w:rPr>
              <w:t xml:space="preserve">Interacción con personas de diversos contextos, que contribuyan al establecimiento de relaciones positivas y a una convivencia basada en la aceptación de la diversidad. </w:t>
            </w:r>
          </w:p>
        </w:tc>
        <w:tc>
          <w:tcPr>
            <w:tcW w:w="4332" w:type="dxa"/>
          </w:tcPr>
          <w:p w:rsidR="009563E5" w:rsidRPr="006F6005" w:rsidRDefault="009563E5" w:rsidP="005528B3">
            <w:pPr>
              <w:spacing w:line="276" w:lineRule="auto"/>
              <w:jc w:val="both"/>
              <w:rPr>
                <w:rFonts w:ascii="Arial" w:hAnsi="Arial" w:cs="Arial"/>
              </w:rPr>
            </w:pPr>
            <w:r w:rsidRPr="006F6005">
              <w:rPr>
                <w:rFonts w:ascii="Arial" w:hAnsi="Arial" w:cs="Arial"/>
              </w:rPr>
              <w:t xml:space="preserve">Asume actitudes prosociales como compartir, ayudar y colaborar, al participar y mejorar las relaciones de convivencia con las demás personas. </w:t>
            </w:r>
          </w:p>
        </w:tc>
      </w:tr>
    </w:tbl>
    <w:p w:rsidR="009563E5" w:rsidRPr="00EA43A4" w:rsidRDefault="009563E5" w:rsidP="009563E5">
      <w:pPr>
        <w:pStyle w:val="Ttulo1"/>
        <w:rPr>
          <w:rFonts w:ascii="Arial" w:hAnsi="Arial" w:cs="Arial"/>
          <w:b/>
          <w:sz w:val="24"/>
        </w:rPr>
      </w:pPr>
      <w:bookmarkStart w:id="8" w:name="_Toc160994990"/>
      <w:r w:rsidRPr="00EA43A4">
        <w:rPr>
          <w:rFonts w:ascii="Arial" w:hAnsi="Arial" w:cs="Arial"/>
          <w:b/>
          <w:sz w:val="24"/>
        </w:rPr>
        <w:t>Secuencia didáctica</w:t>
      </w:r>
      <w:bookmarkEnd w:id="8"/>
    </w:p>
    <w:tbl>
      <w:tblPr>
        <w:tblStyle w:val="Tablaconcuadrcula"/>
        <w:tblpPr w:leftFromText="180" w:rightFromText="180" w:vertAnchor="page" w:horzAnchor="margin" w:tblpY="4488"/>
        <w:tblW w:w="0" w:type="auto"/>
        <w:tblLook w:val="04A0" w:firstRow="1" w:lastRow="0" w:firstColumn="1" w:lastColumn="0" w:noHBand="0" w:noVBand="1"/>
      </w:tblPr>
      <w:tblGrid>
        <w:gridCol w:w="9351"/>
        <w:gridCol w:w="3643"/>
      </w:tblGrid>
      <w:tr w:rsidR="009563E5" w:rsidRPr="006F6005" w:rsidTr="005528B3">
        <w:tc>
          <w:tcPr>
            <w:tcW w:w="12994" w:type="dxa"/>
            <w:gridSpan w:val="2"/>
            <w:shd w:val="clear" w:color="auto" w:fill="BDD6EE" w:themeFill="accent1" w:themeFillTint="66"/>
          </w:tcPr>
          <w:p w:rsidR="009563E5" w:rsidRPr="006F6005" w:rsidRDefault="009563E5" w:rsidP="005528B3">
            <w:pPr>
              <w:spacing w:line="360" w:lineRule="auto"/>
              <w:jc w:val="center"/>
              <w:rPr>
                <w:rFonts w:ascii="Arial" w:hAnsi="Arial" w:cs="Arial"/>
              </w:rPr>
            </w:pPr>
            <w:r w:rsidRPr="006F6005">
              <w:rPr>
                <w:rFonts w:ascii="Arial" w:hAnsi="Arial" w:cs="Arial"/>
              </w:rPr>
              <w:t>Nombre de la actividad. “Juguemos todos juntos”</w:t>
            </w:r>
          </w:p>
        </w:tc>
      </w:tr>
      <w:tr w:rsidR="009563E5" w:rsidRPr="006F6005" w:rsidTr="005528B3">
        <w:tc>
          <w:tcPr>
            <w:tcW w:w="9351" w:type="dxa"/>
          </w:tcPr>
          <w:p w:rsidR="009563E5" w:rsidRPr="006F6005" w:rsidRDefault="009563E5" w:rsidP="005528B3">
            <w:pPr>
              <w:spacing w:line="360" w:lineRule="auto"/>
              <w:jc w:val="center"/>
              <w:rPr>
                <w:rFonts w:ascii="Arial" w:hAnsi="Arial" w:cs="Arial"/>
                <w:b/>
              </w:rPr>
            </w:pPr>
            <w:r w:rsidRPr="006F6005">
              <w:rPr>
                <w:rFonts w:ascii="Arial" w:hAnsi="Arial" w:cs="Arial"/>
                <w:b/>
              </w:rPr>
              <w:t xml:space="preserve">Secuencia didáctica </w:t>
            </w:r>
          </w:p>
        </w:tc>
        <w:tc>
          <w:tcPr>
            <w:tcW w:w="3643" w:type="dxa"/>
            <w:shd w:val="clear" w:color="auto" w:fill="BDD6EE" w:themeFill="accent1" w:themeFillTint="66"/>
          </w:tcPr>
          <w:p w:rsidR="009563E5" w:rsidRPr="006F6005" w:rsidRDefault="009563E5" w:rsidP="005528B3">
            <w:pPr>
              <w:spacing w:line="276" w:lineRule="auto"/>
              <w:jc w:val="center"/>
              <w:rPr>
                <w:rFonts w:ascii="Arial" w:hAnsi="Arial" w:cs="Arial"/>
                <w:b/>
              </w:rPr>
            </w:pPr>
            <w:r w:rsidRPr="006F6005">
              <w:rPr>
                <w:rFonts w:ascii="Arial" w:hAnsi="Arial" w:cs="Arial"/>
                <w:b/>
              </w:rPr>
              <w:t>Recursos, tiempo, organización y espacio</w:t>
            </w:r>
          </w:p>
        </w:tc>
      </w:tr>
      <w:tr w:rsidR="009563E5" w:rsidRPr="006F6005" w:rsidTr="005528B3">
        <w:trPr>
          <w:trHeight w:val="4225"/>
        </w:trPr>
        <w:tc>
          <w:tcPr>
            <w:tcW w:w="9351" w:type="dxa"/>
          </w:tcPr>
          <w:p w:rsidR="009563E5" w:rsidRPr="006F6005" w:rsidRDefault="009563E5" w:rsidP="005528B3">
            <w:pPr>
              <w:spacing w:line="276" w:lineRule="auto"/>
              <w:jc w:val="both"/>
              <w:rPr>
                <w:rFonts w:ascii="Arial" w:hAnsi="Arial" w:cs="Arial"/>
                <w:b/>
                <w:sz w:val="24"/>
              </w:rPr>
            </w:pPr>
            <w:r w:rsidRPr="006F6005">
              <w:rPr>
                <w:rFonts w:ascii="Arial" w:hAnsi="Arial" w:cs="Arial"/>
                <w:b/>
                <w:sz w:val="24"/>
              </w:rPr>
              <w:t>Inicio.</w:t>
            </w:r>
          </w:p>
          <w:p w:rsidR="009563E5" w:rsidRPr="006F6005" w:rsidRDefault="009563E5" w:rsidP="005528B3">
            <w:pPr>
              <w:spacing w:line="276" w:lineRule="auto"/>
              <w:jc w:val="both"/>
              <w:rPr>
                <w:rFonts w:ascii="Arial" w:hAnsi="Arial" w:cs="Arial"/>
                <w:sz w:val="24"/>
              </w:rPr>
            </w:pPr>
            <w:r w:rsidRPr="006F6005">
              <w:rPr>
                <w:rFonts w:ascii="Arial" w:hAnsi="Arial" w:cs="Arial"/>
                <w:sz w:val="24"/>
              </w:rPr>
              <w:t>Formar una media luna en el aula. Escuchar un cuento sobre la amistad e inclusión. Comentar y discutir de manera positiva sobre el cuento (personajes y situaciones de se comenten en el cuento).</w:t>
            </w:r>
          </w:p>
          <w:p w:rsidR="009563E5" w:rsidRPr="006F6005" w:rsidRDefault="009563E5" w:rsidP="005528B3">
            <w:pPr>
              <w:spacing w:line="276" w:lineRule="auto"/>
              <w:jc w:val="both"/>
              <w:rPr>
                <w:rFonts w:ascii="Arial" w:hAnsi="Arial" w:cs="Arial"/>
                <w:sz w:val="24"/>
              </w:rPr>
            </w:pPr>
          </w:p>
          <w:p w:rsidR="009563E5" w:rsidRPr="006F6005" w:rsidRDefault="009563E5" w:rsidP="005528B3">
            <w:pPr>
              <w:spacing w:line="276" w:lineRule="auto"/>
              <w:jc w:val="both"/>
              <w:rPr>
                <w:rFonts w:ascii="Arial" w:hAnsi="Arial" w:cs="Arial"/>
                <w:b/>
                <w:sz w:val="24"/>
              </w:rPr>
            </w:pPr>
            <w:r w:rsidRPr="006F6005">
              <w:rPr>
                <w:rFonts w:ascii="Arial" w:hAnsi="Arial" w:cs="Arial"/>
                <w:b/>
                <w:sz w:val="24"/>
              </w:rPr>
              <w:t xml:space="preserve">Desarrollo. </w:t>
            </w:r>
          </w:p>
          <w:p w:rsidR="009563E5" w:rsidRPr="006F6005" w:rsidRDefault="009563E5" w:rsidP="005528B3">
            <w:pPr>
              <w:spacing w:line="276" w:lineRule="auto"/>
              <w:jc w:val="both"/>
              <w:rPr>
                <w:rFonts w:ascii="Arial" w:hAnsi="Arial" w:cs="Arial"/>
                <w:sz w:val="24"/>
              </w:rPr>
            </w:pPr>
            <w:r w:rsidRPr="006F6005">
              <w:rPr>
                <w:rFonts w:ascii="Arial" w:hAnsi="Arial" w:cs="Arial"/>
                <w:sz w:val="24"/>
              </w:rPr>
              <w:t xml:space="preserve">Armar y completar un rompecabezas, referente al tema, por equipos de mesa designados por la educadora. </w:t>
            </w:r>
          </w:p>
          <w:p w:rsidR="009563E5" w:rsidRPr="006F6005" w:rsidRDefault="009563E5" w:rsidP="005528B3">
            <w:pPr>
              <w:spacing w:line="276" w:lineRule="auto"/>
              <w:jc w:val="both"/>
              <w:rPr>
                <w:rFonts w:ascii="Arial" w:hAnsi="Arial" w:cs="Arial"/>
                <w:sz w:val="24"/>
              </w:rPr>
            </w:pPr>
          </w:p>
          <w:p w:rsidR="009563E5" w:rsidRPr="006F6005" w:rsidRDefault="009563E5" w:rsidP="005528B3">
            <w:pPr>
              <w:spacing w:line="276" w:lineRule="auto"/>
              <w:jc w:val="both"/>
              <w:rPr>
                <w:rFonts w:ascii="Arial" w:hAnsi="Arial" w:cs="Arial"/>
                <w:sz w:val="24"/>
              </w:rPr>
            </w:pPr>
          </w:p>
          <w:p w:rsidR="009563E5" w:rsidRPr="006F6005" w:rsidRDefault="009563E5" w:rsidP="005528B3">
            <w:pPr>
              <w:spacing w:line="276" w:lineRule="auto"/>
              <w:jc w:val="both"/>
              <w:rPr>
                <w:rFonts w:ascii="Arial" w:hAnsi="Arial" w:cs="Arial"/>
                <w:b/>
                <w:sz w:val="24"/>
              </w:rPr>
            </w:pPr>
            <w:r w:rsidRPr="006F6005">
              <w:rPr>
                <w:rFonts w:ascii="Arial" w:hAnsi="Arial" w:cs="Arial"/>
                <w:b/>
                <w:sz w:val="24"/>
              </w:rPr>
              <w:t xml:space="preserve">Cierre. </w:t>
            </w:r>
          </w:p>
          <w:p w:rsidR="009563E5" w:rsidRPr="006F6005" w:rsidRDefault="009563E5" w:rsidP="005528B3">
            <w:pPr>
              <w:spacing w:line="276" w:lineRule="auto"/>
              <w:jc w:val="both"/>
              <w:rPr>
                <w:rFonts w:ascii="Arial" w:hAnsi="Arial" w:cs="Arial"/>
                <w:sz w:val="24"/>
              </w:rPr>
            </w:pPr>
            <w:r w:rsidRPr="006F6005">
              <w:rPr>
                <w:rFonts w:ascii="Arial" w:hAnsi="Arial" w:cs="Arial"/>
                <w:sz w:val="24"/>
              </w:rPr>
              <w:t xml:space="preserve">Formar de nuevo una media luna, en medio del aula. Compartir con los demás compañeros de manera ordenada, sobre cómo se sintieron durante las actividades, qué aprendieron sobre la inclusión y el respeto entre compañeros. </w:t>
            </w:r>
          </w:p>
        </w:tc>
        <w:tc>
          <w:tcPr>
            <w:tcW w:w="3643" w:type="dxa"/>
          </w:tcPr>
          <w:p w:rsidR="009563E5" w:rsidRPr="006F6005" w:rsidRDefault="009563E5" w:rsidP="005528B3">
            <w:pPr>
              <w:spacing w:line="360" w:lineRule="auto"/>
              <w:jc w:val="center"/>
              <w:rPr>
                <w:rFonts w:ascii="Arial" w:hAnsi="Arial" w:cs="Arial"/>
                <w:sz w:val="24"/>
              </w:rPr>
            </w:pPr>
          </w:p>
          <w:p w:rsidR="009563E5" w:rsidRPr="006F6005" w:rsidRDefault="009563E5" w:rsidP="005528B3">
            <w:pPr>
              <w:spacing w:line="276" w:lineRule="auto"/>
              <w:jc w:val="center"/>
              <w:rPr>
                <w:rFonts w:ascii="Arial" w:hAnsi="Arial" w:cs="Arial"/>
                <w:sz w:val="24"/>
              </w:rPr>
            </w:pPr>
            <w:r w:rsidRPr="006F6005">
              <w:rPr>
                <w:rFonts w:ascii="Arial" w:hAnsi="Arial" w:cs="Arial"/>
                <w:sz w:val="24"/>
              </w:rPr>
              <w:t xml:space="preserve">5 minutos, aula, grupal </w:t>
            </w:r>
          </w:p>
          <w:p w:rsidR="009563E5" w:rsidRPr="006F6005" w:rsidRDefault="009563E5" w:rsidP="009563E5">
            <w:pPr>
              <w:pStyle w:val="Prrafodelista"/>
              <w:numPr>
                <w:ilvl w:val="0"/>
                <w:numId w:val="27"/>
              </w:numPr>
              <w:spacing w:line="276" w:lineRule="auto"/>
              <w:rPr>
                <w:rFonts w:ascii="Arial" w:hAnsi="Arial" w:cs="Arial"/>
                <w:sz w:val="24"/>
              </w:rPr>
            </w:pPr>
            <w:r w:rsidRPr="006F6005">
              <w:rPr>
                <w:rFonts w:ascii="Arial" w:hAnsi="Arial" w:cs="Arial"/>
                <w:sz w:val="24"/>
              </w:rPr>
              <w:t xml:space="preserve">Cuento </w:t>
            </w:r>
          </w:p>
          <w:p w:rsidR="009563E5" w:rsidRPr="006F6005" w:rsidRDefault="009563E5" w:rsidP="009563E5">
            <w:pPr>
              <w:pStyle w:val="Prrafodelista"/>
              <w:numPr>
                <w:ilvl w:val="0"/>
                <w:numId w:val="27"/>
              </w:numPr>
              <w:spacing w:line="276" w:lineRule="auto"/>
              <w:rPr>
                <w:rFonts w:ascii="Arial" w:hAnsi="Arial" w:cs="Arial"/>
                <w:sz w:val="24"/>
              </w:rPr>
            </w:pPr>
          </w:p>
          <w:p w:rsidR="009563E5" w:rsidRPr="006F6005" w:rsidRDefault="009563E5" w:rsidP="005528B3">
            <w:pPr>
              <w:spacing w:line="276" w:lineRule="auto"/>
              <w:rPr>
                <w:rFonts w:ascii="Arial" w:hAnsi="Arial" w:cs="Arial"/>
                <w:sz w:val="24"/>
              </w:rPr>
            </w:pPr>
          </w:p>
          <w:p w:rsidR="009563E5" w:rsidRPr="006F6005" w:rsidRDefault="009563E5" w:rsidP="005528B3">
            <w:pPr>
              <w:spacing w:line="276" w:lineRule="auto"/>
              <w:jc w:val="center"/>
              <w:rPr>
                <w:rFonts w:ascii="Arial" w:hAnsi="Arial" w:cs="Arial"/>
                <w:sz w:val="24"/>
              </w:rPr>
            </w:pPr>
            <w:r w:rsidRPr="006F6005">
              <w:rPr>
                <w:rFonts w:ascii="Arial" w:hAnsi="Arial" w:cs="Arial"/>
                <w:sz w:val="24"/>
              </w:rPr>
              <w:t xml:space="preserve">15 minutos, aula, equipos de mesa </w:t>
            </w:r>
          </w:p>
          <w:p w:rsidR="009563E5" w:rsidRPr="006F6005" w:rsidRDefault="009563E5" w:rsidP="009563E5">
            <w:pPr>
              <w:pStyle w:val="Prrafodelista"/>
              <w:numPr>
                <w:ilvl w:val="0"/>
                <w:numId w:val="27"/>
              </w:numPr>
              <w:spacing w:line="276" w:lineRule="auto"/>
              <w:jc w:val="center"/>
              <w:rPr>
                <w:rFonts w:ascii="Arial" w:hAnsi="Arial" w:cs="Arial"/>
                <w:sz w:val="24"/>
              </w:rPr>
            </w:pPr>
            <w:r w:rsidRPr="006F6005">
              <w:rPr>
                <w:rFonts w:ascii="Arial" w:hAnsi="Arial" w:cs="Arial"/>
                <w:sz w:val="24"/>
              </w:rPr>
              <w:t xml:space="preserve">Rompecabezas e imágenes sobre el respeto y la amistad </w:t>
            </w:r>
          </w:p>
          <w:p w:rsidR="009563E5" w:rsidRPr="006F6005" w:rsidRDefault="009563E5" w:rsidP="005528B3">
            <w:pPr>
              <w:spacing w:line="276" w:lineRule="auto"/>
              <w:jc w:val="center"/>
              <w:rPr>
                <w:rFonts w:ascii="Arial" w:hAnsi="Arial" w:cs="Arial"/>
                <w:sz w:val="24"/>
              </w:rPr>
            </w:pPr>
          </w:p>
          <w:p w:rsidR="009563E5" w:rsidRPr="006F6005" w:rsidRDefault="009563E5" w:rsidP="005528B3">
            <w:pPr>
              <w:spacing w:line="276" w:lineRule="auto"/>
              <w:jc w:val="center"/>
              <w:rPr>
                <w:rFonts w:ascii="Arial" w:hAnsi="Arial" w:cs="Arial"/>
                <w:sz w:val="24"/>
              </w:rPr>
            </w:pPr>
            <w:r w:rsidRPr="006F6005">
              <w:rPr>
                <w:rFonts w:ascii="Arial" w:hAnsi="Arial" w:cs="Arial"/>
                <w:sz w:val="24"/>
              </w:rPr>
              <w:t>5 minutos, aula, grupal</w:t>
            </w:r>
          </w:p>
        </w:tc>
      </w:tr>
    </w:tbl>
    <w:p w:rsidR="009563E5" w:rsidRDefault="009563E5" w:rsidP="009563E5">
      <w:pPr>
        <w:spacing w:line="360" w:lineRule="auto"/>
        <w:jc w:val="both"/>
        <w:rPr>
          <w:rFonts w:ascii="Arial" w:hAnsi="Arial" w:cs="Arial"/>
          <w:sz w:val="24"/>
        </w:rPr>
      </w:pPr>
    </w:p>
    <w:p w:rsidR="009563E5" w:rsidRDefault="009563E5" w:rsidP="009563E5">
      <w:pPr>
        <w:spacing w:line="360" w:lineRule="auto"/>
        <w:jc w:val="center"/>
        <w:rPr>
          <w:rFonts w:ascii="Arial" w:hAnsi="Arial" w:cs="Arial"/>
          <w:b/>
          <w:sz w:val="24"/>
        </w:rPr>
        <w:sectPr w:rsidR="009563E5" w:rsidSect="00520608">
          <w:pgSz w:w="15840" w:h="12240" w:orient="landscape"/>
          <w:pgMar w:top="1701" w:right="1418" w:bottom="1701" w:left="1418" w:header="709" w:footer="709" w:gutter="0"/>
          <w:cols w:space="708"/>
          <w:docGrid w:linePitch="360"/>
        </w:sectPr>
      </w:pPr>
    </w:p>
    <w:p w:rsidR="009563E5" w:rsidRPr="006F6005" w:rsidRDefault="009563E5" w:rsidP="009563E5">
      <w:pPr>
        <w:pStyle w:val="Ttulo1"/>
        <w:rPr>
          <w:rFonts w:ascii="Arial" w:hAnsi="Arial" w:cs="Arial"/>
          <w:b/>
          <w:sz w:val="28"/>
        </w:rPr>
      </w:pPr>
      <w:bookmarkStart w:id="9" w:name="_Toc160994991"/>
      <w:r w:rsidRPr="006F6005">
        <w:rPr>
          <w:rFonts w:ascii="Arial" w:hAnsi="Arial" w:cs="Arial"/>
          <w:b/>
          <w:sz w:val="28"/>
        </w:rPr>
        <w:lastRenderedPageBreak/>
        <w:t>Conclusión</w:t>
      </w:r>
      <w:bookmarkEnd w:id="9"/>
    </w:p>
    <w:p w:rsidR="009563E5" w:rsidRDefault="009563E5" w:rsidP="009563E5">
      <w:pPr>
        <w:spacing w:line="360" w:lineRule="auto"/>
        <w:jc w:val="both"/>
        <w:rPr>
          <w:rFonts w:ascii="Arial" w:hAnsi="Arial" w:cs="Arial"/>
          <w:sz w:val="24"/>
        </w:rPr>
      </w:pPr>
      <w:r>
        <w:rPr>
          <w:rFonts w:ascii="Arial" w:hAnsi="Arial" w:cs="Arial"/>
          <w:sz w:val="24"/>
        </w:rPr>
        <w:t>Con este trabajo de la evidencia de la unidad número uno, de dicho curso, se pudo rescatar que l</w:t>
      </w:r>
      <w:r w:rsidRPr="000F4D88">
        <w:rPr>
          <w:rFonts w:ascii="Arial" w:hAnsi="Arial" w:cs="Arial"/>
          <w:sz w:val="24"/>
        </w:rPr>
        <w:t>a interculturalidad, la inclusión y la interseccionalidad son elementos esenciales en los entornos escolares, y su importancia radica en el impacto directo que tienen en la calidad de la educación y en el desarrol</w:t>
      </w:r>
      <w:r>
        <w:rPr>
          <w:rFonts w:ascii="Arial" w:hAnsi="Arial" w:cs="Arial"/>
          <w:sz w:val="24"/>
        </w:rPr>
        <w:t>lo integral de los estudiantes, así como l</w:t>
      </w:r>
      <w:r w:rsidRPr="000F4D88">
        <w:rPr>
          <w:rFonts w:ascii="Arial" w:hAnsi="Arial" w:cs="Arial"/>
          <w:sz w:val="24"/>
        </w:rPr>
        <w:t>as prácticas educativas y las intervenciones docentes que promueven estos conceptos no solo fomentan un ambiente de respeto y aceptación, sino que también contribuyen a la construcción de sociedades más justas y equitativas.</w:t>
      </w:r>
      <w:r>
        <w:rPr>
          <w:rFonts w:ascii="Arial" w:hAnsi="Arial" w:cs="Arial"/>
          <w:sz w:val="24"/>
        </w:rPr>
        <w:t xml:space="preserve"> </w:t>
      </w:r>
    </w:p>
    <w:p w:rsidR="009563E5" w:rsidRDefault="009563E5" w:rsidP="009563E5">
      <w:pPr>
        <w:spacing w:line="360" w:lineRule="auto"/>
        <w:jc w:val="both"/>
        <w:rPr>
          <w:rFonts w:ascii="Arial" w:hAnsi="Arial" w:cs="Arial"/>
          <w:sz w:val="24"/>
        </w:rPr>
      </w:pPr>
      <w:r>
        <w:rPr>
          <w:rFonts w:ascii="Arial" w:hAnsi="Arial" w:cs="Arial"/>
          <w:sz w:val="24"/>
        </w:rPr>
        <w:t xml:space="preserve">Y estos conceptos son esenciales </w:t>
      </w:r>
      <w:r w:rsidRPr="000F4D88">
        <w:rPr>
          <w:rFonts w:ascii="Arial" w:hAnsi="Arial" w:cs="Arial"/>
          <w:sz w:val="24"/>
        </w:rPr>
        <w:t xml:space="preserve">en el ámbito de la educación preescolar, donde </w:t>
      </w:r>
      <w:r>
        <w:rPr>
          <w:rFonts w:ascii="Arial" w:hAnsi="Arial" w:cs="Arial"/>
          <w:sz w:val="24"/>
        </w:rPr>
        <w:t xml:space="preserve">el </w:t>
      </w:r>
      <w:r w:rsidRPr="000F4D88">
        <w:rPr>
          <w:rFonts w:ascii="Arial" w:hAnsi="Arial" w:cs="Arial"/>
          <w:sz w:val="24"/>
        </w:rPr>
        <w:t>respeto, la aceptación y la valoración de la diversidad se establecen desde edades tempranas. En este contexto, las prácticas educativas y las intervenciones docentes desempeñan un papel fundamental en la promoción de estos valores, contribuyendo al d</w:t>
      </w:r>
      <w:r>
        <w:rPr>
          <w:rFonts w:ascii="Arial" w:hAnsi="Arial" w:cs="Arial"/>
          <w:sz w:val="24"/>
        </w:rPr>
        <w:t xml:space="preserve">esarrollo integral de los niños. </w:t>
      </w:r>
    </w:p>
    <w:p w:rsidR="009563E5" w:rsidRDefault="009563E5" w:rsidP="009563E5">
      <w:pPr>
        <w:spacing w:line="360" w:lineRule="auto"/>
        <w:jc w:val="both"/>
        <w:rPr>
          <w:rFonts w:ascii="Arial" w:hAnsi="Arial" w:cs="Arial"/>
          <w:sz w:val="24"/>
        </w:rPr>
      </w:pPr>
      <w:r>
        <w:rPr>
          <w:rFonts w:ascii="Arial" w:hAnsi="Arial" w:cs="Arial"/>
          <w:sz w:val="24"/>
        </w:rPr>
        <w:t xml:space="preserve">Con este trabajo se puede hacer mención que la interculturalidad </w:t>
      </w:r>
      <w:r w:rsidRPr="000F4D88">
        <w:rPr>
          <w:rFonts w:ascii="Arial" w:hAnsi="Arial" w:cs="Arial"/>
          <w:sz w:val="24"/>
        </w:rPr>
        <w:t>en la educación preescolar implica reconocer y celebrar la diversidad cultural presente en las aulas. Los docentes pueden incorporar actividades que promuevan el conocimiento y la comprensión de diferentes culturas, tradiciones y costumbres, fomentando así el respeto y la curiosidad hacia lo diferente desde una edad temprana. Esto ayuda a los niños a desarrollar una mentalidad abierta y tolerante hacia las diferencias culturales</w:t>
      </w:r>
      <w:r>
        <w:rPr>
          <w:rFonts w:ascii="Arial" w:hAnsi="Arial" w:cs="Arial"/>
          <w:sz w:val="24"/>
        </w:rPr>
        <w:t xml:space="preserve">. </w:t>
      </w:r>
    </w:p>
    <w:p w:rsidR="009563E5" w:rsidRDefault="009563E5" w:rsidP="009563E5">
      <w:pPr>
        <w:spacing w:line="360" w:lineRule="auto"/>
        <w:jc w:val="both"/>
        <w:rPr>
          <w:rFonts w:ascii="Arial" w:hAnsi="Arial" w:cs="Arial"/>
          <w:sz w:val="24"/>
        </w:rPr>
      </w:pPr>
      <w:r>
        <w:rPr>
          <w:rFonts w:ascii="Arial" w:hAnsi="Arial" w:cs="Arial"/>
          <w:sz w:val="24"/>
        </w:rPr>
        <w:t xml:space="preserve">La inclusión hace referencia en la creación </w:t>
      </w:r>
      <w:r w:rsidRPr="000F4D88">
        <w:rPr>
          <w:rFonts w:ascii="Arial" w:hAnsi="Arial" w:cs="Arial"/>
          <w:sz w:val="24"/>
        </w:rPr>
        <w:t>de ambientes acogedores y seguros donde cada niño s</w:t>
      </w:r>
      <w:r>
        <w:rPr>
          <w:rFonts w:ascii="Arial" w:hAnsi="Arial" w:cs="Arial"/>
          <w:sz w:val="24"/>
        </w:rPr>
        <w:t>e sienta valorado y respetado, y l</w:t>
      </w:r>
      <w:r w:rsidRPr="000F4D88">
        <w:rPr>
          <w:rFonts w:ascii="Arial" w:hAnsi="Arial" w:cs="Arial"/>
          <w:sz w:val="24"/>
        </w:rPr>
        <w:t>os docentes pueden adaptar sus prácticas educativas para satisfacer las necesidades individuales de todos los niños, incluyendo aquellos con discapacidades, habilidades diferentes o de diferentes orígenes étnicos, culturales o lingüísticos.</w:t>
      </w:r>
    </w:p>
    <w:p w:rsidR="009563E5" w:rsidRDefault="009563E5" w:rsidP="009563E5">
      <w:pPr>
        <w:spacing w:line="360" w:lineRule="auto"/>
        <w:jc w:val="both"/>
        <w:rPr>
          <w:rFonts w:ascii="Arial" w:hAnsi="Arial" w:cs="Arial"/>
          <w:sz w:val="24"/>
        </w:rPr>
      </w:pPr>
      <w:r>
        <w:rPr>
          <w:rFonts w:ascii="Arial" w:hAnsi="Arial" w:cs="Arial"/>
          <w:sz w:val="24"/>
        </w:rPr>
        <w:t xml:space="preserve">Por otro lado, la interseccionalidad </w:t>
      </w:r>
      <w:r w:rsidRPr="000F4D88">
        <w:rPr>
          <w:rFonts w:ascii="Arial" w:hAnsi="Arial" w:cs="Arial"/>
          <w:sz w:val="24"/>
        </w:rPr>
        <w:t>implica reconocer y abordar las intersecciones de diferentes identidades y experiencias de los niños, como el género, la raza, la clase social, la rel</w:t>
      </w:r>
      <w:r>
        <w:rPr>
          <w:rFonts w:ascii="Arial" w:hAnsi="Arial" w:cs="Arial"/>
          <w:sz w:val="24"/>
        </w:rPr>
        <w:t>igión y la orientación sexual, mientras que l</w:t>
      </w:r>
      <w:r w:rsidRPr="000F4D88">
        <w:rPr>
          <w:rFonts w:ascii="Arial" w:hAnsi="Arial" w:cs="Arial"/>
          <w:sz w:val="24"/>
        </w:rPr>
        <w:t xml:space="preserve">os docentes pueden ser sensibles a las diversas formas en que estas identidades se entrelazan y afectan </w:t>
      </w:r>
      <w:r w:rsidRPr="000F4D88">
        <w:rPr>
          <w:rFonts w:ascii="Arial" w:hAnsi="Arial" w:cs="Arial"/>
          <w:sz w:val="24"/>
        </w:rPr>
        <w:lastRenderedPageBreak/>
        <w:t>las experiencias de los niños, y trabajar para crear un ambiente que sea inclusivo y afirmativo para todos.</w:t>
      </w:r>
    </w:p>
    <w:p w:rsidR="009563E5" w:rsidRDefault="009563E5" w:rsidP="009563E5">
      <w:pPr>
        <w:spacing w:line="259" w:lineRule="auto"/>
        <w:rPr>
          <w:rFonts w:ascii="Arial" w:hAnsi="Arial" w:cs="Arial"/>
          <w:sz w:val="24"/>
        </w:rPr>
      </w:pPr>
      <w:r>
        <w:rPr>
          <w:rFonts w:ascii="Arial" w:hAnsi="Arial" w:cs="Arial"/>
          <w:sz w:val="24"/>
        </w:rPr>
        <w:br w:type="page"/>
      </w:r>
    </w:p>
    <w:p w:rsidR="009563E5" w:rsidRPr="006F6005" w:rsidRDefault="009563E5" w:rsidP="009563E5">
      <w:pPr>
        <w:pStyle w:val="Ttulo1"/>
        <w:rPr>
          <w:rFonts w:ascii="Arial" w:hAnsi="Arial" w:cs="Arial"/>
          <w:b/>
          <w:sz w:val="28"/>
        </w:rPr>
      </w:pPr>
      <w:bookmarkStart w:id="10" w:name="_Toc160994992"/>
      <w:r w:rsidRPr="006F6005">
        <w:rPr>
          <w:rFonts w:ascii="Arial" w:hAnsi="Arial" w:cs="Arial"/>
          <w:b/>
          <w:sz w:val="28"/>
        </w:rPr>
        <w:lastRenderedPageBreak/>
        <w:t>Referencias bibliográficas</w:t>
      </w:r>
      <w:bookmarkEnd w:id="10"/>
      <w:r w:rsidRPr="006F6005">
        <w:rPr>
          <w:rFonts w:ascii="Arial" w:hAnsi="Arial" w:cs="Arial"/>
          <w:b/>
          <w:sz w:val="28"/>
        </w:rPr>
        <w:t xml:space="preserve"> </w:t>
      </w:r>
    </w:p>
    <w:p w:rsidR="009563E5" w:rsidRDefault="009563E5" w:rsidP="009563E5">
      <w:pPr>
        <w:spacing w:line="360" w:lineRule="auto"/>
        <w:jc w:val="both"/>
        <w:rPr>
          <w:rFonts w:ascii="Arial" w:hAnsi="Arial" w:cs="Arial"/>
          <w:sz w:val="24"/>
        </w:rPr>
      </w:pPr>
      <w:r w:rsidRPr="00D75B4E">
        <w:rPr>
          <w:rFonts w:ascii="Arial" w:hAnsi="Arial" w:cs="Arial"/>
          <w:sz w:val="24"/>
        </w:rPr>
        <w:t xml:space="preserve">Tabula Rasa. (n.d.). </w:t>
      </w:r>
      <w:hyperlink r:id="rId10" w:history="1">
        <w:r w:rsidRPr="003B346D">
          <w:rPr>
            <w:rStyle w:val="Hipervnculo"/>
            <w:rFonts w:ascii="Arial" w:hAnsi="Arial" w:cs="Arial"/>
            <w:sz w:val="24"/>
          </w:rPr>
          <w:t>https://www.redalyc.org/pdf/396/39617525009.pdf</w:t>
        </w:r>
      </w:hyperlink>
      <w:r>
        <w:rPr>
          <w:rFonts w:ascii="Arial" w:hAnsi="Arial" w:cs="Arial"/>
          <w:sz w:val="24"/>
        </w:rPr>
        <w:t xml:space="preserve"> </w:t>
      </w:r>
    </w:p>
    <w:p w:rsidR="009563E5" w:rsidRDefault="009563E5" w:rsidP="009563E5">
      <w:pPr>
        <w:spacing w:line="360" w:lineRule="auto"/>
        <w:jc w:val="both"/>
        <w:rPr>
          <w:rFonts w:ascii="Arial" w:hAnsi="Arial" w:cs="Arial"/>
          <w:sz w:val="24"/>
          <w:lang w:val="en-US"/>
        </w:rPr>
      </w:pPr>
      <w:r w:rsidRPr="00D75B4E">
        <w:rPr>
          <w:rFonts w:ascii="Arial" w:hAnsi="Arial" w:cs="Arial"/>
          <w:sz w:val="24"/>
        </w:rPr>
        <w:t xml:space="preserve">EL CONCEPTO DE INTERCULTURALIDAD Nila Vigil. </w:t>
      </w:r>
      <w:r w:rsidRPr="00D75B4E">
        <w:rPr>
          <w:rFonts w:ascii="Arial" w:hAnsi="Arial" w:cs="Arial"/>
          <w:sz w:val="24"/>
          <w:lang w:val="en-US"/>
        </w:rPr>
        <w:t xml:space="preserve">(n.d.). </w:t>
      </w:r>
      <w:hyperlink r:id="rId11" w:history="1">
        <w:r w:rsidRPr="003B346D">
          <w:rPr>
            <w:rStyle w:val="Hipervnculo"/>
            <w:rFonts w:ascii="Arial" w:hAnsi="Arial" w:cs="Arial"/>
            <w:sz w:val="24"/>
            <w:lang w:val="en-US"/>
          </w:rPr>
          <w:t>https://red.pucp.edu.pe/ridei/wp-content/uploads/biblioteca/100406.pdf</w:t>
        </w:r>
      </w:hyperlink>
    </w:p>
    <w:p w:rsidR="009563E5" w:rsidRDefault="009563E5" w:rsidP="009563E5">
      <w:pPr>
        <w:spacing w:line="360" w:lineRule="auto"/>
        <w:jc w:val="both"/>
        <w:rPr>
          <w:rFonts w:ascii="Arial" w:hAnsi="Arial" w:cs="Arial"/>
          <w:sz w:val="24"/>
          <w:lang w:val="es-ES"/>
        </w:rPr>
      </w:pPr>
      <w:r w:rsidRPr="00D75B4E">
        <w:rPr>
          <w:rFonts w:ascii="Arial" w:hAnsi="Arial" w:cs="Arial"/>
          <w:sz w:val="24"/>
          <w:lang w:val="es-ES"/>
        </w:rPr>
        <w:t xml:space="preserve">La inclusión en la educación | UNESCO. (n.d.). Www.unesco.org. </w:t>
      </w:r>
      <w:hyperlink r:id="rId12" w:history="1">
        <w:r w:rsidRPr="003B346D">
          <w:rPr>
            <w:rStyle w:val="Hipervnculo"/>
            <w:rFonts w:ascii="Arial" w:hAnsi="Arial" w:cs="Arial"/>
            <w:sz w:val="24"/>
            <w:lang w:val="es-ES"/>
          </w:rPr>
          <w:t>https://www.unesco.org/es/education/inclusion</w:t>
        </w:r>
      </w:hyperlink>
    </w:p>
    <w:p w:rsidR="009563E5" w:rsidRPr="00EA43A4" w:rsidRDefault="009563E5" w:rsidP="009563E5">
      <w:pPr>
        <w:spacing w:line="360" w:lineRule="auto"/>
        <w:jc w:val="both"/>
        <w:rPr>
          <w:rFonts w:ascii="Arial" w:hAnsi="Arial" w:cs="Arial"/>
          <w:sz w:val="24"/>
          <w:lang w:val="en-US"/>
        </w:rPr>
      </w:pPr>
      <w:r w:rsidRPr="00D75B4E">
        <w:rPr>
          <w:rFonts w:ascii="Arial" w:hAnsi="Arial" w:cs="Arial"/>
          <w:sz w:val="24"/>
          <w:lang w:val="es-ES"/>
        </w:rPr>
        <w:t xml:space="preserve">Interseccionalidad: definición, historia y guía | Educando en Igualdad. </w:t>
      </w:r>
      <w:r w:rsidRPr="00D75B4E">
        <w:rPr>
          <w:rFonts w:ascii="Arial" w:hAnsi="Arial" w:cs="Arial"/>
          <w:sz w:val="24"/>
          <w:lang w:val="en-US"/>
        </w:rPr>
        <w:t xml:space="preserve">(n.d.). </w:t>
      </w:r>
      <w:hyperlink r:id="rId13" w:history="1">
        <w:r w:rsidRPr="00EA43A4">
          <w:rPr>
            <w:rStyle w:val="Hipervnculo"/>
            <w:rFonts w:ascii="Arial" w:hAnsi="Arial" w:cs="Arial"/>
            <w:sz w:val="24"/>
            <w:lang w:val="en-US"/>
          </w:rPr>
          <w:t>https://www.educandoenigualdad.com/2020/02/20/interseccionalidad-definicion-historia-y-guia/</w:t>
        </w:r>
      </w:hyperlink>
    </w:p>
    <w:p w:rsidR="009563E5" w:rsidRDefault="009563E5" w:rsidP="009563E5">
      <w:pPr>
        <w:spacing w:line="360" w:lineRule="auto"/>
        <w:jc w:val="both"/>
        <w:rPr>
          <w:rStyle w:val="Hipervnculo"/>
          <w:rFonts w:ascii="Arial" w:hAnsi="Arial" w:cs="Arial"/>
          <w:sz w:val="24"/>
          <w:lang w:val="es-ES"/>
        </w:rPr>
      </w:pPr>
      <w:r w:rsidRPr="00D75B4E">
        <w:rPr>
          <w:rFonts w:ascii="Arial" w:hAnsi="Arial" w:cs="Arial"/>
          <w:sz w:val="24"/>
          <w:lang w:val="es-ES"/>
        </w:rPr>
        <w:t xml:space="preserve">De, S., &amp; De Migraciones, E. (n.d.). La interseccionalidad de la discriminación por razones de raza, etnia y género INFORME DIRECCIÓN GENERAL DE ATENCIÓN HUMANITARIA E INCLUSIÓN SOCIAL DE LA INMIGRACIÓN Socios. </w:t>
      </w:r>
      <w:hyperlink r:id="rId14" w:history="1">
        <w:r w:rsidRPr="003B346D">
          <w:rPr>
            <w:rStyle w:val="Hipervnculo"/>
            <w:rFonts w:ascii="Arial" w:hAnsi="Arial" w:cs="Arial"/>
            <w:sz w:val="24"/>
            <w:lang w:val="es-ES"/>
          </w:rPr>
          <w:t>https://www.inclusion.gob.es/oberaxe/ficheros/documentos/I_Interseccionalidad_ES.pdf</w:t>
        </w:r>
      </w:hyperlink>
    </w:p>
    <w:p w:rsidR="009563E5" w:rsidRPr="000F4D88" w:rsidRDefault="009563E5" w:rsidP="009563E5">
      <w:pPr>
        <w:spacing w:line="360" w:lineRule="auto"/>
        <w:jc w:val="both"/>
        <w:rPr>
          <w:rFonts w:ascii="Arial" w:hAnsi="Arial" w:cs="Arial"/>
          <w:sz w:val="24"/>
          <w:lang w:val="es-ES"/>
        </w:rPr>
      </w:pPr>
      <w:r w:rsidRPr="000F4D88">
        <w:rPr>
          <w:rFonts w:ascii="Arial" w:hAnsi="Arial" w:cs="Arial"/>
          <w:sz w:val="24"/>
          <w:lang w:val="es-ES"/>
        </w:rPr>
        <w:t>Lara, H. G. (2011). LA EDUCACIÓN INTERCULTURAL y LAS IDENTIDADES DE</w:t>
      </w:r>
    </w:p>
    <w:p w:rsidR="009563E5" w:rsidRPr="000F4D88" w:rsidRDefault="009563E5" w:rsidP="009563E5">
      <w:pPr>
        <w:spacing w:line="360" w:lineRule="auto"/>
        <w:jc w:val="both"/>
        <w:rPr>
          <w:rFonts w:ascii="Arial" w:hAnsi="Arial" w:cs="Arial"/>
          <w:sz w:val="24"/>
          <w:lang w:val="es-ES"/>
        </w:rPr>
      </w:pPr>
      <w:r w:rsidRPr="000F4D88">
        <w:rPr>
          <w:rFonts w:ascii="Arial" w:hAnsi="Arial" w:cs="Arial"/>
          <w:sz w:val="24"/>
          <w:lang w:val="es-ES"/>
        </w:rPr>
        <w:t>GÉNERO, CLASE y ETNIA. Revista Pueblos y Fronteras Digital, 6(11), 273.</w:t>
      </w:r>
    </w:p>
    <w:p w:rsidR="009563E5" w:rsidRDefault="009563E5" w:rsidP="009563E5">
      <w:pPr>
        <w:spacing w:line="360" w:lineRule="auto"/>
        <w:jc w:val="both"/>
        <w:rPr>
          <w:rFonts w:ascii="Arial" w:hAnsi="Arial" w:cs="Arial"/>
          <w:sz w:val="24"/>
          <w:lang w:val="es-ES"/>
        </w:rPr>
      </w:pPr>
      <w:hyperlink r:id="rId15" w:history="1">
        <w:r w:rsidRPr="00591B75">
          <w:rPr>
            <w:rStyle w:val="Hipervnculo"/>
            <w:rFonts w:ascii="Arial" w:hAnsi="Arial" w:cs="Arial"/>
            <w:sz w:val="24"/>
            <w:lang w:val="es-ES"/>
          </w:rPr>
          <w:t>https://doi.org/10.22201/cimsur.18704115e.2011.11.141</w:t>
        </w:r>
      </w:hyperlink>
      <w:r>
        <w:rPr>
          <w:rFonts w:ascii="Arial" w:hAnsi="Arial" w:cs="Arial"/>
          <w:sz w:val="24"/>
          <w:lang w:val="es-ES"/>
        </w:rPr>
        <w:t xml:space="preserve"> </w:t>
      </w:r>
    </w:p>
    <w:p w:rsidR="009563E5" w:rsidRDefault="009563E5" w:rsidP="009563E5">
      <w:pPr>
        <w:spacing w:line="360" w:lineRule="auto"/>
        <w:jc w:val="both"/>
        <w:rPr>
          <w:rFonts w:ascii="Arial" w:hAnsi="Arial" w:cs="Arial"/>
          <w:sz w:val="24"/>
          <w:lang w:val="es-ES"/>
        </w:rPr>
      </w:pPr>
    </w:p>
    <w:p w:rsidR="009563E5" w:rsidRPr="00D75B4E" w:rsidRDefault="009563E5" w:rsidP="009563E5">
      <w:pPr>
        <w:spacing w:line="360" w:lineRule="auto"/>
        <w:jc w:val="both"/>
        <w:rPr>
          <w:rFonts w:ascii="Arial" w:hAnsi="Arial" w:cs="Arial"/>
          <w:sz w:val="24"/>
          <w:lang w:val="es-ES"/>
        </w:rPr>
      </w:pPr>
    </w:p>
    <w:p w:rsidR="009563E5" w:rsidRPr="00D75B4E" w:rsidRDefault="009563E5" w:rsidP="009563E5">
      <w:pPr>
        <w:spacing w:line="259" w:lineRule="auto"/>
        <w:rPr>
          <w:rFonts w:ascii="Arial" w:hAnsi="Arial" w:cs="Arial"/>
          <w:sz w:val="24"/>
          <w:lang w:val="es-ES"/>
        </w:rPr>
      </w:pPr>
      <w:r w:rsidRPr="00D75B4E">
        <w:rPr>
          <w:rFonts w:ascii="Arial" w:hAnsi="Arial" w:cs="Arial"/>
          <w:sz w:val="24"/>
          <w:lang w:val="es-ES"/>
        </w:rPr>
        <w:br w:type="page"/>
      </w:r>
    </w:p>
    <w:p w:rsidR="009563E5" w:rsidRPr="006F6005" w:rsidRDefault="009563E5" w:rsidP="009563E5">
      <w:pPr>
        <w:pStyle w:val="Ttulo1"/>
        <w:rPr>
          <w:rFonts w:ascii="Arial" w:hAnsi="Arial" w:cs="Arial"/>
          <w:b/>
          <w:sz w:val="28"/>
        </w:rPr>
      </w:pPr>
      <w:bookmarkStart w:id="11" w:name="_Toc160994993"/>
      <w:r w:rsidRPr="006F6005">
        <w:rPr>
          <w:rFonts w:ascii="Arial" w:hAnsi="Arial" w:cs="Arial"/>
          <w:b/>
          <w:sz w:val="28"/>
        </w:rPr>
        <w:lastRenderedPageBreak/>
        <w:t>Rúbrica</w:t>
      </w:r>
      <w:bookmarkEnd w:id="11"/>
    </w:p>
    <w:tbl>
      <w:tblPr>
        <w:tblStyle w:val="Tablaconcuadrcula"/>
        <w:tblW w:w="9067" w:type="dxa"/>
        <w:tblLook w:val="04A0" w:firstRow="1" w:lastRow="0" w:firstColumn="1" w:lastColumn="0" w:noHBand="0" w:noVBand="1"/>
      </w:tblPr>
      <w:tblGrid>
        <w:gridCol w:w="2263"/>
        <w:gridCol w:w="2552"/>
        <w:gridCol w:w="4252"/>
      </w:tblGrid>
      <w:tr w:rsidR="009563E5" w:rsidTr="005528B3">
        <w:trPr>
          <w:trHeight w:val="687"/>
        </w:trPr>
        <w:tc>
          <w:tcPr>
            <w:tcW w:w="2263" w:type="dxa"/>
          </w:tcPr>
          <w:p w:rsidR="009563E5" w:rsidRPr="000F4D88" w:rsidRDefault="009563E5" w:rsidP="005528B3">
            <w:pPr>
              <w:spacing w:line="276" w:lineRule="auto"/>
              <w:rPr>
                <w:rFonts w:ascii="Arial" w:hAnsi="Arial" w:cs="Arial"/>
                <w:b/>
                <w:sz w:val="24"/>
              </w:rPr>
            </w:pPr>
            <w:r w:rsidRPr="000F4D88">
              <w:rPr>
                <w:rFonts w:ascii="Arial" w:hAnsi="Arial" w:cs="Arial"/>
                <w:b/>
                <w:sz w:val="24"/>
              </w:rPr>
              <w:t xml:space="preserve">Evidencia </w:t>
            </w:r>
          </w:p>
        </w:tc>
        <w:tc>
          <w:tcPr>
            <w:tcW w:w="2552" w:type="dxa"/>
          </w:tcPr>
          <w:p w:rsidR="009563E5" w:rsidRPr="000F4D88" w:rsidRDefault="009563E5" w:rsidP="005528B3">
            <w:pPr>
              <w:spacing w:line="276" w:lineRule="auto"/>
              <w:rPr>
                <w:rFonts w:ascii="Arial" w:hAnsi="Arial" w:cs="Arial"/>
                <w:b/>
                <w:sz w:val="24"/>
              </w:rPr>
            </w:pPr>
            <w:r w:rsidRPr="000F4D88">
              <w:rPr>
                <w:rFonts w:ascii="Arial" w:hAnsi="Arial" w:cs="Arial"/>
                <w:b/>
                <w:sz w:val="24"/>
              </w:rPr>
              <w:t xml:space="preserve">Descripción </w:t>
            </w:r>
          </w:p>
        </w:tc>
        <w:tc>
          <w:tcPr>
            <w:tcW w:w="4252" w:type="dxa"/>
          </w:tcPr>
          <w:p w:rsidR="009563E5" w:rsidRPr="000F4D88" w:rsidRDefault="009563E5" w:rsidP="005528B3">
            <w:pPr>
              <w:spacing w:line="276" w:lineRule="auto"/>
              <w:rPr>
                <w:rFonts w:ascii="Arial" w:hAnsi="Arial" w:cs="Arial"/>
                <w:b/>
                <w:sz w:val="24"/>
              </w:rPr>
            </w:pPr>
            <w:r w:rsidRPr="000F4D88">
              <w:rPr>
                <w:rFonts w:ascii="Arial" w:hAnsi="Arial" w:cs="Arial"/>
                <w:b/>
                <w:sz w:val="24"/>
              </w:rPr>
              <w:t xml:space="preserve">Criterios de evaluación </w:t>
            </w:r>
          </w:p>
        </w:tc>
      </w:tr>
      <w:tr w:rsidR="009563E5" w:rsidTr="005528B3">
        <w:trPr>
          <w:trHeight w:val="4798"/>
        </w:trPr>
        <w:tc>
          <w:tcPr>
            <w:tcW w:w="2263" w:type="dxa"/>
          </w:tcPr>
          <w:p w:rsidR="009563E5" w:rsidRPr="00E52A49" w:rsidRDefault="009563E5" w:rsidP="005528B3">
            <w:pPr>
              <w:spacing w:line="276" w:lineRule="auto"/>
              <w:rPr>
                <w:rFonts w:ascii="Arial" w:hAnsi="Arial" w:cs="Arial"/>
                <w:sz w:val="24"/>
              </w:rPr>
            </w:pPr>
            <w:r w:rsidRPr="00E52A49">
              <w:rPr>
                <w:rFonts w:ascii="Arial" w:hAnsi="Arial" w:cs="Arial"/>
                <w:sz w:val="24"/>
              </w:rPr>
              <w:t>Sustento teórico</w:t>
            </w:r>
            <w:r>
              <w:rPr>
                <w:rFonts w:ascii="Arial" w:hAnsi="Arial" w:cs="Arial"/>
                <w:sz w:val="24"/>
              </w:rPr>
              <w:t xml:space="preserve"> </w:t>
            </w:r>
            <w:r w:rsidRPr="00E52A49">
              <w:rPr>
                <w:rFonts w:ascii="Arial" w:hAnsi="Arial" w:cs="Arial"/>
                <w:sz w:val="24"/>
              </w:rPr>
              <w:t>de la propuesta de</w:t>
            </w:r>
          </w:p>
          <w:p w:rsidR="009563E5" w:rsidRPr="00E52A49" w:rsidRDefault="009563E5" w:rsidP="005528B3">
            <w:pPr>
              <w:spacing w:line="276" w:lineRule="auto"/>
              <w:rPr>
                <w:rFonts w:ascii="Arial" w:hAnsi="Arial" w:cs="Arial"/>
                <w:sz w:val="24"/>
              </w:rPr>
            </w:pPr>
            <w:r w:rsidRPr="00E52A49">
              <w:rPr>
                <w:rFonts w:ascii="Arial" w:hAnsi="Arial" w:cs="Arial"/>
                <w:sz w:val="24"/>
              </w:rPr>
              <w:t>intervención:</w:t>
            </w:r>
          </w:p>
          <w:p w:rsidR="009563E5" w:rsidRPr="00E52A49" w:rsidRDefault="009563E5" w:rsidP="005528B3">
            <w:pPr>
              <w:spacing w:line="276" w:lineRule="auto"/>
              <w:rPr>
                <w:rFonts w:ascii="Arial" w:hAnsi="Arial" w:cs="Arial"/>
                <w:sz w:val="24"/>
              </w:rPr>
            </w:pPr>
            <w:r>
              <w:rPr>
                <w:rFonts w:ascii="Arial" w:hAnsi="Arial" w:cs="Arial"/>
                <w:sz w:val="24"/>
              </w:rPr>
              <w:t xml:space="preserve">Escrito en el que se </w:t>
            </w:r>
            <w:r w:rsidRPr="00E52A49">
              <w:rPr>
                <w:rFonts w:ascii="Arial" w:hAnsi="Arial" w:cs="Arial"/>
                <w:sz w:val="24"/>
              </w:rPr>
              <w:t>explica el sustento</w:t>
            </w:r>
          </w:p>
          <w:p w:rsidR="009563E5" w:rsidRDefault="009563E5" w:rsidP="005528B3">
            <w:pPr>
              <w:spacing w:line="276" w:lineRule="auto"/>
              <w:rPr>
                <w:rFonts w:ascii="Arial" w:hAnsi="Arial" w:cs="Arial"/>
                <w:sz w:val="24"/>
              </w:rPr>
            </w:pPr>
            <w:r>
              <w:rPr>
                <w:rFonts w:ascii="Arial" w:hAnsi="Arial" w:cs="Arial"/>
                <w:sz w:val="24"/>
              </w:rPr>
              <w:t xml:space="preserve">teórico de la propuesta de intervención de atención de la </w:t>
            </w:r>
            <w:r w:rsidRPr="00E52A49">
              <w:rPr>
                <w:rFonts w:ascii="Arial" w:hAnsi="Arial" w:cs="Arial"/>
                <w:sz w:val="24"/>
              </w:rPr>
              <w:t>diversidad.</w:t>
            </w:r>
          </w:p>
        </w:tc>
        <w:tc>
          <w:tcPr>
            <w:tcW w:w="2552" w:type="dxa"/>
          </w:tcPr>
          <w:p w:rsidR="009563E5" w:rsidRPr="00E52A49" w:rsidRDefault="009563E5" w:rsidP="005528B3">
            <w:pPr>
              <w:spacing w:line="276" w:lineRule="auto"/>
              <w:rPr>
                <w:rFonts w:ascii="Arial" w:hAnsi="Arial" w:cs="Arial"/>
                <w:sz w:val="24"/>
              </w:rPr>
            </w:pPr>
            <w:r>
              <w:rPr>
                <w:rFonts w:ascii="Arial" w:hAnsi="Arial" w:cs="Arial"/>
                <w:sz w:val="24"/>
              </w:rPr>
              <w:t xml:space="preserve">Elabora el sustento </w:t>
            </w:r>
            <w:r w:rsidRPr="00E52A49">
              <w:rPr>
                <w:rFonts w:ascii="Arial" w:hAnsi="Arial" w:cs="Arial"/>
                <w:sz w:val="24"/>
              </w:rPr>
              <w:t>teórico de la</w:t>
            </w:r>
          </w:p>
          <w:p w:rsidR="009563E5" w:rsidRPr="00E52A49" w:rsidRDefault="009563E5" w:rsidP="005528B3">
            <w:pPr>
              <w:spacing w:line="276" w:lineRule="auto"/>
              <w:rPr>
                <w:rFonts w:ascii="Arial" w:hAnsi="Arial" w:cs="Arial"/>
                <w:sz w:val="24"/>
              </w:rPr>
            </w:pPr>
            <w:r>
              <w:rPr>
                <w:rFonts w:ascii="Arial" w:hAnsi="Arial" w:cs="Arial"/>
                <w:sz w:val="24"/>
              </w:rPr>
              <w:t xml:space="preserve">propuesta de </w:t>
            </w:r>
            <w:r w:rsidRPr="00E52A49">
              <w:rPr>
                <w:rFonts w:ascii="Arial" w:hAnsi="Arial" w:cs="Arial"/>
                <w:sz w:val="24"/>
              </w:rPr>
              <w:t>intervención de</w:t>
            </w:r>
          </w:p>
          <w:p w:rsidR="009563E5" w:rsidRDefault="009563E5" w:rsidP="005528B3">
            <w:pPr>
              <w:spacing w:line="276" w:lineRule="auto"/>
              <w:rPr>
                <w:rFonts w:ascii="Arial" w:hAnsi="Arial" w:cs="Arial"/>
                <w:sz w:val="24"/>
              </w:rPr>
            </w:pPr>
            <w:r>
              <w:rPr>
                <w:rFonts w:ascii="Arial" w:hAnsi="Arial" w:cs="Arial"/>
                <w:sz w:val="24"/>
              </w:rPr>
              <w:t xml:space="preserve">atención de la </w:t>
            </w:r>
            <w:r w:rsidRPr="00E52A49">
              <w:rPr>
                <w:rFonts w:ascii="Arial" w:hAnsi="Arial" w:cs="Arial"/>
                <w:sz w:val="24"/>
              </w:rPr>
              <w:t>diversidad.</w:t>
            </w:r>
          </w:p>
        </w:tc>
        <w:tc>
          <w:tcPr>
            <w:tcW w:w="4252" w:type="dxa"/>
          </w:tcPr>
          <w:p w:rsidR="009563E5" w:rsidRPr="00E52A49" w:rsidRDefault="009563E5" w:rsidP="005528B3">
            <w:pPr>
              <w:spacing w:line="276" w:lineRule="auto"/>
              <w:rPr>
                <w:rFonts w:ascii="Arial" w:hAnsi="Arial" w:cs="Arial"/>
                <w:sz w:val="24"/>
              </w:rPr>
            </w:pPr>
            <w:r>
              <w:rPr>
                <w:rFonts w:ascii="Arial" w:hAnsi="Arial" w:cs="Arial"/>
                <w:sz w:val="24"/>
              </w:rPr>
              <w:t xml:space="preserve">• Argumenta diversos aportes de la pedagogía </w:t>
            </w:r>
            <w:r w:rsidRPr="00E52A49">
              <w:rPr>
                <w:rFonts w:ascii="Arial" w:hAnsi="Arial" w:cs="Arial"/>
                <w:sz w:val="24"/>
              </w:rPr>
              <w:t>decolonial.</w:t>
            </w:r>
          </w:p>
          <w:p w:rsidR="009563E5" w:rsidRPr="00E52A49" w:rsidRDefault="009563E5" w:rsidP="005528B3">
            <w:pPr>
              <w:spacing w:line="276" w:lineRule="auto"/>
              <w:rPr>
                <w:rFonts w:ascii="Arial" w:hAnsi="Arial" w:cs="Arial"/>
                <w:sz w:val="24"/>
              </w:rPr>
            </w:pPr>
            <w:r>
              <w:rPr>
                <w:rFonts w:ascii="Arial" w:hAnsi="Arial" w:cs="Arial"/>
                <w:sz w:val="24"/>
              </w:rPr>
              <w:t xml:space="preserve">• Explica diversos conceptos </w:t>
            </w:r>
            <w:r w:rsidRPr="00E52A49">
              <w:rPr>
                <w:rFonts w:ascii="Arial" w:hAnsi="Arial" w:cs="Arial"/>
                <w:sz w:val="24"/>
              </w:rPr>
              <w:t>y posturas epistemológicas</w:t>
            </w:r>
          </w:p>
          <w:p w:rsidR="009563E5" w:rsidRDefault="009563E5" w:rsidP="005528B3">
            <w:pPr>
              <w:spacing w:line="276" w:lineRule="auto"/>
              <w:rPr>
                <w:rFonts w:ascii="Arial" w:hAnsi="Arial" w:cs="Arial"/>
                <w:sz w:val="24"/>
              </w:rPr>
            </w:pPr>
            <w:r>
              <w:rPr>
                <w:rFonts w:ascii="Arial" w:hAnsi="Arial" w:cs="Arial"/>
                <w:sz w:val="24"/>
              </w:rPr>
              <w:t xml:space="preserve">de: interculturalidad, inclusión, interseccionalidad en base al conocimiento de su contexto: social, económico, político, y a diversas prácticas de inclusión, exclusión, </w:t>
            </w:r>
            <w:r w:rsidRPr="00E52A49">
              <w:rPr>
                <w:rFonts w:ascii="Arial" w:hAnsi="Arial" w:cs="Arial"/>
                <w:sz w:val="24"/>
              </w:rPr>
              <w:t>género, derechos</w:t>
            </w:r>
            <w:r>
              <w:rPr>
                <w:rFonts w:ascii="Arial" w:hAnsi="Arial" w:cs="Arial"/>
                <w:sz w:val="24"/>
              </w:rPr>
              <w:t xml:space="preserve"> humanos, justicia, valores, el ejercicio del poder, asimetrías entre otras identificadas en el jardín de </w:t>
            </w:r>
            <w:r w:rsidRPr="00E52A49">
              <w:rPr>
                <w:rFonts w:ascii="Arial" w:hAnsi="Arial" w:cs="Arial"/>
                <w:sz w:val="24"/>
              </w:rPr>
              <w:t>niños.</w:t>
            </w:r>
          </w:p>
        </w:tc>
      </w:tr>
    </w:tbl>
    <w:p w:rsidR="009563E5" w:rsidRDefault="009563E5" w:rsidP="009563E5">
      <w:pPr>
        <w:spacing w:line="360" w:lineRule="auto"/>
        <w:jc w:val="both"/>
        <w:rPr>
          <w:rFonts w:ascii="Arial" w:hAnsi="Arial" w:cs="Arial"/>
          <w:sz w:val="24"/>
        </w:rPr>
      </w:pPr>
    </w:p>
    <w:p w:rsidR="009563E5" w:rsidRDefault="009563E5" w:rsidP="009563E5">
      <w:pPr>
        <w:spacing w:line="259" w:lineRule="auto"/>
        <w:rPr>
          <w:rFonts w:ascii="Arial" w:hAnsi="Arial" w:cs="Arial"/>
          <w:sz w:val="24"/>
        </w:rPr>
      </w:pPr>
      <w:r>
        <w:rPr>
          <w:rFonts w:ascii="Arial" w:hAnsi="Arial" w:cs="Arial"/>
          <w:sz w:val="24"/>
        </w:rPr>
        <w:br w:type="page"/>
      </w:r>
    </w:p>
    <w:p w:rsidR="009563E5" w:rsidRPr="006F6005" w:rsidRDefault="009563E5" w:rsidP="009563E5">
      <w:pPr>
        <w:pStyle w:val="Ttulo1"/>
        <w:rPr>
          <w:rFonts w:ascii="Arial" w:hAnsi="Arial" w:cs="Arial"/>
          <w:b/>
          <w:sz w:val="28"/>
        </w:rPr>
      </w:pPr>
      <w:bookmarkStart w:id="12" w:name="_Toc160994994"/>
      <w:r w:rsidRPr="006F6005">
        <w:rPr>
          <w:rFonts w:ascii="Arial" w:hAnsi="Arial" w:cs="Arial"/>
          <w:b/>
          <w:sz w:val="28"/>
        </w:rPr>
        <w:lastRenderedPageBreak/>
        <w:t>Nota reflexiva</w:t>
      </w:r>
      <w:bookmarkEnd w:id="12"/>
    </w:p>
    <w:p w:rsidR="009563E5" w:rsidRDefault="009563E5" w:rsidP="009563E5">
      <w:pPr>
        <w:spacing w:line="360" w:lineRule="auto"/>
        <w:jc w:val="both"/>
        <w:rPr>
          <w:rFonts w:ascii="Arial" w:hAnsi="Arial" w:cs="Arial"/>
          <w:sz w:val="24"/>
        </w:rPr>
      </w:pPr>
      <w:r>
        <w:rPr>
          <w:rFonts w:ascii="Arial" w:hAnsi="Arial" w:cs="Arial"/>
          <w:sz w:val="24"/>
        </w:rPr>
        <w:t xml:space="preserve">Durante la primera unidad de dicho curso, logre aprender y rescatar la importancia de la interculturalidad crítica, la cual </w:t>
      </w:r>
      <w:r w:rsidRPr="006F6005">
        <w:rPr>
          <w:rFonts w:ascii="Arial" w:hAnsi="Arial" w:cs="Arial"/>
          <w:sz w:val="24"/>
        </w:rPr>
        <w:t>es fundamental en el ámbito educativo porque promueve una comprensión más profunda y reflexiva de las dinámicas interculturales, desafiando las desigualdades y las injusticias presentes en los entornos educativos y trabajando hacia la construcción de una sociedad más justa y equitativa. Al adoptar este enfoque, los educadores pueden desempeñar un papel crucial en la formación de ciudadanos críticos, reflexivos y comprometidos con la transformación social.</w:t>
      </w:r>
    </w:p>
    <w:p w:rsidR="009563E5" w:rsidRDefault="009563E5" w:rsidP="009563E5">
      <w:pPr>
        <w:spacing w:line="360" w:lineRule="auto"/>
        <w:jc w:val="both"/>
        <w:rPr>
          <w:rFonts w:ascii="Arial" w:hAnsi="Arial" w:cs="Arial"/>
          <w:sz w:val="24"/>
        </w:rPr>
      </w:pPr>
      <w:r>
        <w:rPr>
          <w:rFonts w:ascii="Arial" w:hAnsi="Arial" w:cs="Arial"/>
          <w:sz w:val="24"/>
        </w:rPr>
        <w:t xml:space="preserve">La </w:t>
      </w:r>
      <w:r w:rsidRPr="006F6005">
        <w:rPr>
          <w:rFonts w:ascii="Arial" w:hAnsi="Arial" w:cs="Arial"/>
          <w:sz w:val="24"/>
        </w:rPr>
        <w:t>interculturalidad crítica promueve un análisis profundo de las dinámicas de poder presentes en las interacciones entre diferentes culturas. Reconoce que las relaciones interculturales no son neutrales, sino que están influidas por sistemas de opresión y discriminación. Al cuestionar estas estructuras de poder, la interculturalidad crítica abre camino para la construcción de relaciones más equitativas y justas.</w:t>
      </w:r>
      <w:r>
        <w:rPr>
          <w:rFonts w:ascii="Arial" w:hAnsi="Arial" w:cs="Arial"/>
          <w:sz w:val="24"/>
        </w:rPr>
        <w:t xml:space="preserve"> </w:t>
      </w:r>
    </w:p>
    <w:p w:rsidR="009563E5" w:rsidRPr="00BD14CC" w:rsidRDefault="009563E5" w:rsidP="009563E5">
      <w:pPr>
        <w:spacing w:line="360" w:lineRule="auto"/>
        <w:jc w:val="both"/>
        <w:rPr>
          <w:rFonts w:ascii="Arial" w:hAnsi="Arial" w:cs="Arial"/>
          <w:sz w:val="24"/>
        </w:rPr>
      </w:pPr>
      <w:r>
        <w:rPr>
          <w:rFonts w:ascii="Arial" w:hAnsi="Arial" w:cs="Arial"/>
          <w:sz w:val="24"/>
        </w:rPr>
        <w:t xml:space="preserve">Este enfoque a la vez reconoce </w:t>
      </w:r>
      <w:r w:rsidRPr="006F6005">
        <w:rPr>
          <w:rFonts w:ascii="Arial" w:hAnsi="Arial" w:cs="Arial"/>
          <w:sz w:val="24"/>
        </w:rPr>
        <w:t xml:space="preserve">que las personas no son simplemente miembros de una única cultura, sino que están atravesadas por una diversidad de </w:t>
      </w:r>
      <w:r>
        <w:rPr>
          <w:rFonts w:ascii="Arial" w:hAnsi="Arial" w:cs="Arial"/>
          <w:sz w:val="24"/>
        </w:rPr>
        <w:t>aspectos</w:t>
      </w:r>
      <w:r w:rsidRPr="006F6005">
        <w:rPr>
          <w:rFonts w:ascii="Arial" w:hAnsi="Arial" w:cs="Arial"/>
          <w:sz w:val="24"/>
        </w:rPr>
        <w:t xml:space="preserve"> que incluyen el género, la raza, la clase social, la sexualidad y más. Al considerar estas múltiples identidades de manera interseccional, la interculturalidad crítica promueve un entendimiento más completo de las experiencias de las personas y fomenta el respeto por la diversidad.</w:t>
      </w:r>
    </w:p>
    <w:p w:rsidR="003041F6" w:rsidRPr="003041F6" w:rsidRDefault="003041F6" w:rsidP="00827F6A">
      <w:pPr>
        <w:spacing w:line="360" w:lineRule="auto"/>
        <w:rPr>
          <w:rFonts w:ascii="Arial" w:hAnsi="Arial" w:cs="Arial"/>
          <w:sz w:val="24"/>
        </w:rPr>
      </w:pPr>
    </w:p>
    <w:sectPr w:rsidR="003041F6" w:rsidRPr="003041F6" w:rsidSect="00E52A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5B1" w:rsidRDefault="008035B1" w:rsidP="00AD788F">
      <w:pPr>
        <w:spacing w:after="0" w:line="240" w:lineRule="auto"/>
      </w:pPr>
      <w:r>
        <w:separator/>
      </w:r>
    </w:p>
  </w:endnote>
  <w:endnote w:type="continuationSeparator" w:id="0">
    <w:p w:rsidR="008035B1" w:rsidRDefault="008035B1" w:rsidP="00AD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14194"/>
      <w:docPartObj>
        <w:docPartGallery w:val="Page Numbers (Bottom of Page)"/>
        <w:docPartUnique/>
      </w:docPartObj>
    </w:sdtPr>
    <w:sdtContent>
      <w:p w:rsidR="009563E5" w:rsidRDefault="009563E5">
        <w:pPr>
          <w:pStyle w:val="Piedepgina"/>
          <w:jc w:val="right"/>
        </w:pPr>
        <w:r>
          <w:fldChar w:fldCharType="begin"/>
        </w:r>
        <w:r>
          <w:instrText>PAGE   \* MERGEFORMAT</w:instrText>
        </w:r>
        <w:r>
          <w:fldChar w:fldCharType="separate"/>
        </w:r>
        <w:r w:rsidRPr="009563E5">
          <w:rPr>
            <w:noProof/>
            <w:lang w:val="es-ES"/>
          </w:rPr>
          <w:t>2</w:t>
        </w:r>
        <w:r>
          <w:fldChar w:fldCharType="end"/>
        </w:r>
      </w:p>
    </w:sdtContent>
  </w:sdt>
  <w:p w:rsidR="009563E5" w:rsidRDefault="009563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5B1" w:rsidRDefault="008035B1" w:rsidP="00AD788F">
      <w:pPr>
        <w:spacing w:after="0" w:line="240" w:lineRule="auto"/>
      </w:pPr>
      <w:r>
        <w:separator/>
      </w:r>
    </w:p>
  </w:footnote>
  <w:footnote w:type="continuationSeparator" w:id="0">
    <w:p w:rsidR="008035B1" w:rsidRDefault="008035B1" w:rsidP="00AD7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023"/>
    <w:multiLevelType w:val="hybridMultilevel"/>
    <w:tmpl w:val="69963A0E"/>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061516C4"/>
    <w:multiLevelType w:val="hybridMultilevel"/>
    <w:tmpl w:val="88362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E013D"/>
    <w:multiLevelType w:val="hybridMultilevel"/>
    <w:tmpl w:val="A03A53C8"/>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0FA9746D"/>
    <w:multiLevelType w:val="hybridMultilevel"/>
    <w:tmpl w:val="789207D2"/>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15:restartNumberingAfterBreak="0">
    <w:nsid w:val="16451C0E"/>
    <w:multiLevelType w:val="hybridMultilevel"/>
    <w:tmpl w:val="E37A45E6"/>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1C3E3E22"/>
    <w:multiLevelType w:val="hybridMultilevel"/>
    <w:tmpl w:val="A8C0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F7C12"/>
    <w:multiLevelType w:val="hybridMultilevel"/>
    <w:tmpl w:val="12AE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B39CC"/>
    <w:multiLevelType w:val="hybridMultilevel"/>
    <w:tmpl w:val="01CC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6635B"/>
    <w:multiLevelType w:val="hybridMultilevel"/>
    <w:tmpl w:val="D82A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0722A"/>
    <w:multiLevelType w:val="hybridMultilevel"/>
    <w:tmpl w:val="2D2A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45B0"/>
    <w:multiLevelType w:val="hybridMultilevel"/>
    <w:tmpl w:val="6ADE5D94"/>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1" w15:restartNumberingAfterBreak="0">
    <w:nsid w:val="38750FB7"/>
    <w:multiLevelType w:val="hybridMultilevel"/>
    <w:tmpl w:val="369EA04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3D164665"/>
    <w:multiLevelType w:val="hybridMultilevel"/>
    <w:tmpl w:val="ACF4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85909"/>
    <w:multiLevelType w:val="hybridMultilevel"/>
    <w:tmpl w:val="D65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E461E"/>
    <w:multiLevelType w:val="hybridMultilevel"/>
    <w:tmpl w:val="10F6F572"/>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5" w15:restartNumberingAfterBreak="0">
    <w:nsid w:val="4D697641"/>
    <w:multiLevelType w:val="hybridMultilevel"/>
    <w:tmpl w:val="FD3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F309E"/>
    <w:multiLevelType w:val="hybridMultilevel"/>
    <w:tmpl w:val="AC36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731E1"/>
    <w:multiLevelType w:val="hybridMultilevel"/>
    <w:tmpl w:val="63F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D239C"/>
    <w:multiLevelType w:val="hybridMultilevel"/>
    <w:tmpl w:val="B2E4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349FA"/>
    <w:multiLevelType w:val="hybridMultilevel"/>
    <w:tmpl w:val="977CFEA6"/>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0" w15:restartNumberingAfterBreak="0">
    <w:nsid w:val="61FF3197"/>
    <w:multiLevelType w:val="hybridMultilevel"/>
    <w:tmpl w:val="6D805B02"/>
    <w:lvl w:ilvl="0" w:tplc="AD54090E">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1" w15:restartNumberingAfterBreak="0">
    <w:nsid w:val="66A1088F"/>
    <w:multiLevelType w:val="hybridMultilevel"/>
    <w:tmpl w:val="2588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549F6"/>
    <w:multiLevelType w:val="hybridMultilevel"/>
    <w:tmpl w:val="4828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7519E"/>
    <w:multiLevelType w:val="hybridMultilevel"/>
    <w:tmpl w:val="DE74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C5AD8"/>
    <w:multiLevelType w:val="hybridMultilevel"/>
    <w:tmpl w:val="D806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361E1"/>
    <w:multiLevelType w:val="hybridMultilevel"/>
    <w:tmpl w:val="859066D0"/>
    <w:lvl w:ilvl="0" w:tplc="AD54090E">
      <w:numFmt w:val="bullet"/>
      <w:lvlText w:val="-"/>
      <w:lvlJc w:val="left"/>
      <w:pPr>
        <w:ind w:left="750" w:hanging="360"/>
      </w:pPr>
      <w:rPr>
        <w:rFonts w:ascii="Arial" w:eastAsiaTheme="minorHAnsi"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770E164A"/>
    <w:multiLevelType w:val="hybridMultilevel"/>
    <w:tmpl w:val="969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22"/>
  </w:num>
  <w:num w:numId="5">
    <w:abstractNumId w:val="16"/>
  </w:num>
  <w:num w:numId="6">
    <w:abstractNumId w:val="8"/>
  </w:num>
  <w:num w:numId="7">
    <w:abstractNumId w:val="17"/>
  </w:num>
  <w:num w:numId="8">
    <w:abstractNumId w:val="6"/>
  </w:num>
  <w:num w:numId="9">
    <w:abstractNumId w:val="26"/>
  </w:num>
  <w:num w:numId="10">
    <w:abstractNumId w:val="2"/>
  </w:num>
  <w:num w:numId="11">
    <w:abstractNumId w:val="25"/>
  </w:num>
  <w:num w:numId="12">
    <w:abstractNumId w:val="11"/>
  </w:num>
  <w:num w:numId="13">
    <w:abstractNumId w:val="24"/>
  </w:num>
  <w:num w:numId="14">
    <w:abstractNumId w:val="3"/>
  </w:num>
  <w:num w:numId="15">
    <w:abstractNumId w:val="12"/>
  </w:num>
  <w:num w:numId="16">
    <w:abstractNumId w:val="14"/>
  </w:num>
  <w:num w:numId="17">
    <w:abstractNumId w:val="9"/>
  </w:num>
  <w:num w:numId="18">
    <w:abstractNumId w:val="4"/>
  </w:num>
  <w:num w:numId="19">
    <w:abstractNumId w:val="23"/>
  </w:num>
  <w:num w:numId="20">
    <w:abstractNumId w:val="20"/>
  </w:num>
  <w:num w:numId="21">
    <w:abstractNumId w:val="5"/>
  </w:num>
  <w:num w:numId="22">
    <w:abstractNumId w:val="0"/>
  </w:num>
  <w:num w:numId="23">
    <w:abstractNumId w:val="15"/>
  </w:num>
  <w:num w:numId="24">
    <w:abstractNumId w:val="10"/>
  </w:num>
  <w:num w:numId="25">
    <w:abstractNumId w:val="7"/>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6"/>
    <w:rsid w:val="002F3866"/>
    <w:rsid w:val="00302378"/>
    <w:rsid w:val="003041F6"/>
    <w:rsid w:val="008035B1"/>
    <w:rsid w:val="00827F6A"/>
    <w:rsid w:val="008D18E0"/>
    <w:rsid w:val="009563E5"/>
    <w:rsid w:val="00AD788F"/>
    <w:rsid w:val="00B86D86"/>
    <w:rsid w:val="00F4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3654"/>
  <w15:chartTrackingRefBased/>
  <w15:docId w15:val="{BD698A0F-C2E0-493B-9FBA-38006BD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D86"/>
    <w:pPr>
      <w:spacing w:line="256" w:lineRule="auto"/>
    </w:pPr>
    <w:rPr>
      <w:lang w:val="es-MX"/>
    </w:rPr>
  </w:style>
  <w:style w:type="paragraph" w:styleId="Ttulo1">
    <w:name w:val="heading 1"/>
    <w:basedOn w:val="Normal"/>
    <w:next w:val="Normal"/>
    <w:link w:val="Ttulo1Car"/>
    <w:uiPriority w:val="9"/>
    <w:qFormat/>
    <w:rsid w:val="00AD7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D7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7F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1F6"/>
    <w:pPr>
      <w:ind w:left="720"/>
      <w:contextualSpacing/>
    </w:pPr>
  </w:style>
  <w:style w:type="paragraph" w:styleId="Encabezado">
    <w:name w:val="header"/>
    <w:basedOn w:val="Normal"/>
    <w:link w:val="EncabezadoCar"/>
    <w:uiPriority w:val="99"/>
    <w:unhideWhenUsed/>
    <w:rsid w:val="00AD7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88F"/>
    <w:rPr>
      <w:lang w:val="es-MX"/>
    </w:rPr>
  </w:style>
  <w:style w:type="paragraph" w:styleId="Piedepgina">
    <w:name w:val="footer"/>
    <w:basedOn w:val="Normal"/>
    <w:link w:val="PiedepginaCar"/>
    <w:uiPriority w:val="99"/>
    <w:unhideWhenUsed/>
    <w:rsid w:val="00AD7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88F"/>
    <w:rPr>
      <w:lang w:val="es-MX"/>
    </w:rPr>
  </w:style>
  <w:style w:type="character" w:customStyle="1" w:styleId="Ttulo1Car">
    <w:name w:val="Título 1 Car"/>
    <w:basedOn w:val="Fuentedeprrafopredeter"/>
    <w:link w:val="Ttulo1"/>
    <w:uiPriority w:val="9"/>
    <w:rsid w:val="00AD788F"/>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semiHidden/>
    <w:rsid w:val="00AD788F"/>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semiHidden/>
    <w:rsid w:val="00827F6A"/>
    <w:rPr>
      <w:rFonts w:asciiTheme="majorHAnsi" w:eastAsiaTheme="majorEastAsia" w:hAnsiTheme="majorHAnsi" w:cstheme="majorBidi"/>
      <w:color w:val="1F4D78" w:themeColor="accent1" w:themeShade="7F"/>
      <w:sz w:val="24"/>
      <w:szCs w:val="24"/>
      <w:lang w:val="es-MX"/>
    </w:rPr>
  </w:style>
  <w:style w:type="paragraph" w:styleId="TtuloTDC">
    <w:name w:val="TOC Heading"/>
    <w:basedOn w:val="Ttulo1"/>
    <w:next w:val="Normal"/>
    <w:uiPriority w:val="39"/>
    <w:unhideWhenUsed/>
    <w:qFormat/>
    <w:rsid w:val="00F4366B"/>
    <w:pPr>
      <w:spacing w:line="259" w:lineRule="auto"/>
      <w:outlineLvl w:val="9"/>
    </w:pPr>
    <w:rPr>
      <w:lang w:val="en-US"/>
    </w:rPr>
  </w:style>
  <w:style w:type="paragraph" w:styleId="TDC1">
    <w:name w:val="toc 1"/>
    <w:basedOn w:val="Normal"/>
    <w:next w:val="Normal"/>
    <w:autoRedefine/>
    <w:uiPriority w:val="39"/>
    <w:unhideWhenUsed/>
    <w:rsid w:val="00F4366B"/>
    <w:pPr>
      <w:spacing w:after="100"/>
    </w:pPr>
  </w:style>
  <w:style w:type="paragraph" w:styleId="TDC2">
    <w:name w:val="toc 2"/>
    <w:basedOn w:val="Normal"/>
    <w:next w:val="Normal"/>
    <w:autoRedefine/>
    <w:uiPriority w:val="39"/>
    <w:unhideWhenUsed/>
    <w:rsid w:val="00F4366B"/>
    <w:pPr>
      <w:spacing w:after="100"/>
      <w:ind w:left="220"/>
    </w:pPr>
  </w:style>
  <w:style w:type="paragraph" w:styleId="TDC3">
    <w:name w:val="toc 3"/>
    <w:basedOn w:val="Normal"/>
    <w:next w:val="Normal"/>
    <w:autoRedefine/>
    <w:uiPriority w:val="39"/>
    <w:unhideWhenUsed/>
    <w:rsid w:val="00F4366B"/>
    <w:pPr>
      <w:spacing w:after="100"/>
      <w:ind w:left="440"/>
    </w:pPr>
  </w:style>
  <w:style w:type="character" w:styleId="Hipervnculo">
    <w:name w:val="Hyperlink"/>
    <w:basedOn w:val="Fuentedeprrafopredeter"/>
    <w:uiPriority w:val="99"/>
    <w:unhideWhenUsed/>
    <w:rsid w:val="00F4366B"/>
    <w:rPr>
      <w:color w:val="0563C1" w:themeColor="hyperlink"/>
      <w:u w:val="single"/>
    </w:rPr>
  </w:style>
  <w:style w:type="table" w:styleId="Tablaconcuadrcula">
    <w:name w:val="Table Grid"/>
    <w:basedOn w:val="Tablanormal"/>
    <w:uiPriority w:val="39"/>
    <w:rsid w:val="0095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63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3E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ndoenigualdad.com/2020/02/20/interseccionalidad-definicion-historia-y-gu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sco.org/es/education/inclusio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pucp.edu.pe/ridei/wp-content/uploads/biblioteca/100406.pdf" TargetMode="External"/><Relationship Id="rId5" Type="http://schemas.openxmlformats.org/officeDocument/2006/relationships/webSettings" Target="webSettings.xml"/><Relationship Id="rId15" Type="http://schemas.openxmlformats.org/officeDocument/2006/relationships/hyperlink" Target="https://doi.org/10.22201/cimsur.18704115e.2011.11.141" TargetMode="External"/><Relationship Id="rId10" Type="http://schemas.openxmlformats.org/officeDocument/2006/relationships/hyperlink" Target="https://www.redalyc.org/pdf/396/396175250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clusion.gob.es/oberaxe/ficheros/documentos/I_Interseccionalidad_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B8"/>
    <w:rsid w:val="00AB32B8"/>
    <w:rsid w:val="00C8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2EA97C9BC0041D09EFE180974196A7E">
    <w:name w:val="72EA97C9BC0041D09EFE180974196A7E"/>
    <w:rsid w:val="00AB32B8"/>
  </w:style>
  <w:style w:type="paragraph" w:customStyle="1" w:styleId="890BEAF113B34AE1A66F85AC0194DA8C">
    <w:name w:val="890BEAF113B34AE1A66F85AC0194DA8C"/>
    <w:rsid w:val="00AB32B8"/>
  </w:style>
  <w:style w:type="paragraph" w:customStyle="1" w:styleId="171D63E861C54599ADE8C4F5262A79F3">
    <w:name w:val="171D63E861C54599ADE8C4F5262A79F3"/>
    <w:rsid w:val="00AB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BF23-DC1D-4A14-9302-71275C6D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2205</Words>
  <Characters>12574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HAYDEE ELIZABETH DE LEON LLANAS</dc:creator>
  <cp:keywords/>
  <dc:description/>
  <cp:lastModifiedBy>HAYDEE ELIZABETH DE LEON LLANAS</cp:lastModifiedBy>
  <cp:revision>2</cp:revision>
  <dcterms:created xsi:type="dcterms:W3CDTF">2024-03-11T02:30:00Z</dcterms:created>
  <dcterms:modified xsi:type="dcterms:W3CDTF">2024-03-11T02:30:00Z</dcterms:modified>
</cp:coreProperties>
</file>