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5E0F" w14:textId="0D9BF1E8" w:rsidR="009E27EF" w:rsidRPr="000A21FC" w:rsidRDefault="00DD7C82" w:rsidP="000A21FC">
      <w:pPr>
        <w:jc w:val="center"/>
        <w:rPr>
          <w:rFonts w:ascii="Times New Roman" w:hAnsi="Times New Roman" w:cs="Times New Roman"/>
          <w:b/>
          <w:bCs/>
          <w:sz w:val="24"/>
          <w:szCs w:val="24"/>
        </w:rPr>
      </w:pPr>
      <w:r w:rsidRPr="00DE2439">
        <w:rPr>
          <w:rFonts w:eastAsia="Times New Roman" w:cs="Times New Roman"/>
          <w:noProof/>
          <w:szCs w:val="24"/>
          <w:lang w:eastAsia="es-MX"/>
        </w:rPr>
        <w:drawing>
          <wp:anchor distT="0" distB="0" distL="114300" distR="114300" simplePos="0" relativeHeight="251659264" behindDoc="1" locked="0" layoutInCell="1" allowOverlap="1" wp14:anchorId="50CE81F8" wp14:editId="329C1578">
            <wp:simplePos x="0" y="0"/>
            <wp:positionH relativeFrom="margin">
              <wp:align>left</wp:align>
            </wp:positionH>
            <wp:positionV relativeFrom="paragraph">
              <wp:posOffset>2540</wp:posOffset>
            </wp:positionV>
            <wp:extent cx="792480" cy="1189186"/>
            <wp:effectExtent l="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480" cy="1189186"/>
                    </a:xfrm>
                    <a:prstGeom prst="rect">
                      <a:avLst/>
                    </a:prstGeom>
                  </pic:spPr>
                </pic:pic>
              </a:graphicData>
            </a:graphic>
            <wp14:sizeRelH relativeFrom="margin">
              <wp14:pctWidth>0</wp14:pctWidth>
            </wp14:sizeRelH>
            <wp14:sizeRelV relativeFrom="margin">
              <wp14:pctHeight>0</wp14:pctHeight>
            </wp14:sizeRelV>
          </wp:anchor>
        </w:drawing>
      </w:r>
      <w:r w:rsidR="009E27EF" w:rsidRPr="000A21FC">
        <w:rPr>
          <w:rFonts w:ascii="Times New Roman" w:hAnsi="Times New Roman" w:cs="Times New Roman"/>
          <w:b/>
          <w:bCs/>
          <w:sz w:val="24"/>
          <w:szCs w:val="24"/>
        </w:rPr>
        <w:t>ESCUELA NORMAL DE EDUCACIÓN PREESCOLAR</w:t>
      </w:r>
    </w:p>
    <w:p w14:paraId="5319B8B8" w14:textId="32843451"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Licenciatura en educación preescolar</w:t>
      </w:r>
    </w:p>
    <w:p w14:paraId="4BA237C5" w14:textId="2DE7C136"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Segundo semestre</w:t>
      </w:r>
    </w:p>
    <w:p w14:paraId="2F3E83D6" w14:textId="0F5DEF4F"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Ciclo Escolar 2023-2024</w:t>
      </w:r>
    </w:p>
    <w:p w14:paraId="320EE479" w14:textId="77777777" w:rsidR="000A21FC" w:rsidRPr="000A21FC" w:rsidRDefault="000A21FC" w:rsidP="000A21FC">
      <w:pPr>
        <w:jc w:val="center"/>
        <w:rPr>
          <w:rFonts w:ascii="Times New Roman" w:hAnsi="Times New Roman" w:cs="Times New Roman"/>
          <w:b/>
          <w:bCs/>
          <w:sz w:val="24"/>
          <w:szCs w:val="24"/>
        </w:rPr>
      </w:pPr>
    </w:p>
    <w:p w14:paraId="553CBB88" w14:textId="5F3D2CE2"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CURSO: PLANEACIÓN DE LA ENSEÑANZA Y EVALUACION DEL APRENDIZAJE</w:t>
      </w:r>
    </w:p>
    <w:p w14:paraId="31385ACF" w14:textId="12996341" w:rsidR="009E27EF" w:rsidRPr="000A21FC" w:rsidRDefault="009E27EF" w:rsidP="000A21FC">
      <w:pPr>
        <w:jc w:val="right"/>
        <w:rPr>
          <w:rFonts w:ascii="Times New Roman" w:hAnsi="Times New Roman" w:cs="Times New Roman"/>
          <w:b/>
          <w:bCs/>
          <w:sz w:val="24"/>
          <w:szCs w:val="24"/>
        </w:rPr>
      </w:pPr>
      <w:r w:rsidRPr="000A21FC">
        <w:rPr>
          <w:rFonts w:ascii="Times New Roman" w:hAnsi="Times New Roman" w:cs="Times New Roman"/>
          <w:b/>
          <w:bCs/>
          <w:sz w:val="24"/>
          <w:szCs w:val="24"/>
        </w:rPr>
        <w:t xml:space="preserve">Titular: Mtro. Gerardo Garza </w:t>
      </w:r>
      <w:r w:rsidR="000A21FC" w:rsidRPr="000A21FC">
        <w:rPr>
          <w:rFonts w:ascii="Times New Roman" w:hAnsi="Times New Roman" w:cs="Times New Roman"/>
          <w:b/>
          <w:bCs/>
          <w:sz w:val="24"/>
          <w:szCs w:val="24"/>
        </w:rPr>
        <w:t>Alcalá</w:t>
      </w:r>
      <w:r w:rsidRPr="000A21FC">
        <w:rPr>
          <w:rFonts w:ascii="Times New Roman" w:hAnsi="Times New Roman" w:cs="Times New Roman"/>
          <w:b/>
          <w:bCs/>
          <w:sz w:val="24"/>
          <w:szCs w:val="24"/>
        </w:rPr>
        <w:t xml:space="preserve"> </w:t>
      </w:r>
    </w:p>
    <w:p w14:paraId="5246D976" w14:textId="630A33B8"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UNIDAD</w:t>
      </w:r>
      <w:r w:rsidR="000A21FC" w:rsidRPr="000A21FC">
        <w:rPr>
          <w:rFonts w:ascii="Times New Roman" w:hAnsi="Times New Roman" w:cs="Times New Roman"/>
          <w:b/>
          <w:bCs/>
          <w:sz w:val="24"/>
          <w:szCs w:val="24"/>
        </w:rPr>
        <w:t xml:space="preserve"> I.</w:t>
      </w:r>
    </w:p>
    <w:p w14:paraId="6F667DAE" w14:textId="74777F86"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Planeación de la enseñanza y evaluación de aprendizaje: concepciones y </w:t>
      </w:r>
      <w:r w:rsidR="000A21FC" w:rsidRPr="000A21FC">
        <w:rPr>
          <w:rFonts w:ascii="Times New Roman" w:hAnsi="Times New Roman" w:cs="Times New Roman"/>
          <w:b/>
          <w:bCs/>
          <w:sz w:val="24"/>
          <w:szCs w:val="24"/>
        </w:rPr>
        <w:t>prácticas del quehacer docente</w:t>
      </w:r>
    </w:p>
    <w:p w14:paraId="30581788" w14:textId="6CF288F3"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Nombre de la actividad: </w:t>
      </w:r>
    </w:p>
    <w:p w14:paraId="616D1865" w14:textId="653147CC" w:rsidR="009E27EF" w:rsidRPr="000A21FC" w:rsidRDefault="009E27EF"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Cuadro </w:t>
      </w:r>
      <w:r w:rsidR="00DD7C82">
        <w:rPr>
          <w:rFonts w:ascii="Times New Roman" w:hAnsi="Times New Roman" w:cs="Times New Roman"/>
          <w:sz w:val="24"/>
          <w:szCs w:val="24"/>
        </w:rPr>
        <w:t>comparativo. Evidencia I.</w:t>
      </w:r>
    </w:p>
    <w:p w14:paraId="412D9121" w14:textId="2E914D78" w:rsidR="000A21FC" w:rsidRPr="000A21FC" w:rsidRDefault="000A21FC"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Primer Grado </w:t>
      </w:r>
      <w:r w:rsidR="00DD7C82">
        <w:rPr>
          <w:rFonts w:ascii="Times New Roman" w:hAnsi="Times New Roman" w:cs="Times New Roman"/>
          <w:sz w:val="24"/>
          <w:szCs w:val="24"/>
        </w:rPr>
        <w:t xml:space="preserve">         </w:t>
      </w:r>
      <w:r w:rsidRPr="000A21FC">
        <w:rPr>
          <w:rFonts w:ascii="Times New Roman" w:hAnsi="Times New Roman" w:cs="Times New Roman"/>
          <w:sz w:val="24"/>
          <w:szCs w:val="24"/>
        </w:rPr>
        <w:t>Sección A</w:t>
      </w:r>
    </w:p>
    <w:p w14:paraId="13B5E89A" w14:textId="109EDDE5" w:rsidR="000A21FC" w:rsidRDefault="000A21FC">
      <w:pPr>
        <w:rPr>
          <w:rFonts w:ascii="Times New Roman" w:hAnsi="Times New Roman" w:cs="Times New Roman"/>
          <w:b/>
          <w:bCs/>
          <w:sz w:val="24"/>
          <w:szCs w:val="24"/>
        </w:rPr>
      </w:pPr>
      <w:r w:rsidRPr="000A21FC">
        <w:rPr>
          <w:rFonts w:ascii="Times New Roman" w:hAnsi="Times New Roman" w:cs="Times New Roman"/>
          <w:b/>
          <w:bCs/>
          <w:sz w:val="24"/>
          <w:szCs w:val="24"/>
        </w:rPr>
        <w:t>Presentado por:</w:t>
      </w:r>
    </w:p>
    <w:p w14:paraId="047654E8" w14:textId="16E82127"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Mayra Verónica Castro Sustaita. #4</w:t>
      </w:r>
    </w:p>
    <w:p w14:paraId="4AA3EEB8" w14:textId="39EFC8BC"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Miranda Aily Correa Escobedo. #5</w:t>
      </w:r>
    </w:p>
    <w:p w14:paraId="0E09E9A8" w14:textId="677F723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Valeria Alejandra García Rojas. #9</w:t>
      </w:r>
    </w:p>
    <w:p w14:paraId="2D557938" w14:textId="4724D1A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Dulce Ximena González Hernández. #10</w:t>
      </w:r>
    </w:p>
    <w:p w14:paraId="4318331C" w14:textId="797E1162"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Monserrath Salazar Rodríguez. #21</w:t>
      </w:r>
    </w:p>
    <w:p w14:paraId="10F1DEA7" w14:textId="0310635A"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Ashanti Uresti Cerda. #24</w:t>
      </w:r>
    </w:p>
    <w:p w14:paraId="3146CD4F" w14:textId="710D0E27" w:rsidR="000A21FC" w:rsidRDefault="000A21FC" w:rsidP="00B65F06">
      <w:pPr>
        <w:spacing w:after="0"/>
        <w:rPr>
          <w:rFonts w:ascii="Times New Roman" w:hAnsi="Times New Roman" w:cs="Times New Roman"/>
          <w:b/>
          <w:bCs/>
          <w:sz w:val="24"/>
          <w:szCs w:val="24"/>
        </w:rPr>
      </w:pPr>
      <w:r w:rsidRPr="000A21FC">
        <w:rPr>
          <w:rFonts w:ascii="Times New Roman" w:hAnsi="Times New Roman" w:cs="Times New Roman"/>
          <w:b/>
          <w:bCs/>
          <w:sz w:val="24"/>
          <w:szCs w:val="24"/>
        </w:rPr>
        <w:t>Dominios.</w:t>
      </w:r>
    </w:p>
    <w:p w14:paraId="65F46E46" w14:textId="495194EF" w:rsidR="00DD7C82" w:rsidRPr="00B65F06" w:rsidRDefault="00B65F06" w:rsidP="00B65F06">
      <w:pPr>
        <w:pStyle w:val="Prrafodelista"/>
        <w:numPr>
          <w:ilvl w:val="0"/>
          <w:numId w:val="13"/>
        </w:numPr>
        <w:spacing w:after="0"/>
        <w:rPr>
          <w:rFonts w:ascii="Times New Roman" w:hAnsi="Times New Roman" w:cs="Times New Roman"/>
          <w:sz w:val="28"/>
          <w:szCs w:val="28"/>
        </w:rPr>
      </w:pPr>
      <w:r w:rsidRPr="00B65F06">
        <w:rPr>
          <w:rFonts w:ascii="Times New Roman" w:hAnsi="Times New Roman" w:cs="Times New Roman"/>
          <w:sz w:val="24"/>
          <w:szCs w:val="24"/>
        </w:rPr>
        <w:t>Analiza críticamente los planes y programas de estudio y basa su ejercicio profesional tomando en cuenta las orientaciones pedagógicas vigentes para comprender la articulación y coherencia con otros grados y niveles de la educación básica.</w:t>
      </w:r>
    </w:p>
    <w:p w14:paraId="62B67D95" w14:textId="6EF36F17" w:rsidR="000A21FC" w:rsidRDefault="000A21FC" w:rsidP="00371C6D">
      <w:pPr>
        <w:spacing w:after="0"/>
        <w:rPr>
          <w:rFonts w:ascii="Times New Roman" w:hAnsi="Times New Roman" w:cs="Times New Roman"/>
          <w:b/>
          <w:bCs/>
          <w:sz w:val="24"/>
          <w:szCs w:val="24"/>
        </w:rPr>
      </w:pPr>
      <w:r w:rsidRPr="000A21FC">
        <w:rPr>
          <w:rFonts w:ascii="Times New Roman" w:hAnsi="Times New Roman" w:cs="Times New Roman"/>
          <w:b/>
          <w:bCs/>
          <w:sz w:val="24"/>
          <w:szCs w:val="24"/>
        </w:rPr>
        <w:t>Desempeños</w:t>
      </w:r>
    </w:p>
    <w:p w14:paraId="43B0FCC6" w14:textId="76286808" w:rsidR="00371C6D" w:rsidRPr="00371C6D" w:rsidRDefault="00371C6D" w:rsidP="00371C6D">
      <w:pPr>
        <w:pStyle w:val="Prrafodelista"/>
        <w:numPr>
          <w:ilvl w:val="0"/>
          <w:numId w:val="13"/>
        </w:numPr>
        <w:spacing w:after="0"/>
        <w:rPr>
          <w:rFonts w:ascii="Times New Roman" w:hAnsi="Times New Roman" w:cs="Times New Roman"/>
          <w:b/>
          <w:bCs/>
          <w:sz w:val="28"/>
          <w:szCs w:val="28"/>
        </w:rPr>
      </w:pPr>
      <w:r w:rsidRPr="00371C6D">
        <w:rPr>
          <w:rFonts w:ascii="Times New Roman" w:hAnsi="Times New Roman" w:cs="Times New Roman"/>
          <w:sz w:val="24"/>
          <w:szCs w:val="24"/>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310159B2" w14:textId="77777777" w:rsidR="000A21FC" w:rsidRDefault="000A21FC">
      <w:pPr>
        <w:rPr>
          <w:rFonts w:ascii="Times New Roman" w:hAnsi="Times New Roman" w:cs="Times New Roman"/>
          <w:b/>
          <w:bCs/>
          <w:sz w:val="24"/>
          <w:szCs w:val="24"/>
        </w:rPr>
      </w:pPr>
    </w:p>
    <w:p w14:paraId="2EE29611" w14:textId="008781F4" w:rsidR="009E27EF" w:rsidRPr="00371C6D" w:rsidRDefault="000A21FC">
      <w:pPr>
        <w:rPr>
          <w:rFonts w:ascii="Times New Roman" w:hAnsi="Times New Roman" w:cs="Times New Roman"/>
          <w:b/>
          <w:bCs/>
          <w:sz w:val="24"/>
          <w:szCs w:val="24"/>
        </w:rPr>
      </w:pPr>
      <w:r w:rsidRPr="000A21FC">
        <w:rPr>
          <w:rFonts w:ascii="Times New Roman" w:hAnsi="Times New Roman" w:cs="Times New Roman"/>
          <w:sz w:val="24"/>
          <w:szCs w:val="24"/>
        </w:rPr>
        <w:t>Saltillo, Coahuila de Zaragoza.</w:t>
      </w:r>
      <w:r w:rsidRPr="000A21FC">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t xml:space="preserve">           </w:t>
      </w:r>
      <w:r w:rsidRPr="000A21FC">
        <w:rPr>
          <w:rFonts w:ascii="Times New Roman" w:hAnsi="Times New Roman" w:cs="Times New Roman"/>
          <w:sz w:val="24"/>
          <w:szCs w:val="24"/>
        </w:rPr>
        <w:tab/>
      </w:r>
      <w:r w:rsidRPr="000A21FC">
        <w:rPr>
          <w:rFonts w:ascii="Times New Roman" w:hAnsi="Times New Roman" w:cs="Times New Roman"/>
          <w:sz w:val="24"/>
          <w:szCs w:val="24"/>
        </w:rPr>
        <w:tab/>
      </w:r>
      <w:r w:rsidR="00DD7C82">
        <w:rPr>
          <w:rFonts w:ascii="Times New Roman" w:hAnsi="Times New Roman" w:cs="Times New Roman"/>
          <w:sz w:val="24"/>
          <w:szCs w:val="24"/>
        </w:rPr>
        <w:t>Marzo-2024</w:t>
      </w:r>
    </w:p>
    <w:tbl>
      <w:tblPr>
        <w:tblStyle w:val="Tablaconcuadrcula"/>
        <w:tblpPr w:leftFromText="141" w:rightFromText="141" w:vertAnchor="page" w:horzAnchor="margin" w:tblpY="1513"/>
        <w:tblW w:w="9776" w:type="dxa"/>
        <w:tblLook w:val="04A0" w:firstRow="1" w:lastRow="0" w:firstColumn="1" w:lastColumn="0" w:noHBand="0" w:noVBand="1"/>
      </w:tblPr>
      <w:tblGrid>
        <w:gridCol w:w="1889"/>
        <w:gridCol w:w="2309"/>
        <w:gridCol w:w="2909"/>
        <w:gridCol w:w="2669"/>
      </w:tblGrid>
      <w:tr w:rsidR="0050403F" w14:paraId="45435231" w14:textId="77777777" w:rsidTr="0050403F">
        <w:tc>
          <w:tcPr>
            <w:tcW w:w="2051" w:type="dxa"/>
            <w:shd w:val="clear" w:color="auto" w:fill="A5C9EB" w:themeFill="text2" w:themeFillTint="40"/>
          </w:tcPr>
          <w:p w14:paraId="373ECD2F"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lastRenderedPageBreak/>
              <w:t>Preguntas.</w:t>
            </w:r>
          </w:p>
        </w:tc>
        <w:tc>
          <w:tcPr>
            <w:tcW w:w="2456" w:type="dxa"/>
            <w:shd w:val="clear" w:color="auto" w:fill="A5C9EB" w:themeFill="text2" w:themeFillTint="40"/>
          </w:tcPr>
          <w:p w14:paraId="7F5263AE" w14:textId="54EADA5D" w:rsidR="0050403F" w:rsidRPr="009E27EF" w:rsidRDefault="0050403F" w:rsidP="00EA5E3D">
            <w:pPr>
              <w:jc w:val="center"/>
              <w:rPr>
                <w:rFonts w:ascii="Arial" w:hAnsi="Arial" w:cs="Arial"/>
                <w:b/>
                <w:bCs/>
                <w:i/>
                <w:iCs/>
                <w:sz w:val="24"/>
                <w:szCs w:val="24"/>
              </w:rPr>
            </w:pPr>
            <w:r>
              <w:rPr>
                <w:noProof/>
              </w:rPr>
              <mc:AlternateContent>
                <mc:Choice Requires="wps">
                  <w:drawing>
                    <wp:anchor distT="0" distB="0" distL="114300" distR="114300" simplePos="0" relativeHeight="251655168" behindDoc="0" locked="0" layoutInCell="1" allowOverlap="1" wp14:anchorId="1D16D8E3" wp14:editId="07E04535">
                      <wp:simplePos x="0" y="0"/>
                      <wp:positionH relativeFrom="margin">
                        <wp:posOffset>871220</wp:posOffset>
                      </wp:positionH>
                      <wp:positionV relativeFrom="paragraph">
                        <wp:posOffset>-679450</wp:posOffset>
                      </wp:positionV>
                      <wp:extent cx="1556657" cy="411480"/>
                      <wp:effectExtent l="0" t="0" r="0" b="7620"/>
                      <wp:wrapNone/>
                      <wp:docPr id="419539725" name="Cuadro de texto 1"/>
                      <wp:cNvGraphicFramePr/>
                      <a:graphic xmlns:a="http://schemas.openxmlformats.org/drawingml/2006/main">
                        <a:graphicData uri="http://schemas.microsoft.com/office/word/2010/wordprocessingShape">
                          <wps:wsp>
                            <wps:cNvSpPr txBox="1"/>
                            <wps:spPr>
                              <a:xfrm>
                                <a:off x="0" y="0"/>
                                <a:ext cx="1556657" cy="411480"/>
                              </a:xfrm>
                              <a:prstGeom prst="rect">
                                <a:avLst/>
                              </a:prstGeom>
                              <a:noFill/>
                              <a:ln w="6350">
                                <a:noFill/>
                              </a:ln>
                            </wps:spPr>
                            <wps:txb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16D8E3" id="_x0000_t202" coordsize="21600,21600" o:spt="202" path="m,l,21600r21600,l21600,xe">
                      <v:stroke joinstyle="miter"/>
                      <v:path gradientshapeok="t" o:connecttype="rect"/>
                    </v:shapetype>
                    <v:shape id="Cuadro de texto 1" o:spid="_x0000_s1026" type="#_x0000_t202" style="position:absolute;left:0;text-align:left;margin-left:68.6pt;margin-top:-53.5pt;width:122.55pt;height:32.4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" filled="f" stroked="f" strokeweight=".5pt">
                      <v:textbo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v:textbox>
                      <w10:wrap anchorx="margin"/>
                    </v:shape>
                  </w:pict>
                </mc:Fallback>
              </mc:AlternateContent>
            </w:r>
            <w:r w:rsidRPr="009E27EF">
              <w:rPr>
                <w:rFonts w:ascii="Arial" w:hAnsi="Arial" w:cs="Arial"/>
                <w:b/>
                <w:bCs/>
                <w:i/>
                <w:iCs/>
                <w:sz w:val="24"/>
                <w:szCs w:val="24"/>
              </w:rPr>
              <w:t>Autor 01.</w:t>
            </w:r>
          </w:p>
        </w:tc>
        <w:tc>
          <w:tcPr>
            <w:tcW w:w="2434" w:type="dxa"/>
            <w:shd w:val="clear" w:color="auto" w:fill="A5C9EB" w:themeFill="text2" w:themeFillTint="40"/>
          </w:tcPr>
          <w:p w14:paraId="16C701B9"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Autor 02.</w:t>
            </w:r>
          </w:p>
        </w:tc>
        <w:tc>
          <w:tcPr>
            <w:tcW w:w="2835" w:type="dxa"/>
            <w:shd w:val="clear" w:color="auto" w:fill="A5C9EB" w:themeFill="text2" w:themeFillTint="40"/>
          </w:tcPr>
          <w:p w14:paraId="6B99E541"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Explicación.</w:t>
            </w:r>
          </w:p>
        </w:tc>
      </w:tr>
      <w:tr w:rsidR="0050403F" w14:paraId="789FD346" w14:textId="77777777" w:rsidTr="0050403F">
        <w:tc>
          <w:tcPr>
            <w:tcW w:w="2051" w:type="dxa"/>
          </w:tcPr>
          <w:p w14:paraId="42B4EE61" w14:textId="77777777" w:rsidR="009730F7" w:rsidRPr="00DD7C82" w:rsidRDefault="009730F7" w:rsidP="00EA5E3D">
            <w:pPr>
              <w:rPr>
                <w:rFonts w:ascii="Arial" w:hAnsi="Arial" w:cs="Arial"/>
                <w:sz w:val="24"/>
                <w:szCs w:val="24"/>
              </w:rPr>
            </w:pPr>
            <w:r w:rsidRPr="00DD7C82">
              <w:rPr>
                <w:rFonts w:ascii="Arial" w:hAnsi="Arial" w:cs="Arial"/>
                <w:sz w:val="24"/>
                <w:szCs w:val="24"/>
              </w:rPr>
              <w:t>¿Cuáles son los principios de la planeación?</w:t>
            </w:r>
          </w:p>
        </w:tc>
        <w:tc>
          <w:tcPr>
            <w:tcW w:w="2456" w:type="dxa"/>
          </w:tcPr>
          <w:p w14:paraId="3229CB24" w14:textId="070DD0BD" w:rsidR="009730F7" w:rsidRPr="00087091" w:rsidRDefault="00087091" w:rsidP="00EA5E3D">
            <w:pPr>
              <w:rPr>
                <w:rFonts w:ascii="Times New Roman" w:hAnsi="Times New Roman" w:cs="Times New Roman"/>
                <w:sz w:val="24"/>
                <w:szCs w:val="24"/>
              </w:rPr>
            </w:pPr>
            <w:r w:rsidRPr="00087091">
              <w:rPr>
                <w:rFonts w:ascii="Times New Roman" w:hAnsi="Times New Roman" w:cs="Times New Roman"/>
                <w:sz w:val="24"/>
                <w:szCs w:val="24"/>
              </w:rPr>
              <w:t xml:space="preserve">Los principios que deben observarse durante todas y cada una de las etapas y actividades del proceso de planeación son: la factibilidad, la objetividad, la flexibilidad, la cuantificación, la unidad y el cambio de estrategias. </w:t>
            </w:r>
            <w:r w:rsidRPr="00087091">
              <w:rPr>
                <w:rFonts w:ascii="Times New Roman" w:hAnsi="Times New Roman" w:cs="Times New Roman"/>
                <w:b/>
                <w:bCs/>
                <w:sz w:val="24"/>
                <w:szCs w:val="24"/>
              </w:rPr>
              <w:t>Fernández y otros (2013, p. 78).</w:t>
            </w:r>
          </w:p>
        </w:tc>
        <w:tc>
          <w:tcPr>
            <w:tcW w:w="2434" w:type="dxa"/>
          </w:tcPr>
          <w:p w14:paraId="67D3FBA0" w14:textId="77777777" w:rsidR="00ED6C59" w:rsidRPr="00ED6C59" w:rsidRDefault="00ED6C59" w:rsidP="00ED6C59">
            <w:pPr>
              <w:rPr>
                <w:rFonts w:ascii="Times New Roman" w:hAnsi="Times New Roman" w:cs="Times New Roman"/>
                <w:sz w:val="24"/>
                <w:szCs w:val="24"/>
              </w:rPr>
            </w:pPr>
            <w:r w:rsidRPr="00ED6C59">
              <w:rPr>
                <w:rFonts w:ascii="Times New Roman" w:hAnsi="Times New Roman" w:cs="Times New Roman"/>
                <w:sz w:val="24"/>
                <w:szCs w:val="24"/>
              </w:rPr>
              <w:t>Munch y García (2010, p. 130) opinan que la planeación se logra mediante una división orgánica y agrupamiento de las funciones y actividades en unidades específicas, con</w:t>
            </w:r>
          </w:p>
          <w:p w14:paraId="0862FDFF" w14:textId="4A6916BF" w:rsidR="00BC227E" w:rsidRDefault="00ED6C59" w:rsidP="00ED6C59">
            <w:r w:rsidRPr="00ED6C59">
              <w:rPr>
                <w:rFonts w:ascii="Times New Roman" w:hAnsi="Times New Roman" w:cs="Times New Roman"/>
                <w:sz w:val="24"/>
                <w:szCs w:val="24"/>
              </w:rPr>
              <w:t>base en su similitud permitiendo a la empresa desempeñar con eficiencia sus diversas actividades.</w:t>
            </w:r>
          </w:p>
        </w:tc>
        <w:tc>
          <w:tcPr>
            <w:tcW w:w="2835" w:type="dxa"/>
          </w:tcPr>
          <w:p w14:paraId="58B6D1EA" w14:textId="13FA6FEE" w:rsidR="009730F7" w:rsidRPr="00ED6C59" w:rsidRDefault="00ED6C59" w:rsidP="00EA5E3D">
            <w:pPr>
              <w:rPr>
                <w:rFonts w:ascii="Times New Roman" w:hAnsi="Times New Roman" w:cs="Times New Roman"/>
                <w:sz w:val="24"/>
                <w:szCs w:val="24"/>
              </w:rPr>
            </w:pPr>
            <w:r>
              <w:rPr>
                <w:rFonts w:ascii="Times New Roman" w:hAnsi="Times New Roman" w:cs="Times New Roman"/>
                <w:sz w:val="24"/>
                <w:szCs w:val="24"/>
              </w:rPr>
              <w:t>La planeación tiene que t</w:t>
            </w:r>
            <w:r w:rsidR="00AB0C18">
              <w:rPr>
                <w:rFonts w:ascii="Times New Roman" w:hAnsi="Times New Roman" w:cs="Times New Roman"/>
                <w:sz w:val="24"/>
                <w:szCs w:val="24"/>
              </w:rPr>
              <w:t xml:space="preserve">estar basada en la sociedad, fundada en el análisis, la reflexión y la discusión, </w:t>
            </w:r>
            <w:r w:rsidR="00777C98">
              <w:rPr>
                <w:rFonts w:ascii="Times New Roman" w:hAnsi="Times New Roman" w:cs="Times New Roman"/>
                <w:sz w:val="24"/>
                <w:szCs w:val="24"/>
              </w:rPr>
              <w:t xml:space="preserve">debe estar </w:t>
            </w:r>
            <w:r w:rsidR="000E0664">
              <w:rPr>
                <w:rFonts w:ascii="Times New Roman" w:hAnsi="Times New Roman" w:cs="Times New Roman"/>
                <w:sz w:val="24"/>
                <w:szCs w:val="24"/>
              </w:rPr>
              <w:t>de acuerdo con</w:t>
            </w:r>
            <w:r w:rsidR="00777C98">
              <w:rPr>
                <w:rFonts w:ascii="Times New Roman" w:hAnsi="Times New Roman" w:cs="Times New Roman"/>
                <w:sz w:val="24"/>
                <w:szCs w:val="24"/>
              </w:rPr>
              <w:t xml:space="preserve"> la etapa de los niños siendo un espacio de equidad y </w:t>
            </w:r>
            <w:r w:rsidR="0073747D">
              <w:rPr>
                <w:rFonts w:ascii="Times New Roman" w:hAnsi="Times New Roman" w:cs="Times New Roman"/>
                <w:sz w:val="24"/>
                <w:szCs w:val="24"/>
              </w:rPr>
              <w:t>participativa.</w:t>
            </w:r>
          </w:p>
        </w:tc>
      </w:tr>
      <w:tr w:rsidR="0050403F" w14:paraId="7D4683CE" w14:textId="77777777" w:rsidTr="0050403F">
        <w:tc>
          <w:tcPr>
            <w:tcW w:w="2051" w:type="dxa"/>
          </w:tcPr>
          <w:p w14:paraId="26791965" w14:textId="77777777" w:rsidR="009730F7" w:rsidRPr="00DD7C82" w:rsidRDefault="009730F7" w:rsidP="00EA5E3D">
            <w:pPr>
              <w:rPr>
                <w:rFonts w:ascii="Arial" w:hAnsi="Arial" w:cs="Arial"/>
                <w:sz w:val="24"/>
                <w:szCs w:val="24"/>
              </w:rPr>
            </w:pPr>
            <w:r w:rsidRPr="00DD7C82">
              <w:rPr>
                <w:rFonts w:ascii="Arial" w:hAnsi="Arial" w:cs="Arial"/>
                <w:sz w:val="24"/>
                <w:szCs w:val="24"/>
              </w:rPr>
              <w:t>¿Qué es la planeación?</w:t>
            </w:r>
          </w:p>
        </w:tc>
        <w:tc>
          <w:tcPr>
            <w:tcW w:w="2456" w:type="dxa"/>
          </w:tcPr>
          <w:p w14:paraId="0ED00000" w14:textId="751A669C" w:rsidR="009730F7" w:rsidRPr="00DE3688" w:rsidRDefault="00DE3688" w:rsidP="00DE3688">
            <w:pPr>
              <w:jc w:val="both"/>
              <w:rPr>
                <w:rFonts w:ascii="Times New Roman" w:hAnsi="Times New Roman" w:cs="Times New Roman"/>
                <w:b/>
                <w:bCs/>
                <w:i/>
                <w:iCs/>
                <w:sz w:val="24"/>
                <w:szCs w:val="24"/>
                <w:u w:val="single"/>
              </w:rPr>
            </w:pPr>
            <w:r w:rsidRPr="00DE3688">
              <w:rPr>
                <w:rFonts w:ascii="Times New Roman" w:hAnsi="Times New Roman" w:cs="Times New Roman"/>
                <w:sz w:val="24"/>
                <w:szCs w:val="24"/>
              </w:rPr>
              <w:t>El “…proceso de planeación entraña fijar objetivos; se orienta tanto hacia el futuro como hacia el pasado…ante cambios rápidos la planeación cobra importancia…”.</w:t>
            </w:r>
            <w:r w:rsidRPr="00DE3688">
              <w:rPr>
                <w:rFonts w:ascii="Times New Roman" w:hAnsi="Times New Roman" w:cs="Times New Roman"/>
              </w:rPr>
              <w:t xml:space="preserve"> </w:t>
            </w:r>
            <w:r w:rsidRPr="00DE3688">
              <w:rPr>
                <w:rFonts w:ascii="Times New Roman" w:hAnsi="Times New Roman" w:cs="Times New Roman"/>
                <w:b/>
                <w:bCs/>
                <w:i/>
                <w:iCs/>
                <w:sz w:val="24"/>
                <w:szCs w:val="24"/>
                <w:u w:val="single"/>
              </w:rPr>
              <w:t>Luthans (1980).</w:t>
            </w:r>
          </w:p>
        </w:tc>
        <w:tc>
          <w:tcPr>
            <w:tcW w:w="2434" w:type="dxa"/>
          </w:tcPr>
          <w:p w14:paraId="5C9CBE57" w14:textId="5EE7C114" w:rsidR="009730F7" w:rsidRPr="00DE3688" w:rsidRDefault="00DE3688" w:rsidP="00DE3688">
            <w:pPr>
              <w:jc w:val="both"/>
              <w:rPr>
                <w:rFonts w:ascii="Times New Roman" w:hAnsi="Times New Roman" w:cs="Times New Roman"/>
                <w:sz w:val="32"/>
                <w:szCs w:val="32"/>
              </w:rPr>
            </w:pPr>
            <w:r w:rsidRPr="00DE3688">
              <w:rPr>
                <w:rFonts w:ascii="Times New Roman" w:hAnsi="Times New Roman" w:cs="Times New Roman"/>
                <w:sz w:val="24"/>
                <w:szCs w:val="24"/>
              </w:rPr>
              <w:t xml:space="preserve">“…La planeación consiste en determinar los objetivos y formular políticas, procedimientos y métodos para lograrlos…” </w:t>
            </w:r>
            <w:r w:rsidRPr="00DE3688">
              <w:rPr>
                <w:rFonts w:ascii="Times New Roman" w:hAnsi="Times New Roman" w:cs="Times New Roman"/>
                <w:b/>
                <w:bCs/>
                <w:i/>
                <w:iCs/>
                <w:sz w:val="24"/>
                <w:szCs w:val="24"/>
                <w:u w:val="single"/>
              </w:rPr>
              <w:t>Kazmier (1985)</w:t>
            </w:r>
            <w:r w:rsidRPr="00DE3688">
              <w:rPr>
                <w:rFonts w:ascii="Times New Roman" w:hAnsi="Times New Roman" w:cs="Times New Roman"/>
                <w:sz w:val="24"/>
                <w:szCs w:val="24"/>
              </w:rPr>
              <w:t>.</w:t>
            </w:r>
          </w:p>
        </w:tc>
        <w:tc>
          <w:tcPr>
            <w:tcW w:w="2835" w:type="dxa"/>
          </w:tcPr>
          <w:p w14:paraId="043EEE3E" w14:textId="5A04430A" w:rsidR="009730F7" w:rsidRPr="005423CF" w:rsidRDefault="0073747D" w:rsidP="00EA5E3D">
            <w:pPr>
              <w:rPr>
                <w:rFonts w:ascii="Times New Roman" w:hAnsi="Times New Roman" w:cs="Times New Roman"/>
              </w:rPr>
            </w:pPr>
            <w:r w:rsidRPr="005423CF">
              <w:rPr>
                <w:rFonts w:ascii="Times New Roman" w:hAnsi="Times New Roman" w:cs="Times New Roman"/>
                <w:sz w:val="24"/>
                <w:szCs w:val="24"/>
              </w:rPr>
              <w:t xml:space="preserve">Es elaborar un plan </w:t>
            </w:r>
            <w:r w:rsidR="005423CF" w:rsidRPr="005423CF">
              <w:rPr>
                <w:rFonts w:ascii="Times New Roman" w:hAnsi="Times New Roman" w:cs="Times New Roman"/>
                <w:sz w:val="24"/>
                <w:szCs w:val="24"/>
              </w:rPr>
              <w:t xml:space="preserve">con una meta o un fin establecido teniendo un sustento y una fundamentación de por medio. </w:t>
            </w:r>
          </w:p>
        </w:tc>
      </w:tr>
      <w:tr w:rsidR="0050403F" w14:paraId="1C5ACE78" w14:textId="77777777" w:rsidTr="0050403F">
        <w:tc>
          <w:tcPr>
            <w:tcW w:w="2051" w:type="dxa"/>
          </w:tcPr>
          <w:p w14:paraId="153B7A63"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¿Desde qué modelo se planea?</w:t>
            </w:r>
          </w:p>
        </w:tc>
        <w:tc>
          <w:tcPr>
            <w:tcW w:w="2456" w:type="dxa"/>
          </w:tcPr>
          <w:p w14:paraId="5429112D" w14:textId="77777777" w:rsidR="009730F7" w:rsidRDefault="00134078" w:rsidP="00EA5E3D">
            <w:pPr>
              <w:rPr>
                <w:rFonts w:ascii="Times New Roman" w:hAnsi="Times New Roman" w:cs="Times New Roman"/>
                <w:sz w:val="24"/>
                <w:szCs w:val="24"/>
              </w:rPr>
            </w:pPr>
            <w:r>
              <w:rPr>
                <w:rFonts w:ascii="Times New Roman" w:hAnsi="Times New Roman" w:cs="Times New Roman"/>
                <w:sz w:val="24"/>
                <w:szCs w:val="24"/>
              </w:rPr>
              <w:t>D</w:t>
            </w:r>
            <w:r w:rsidRPr="00134078">
              <w:rPr>
                <w:rFonts w:ascii="Times New Roman" w:hAnsi="Times New Roman" w:cs="Times New Roman"/>
                <w:sz w:val="24"/>
                <w:szCs w:val="24"/>
              </w:rPr>
              <w:t xml:space="preserve">efinición del problema, conceptualización del problema y diseño de planes o alternativas, evaluación de planes o de alternativas, selección de planes o de alternativas, instrumentación del plan o de la alternativa y retroalimentación. </w:t>
            </w:r>
          </w:p>
          <w:p w14:paraId="25D2E7E1" w14:textId="4FF3E04C" w:rsidR="00134078" w:rsidRPr="00134078" w:rsidRDefault="00134078" w:rsidP="00EA5E3D">
            <w:pPr>
              <w:rPr>
                <w:rFonts w:ascii="Times New Roman" w:hAnsi="Times New Roman" w:cs="Times New Roman"/>
                <w:b/>
                <w:bCs/>
              </w:rPr>
            </w:pPr>
            <w:r w:rsidRPr="00134078">
              <w:rPr>
                <w:rFonts w:ascii="Times New Roman" w:hAnsi="Times New Roman" w:cs="Times New Roman"/>
                <w:b/>
                <w:bCs/>
                <w:sz w:val="24"/>
                <w:szCs w:val="24"/>
              </w:rPr>
              <w:t>(Frank Banghart).</w:t>
            </w:r>
          </w:p>
        </w:tc>
        <w:tc>
          <w:tcPr>
            <w:tcW w:w="2434" w:type="dxa"/>
          </w:tcPr>
          <w:p w14:paraId="070AD2FD" w14:textId="77777777" w:rsidR="009730F7" w:rsidRDefault="00134078" w:rsidP="00EA5E3D">
            <w:pPr>
              <w:rPr>
                <w:rFonts w:ascii="Times New Roman" w:hAnsi="Times New Roman" w:cs="Times New Roman"/>
                <w:sz w:val="24"/>
                <w:szCs w:val="24"/>
              </w:rPr>
            </w:pPr>
            <w:r w:rsidRPr="00134078">
              <w:rPr>
                <w:rFonts w:ascii="Times New Roman" w:hAnsi="Times New Roman" w:cs="Times New Roman"/>
                <w:sz w:val="24"/>
                <w:szCs w:val="24"/>
              </w:rPr>
              <w:t>“…entendemos mejor el proceso de planeación si primeramente estudiamos las etapas básicas de una decisión específica que se tome. Estas etapas son el diagnóstico del problema, la determinación de soluciones optativas, el pronóstico de resultados en cada acción y, finalmente, la elección del camino a seguir”.</w:t>
            </w:r>
          </w:p>
          <w:p w14:paraId="27167A42" w14:textId="454CE01E" w:rsidR="00134078" w:rsidRPr="00134078" w:rsidRDefault="00134078" w:rsidP="00EA5E3D">
            <w:pPr>
              <w:rPr>
                <w:rFonts w:ascii="Times New Roman" w:hAnsi="Times New Roman" w:cs="Times New Roman"/>
                <w:sz w:val="24"/>
                <w:szCs w:val="24"/>
              </w:rPr>
            </w:pPr>
            <w:r w:rsidRPr="00134078">
              <w:rPr>
                <w:rFonts w:ascii="Times New Roman" w:hAnsi="Times New Roman" w:cs="Times New Roman"/>
                <w:b/>
                <w:bCs/>
                <w:i/>
                <w:iCs/>
                <w:sz w:val="24"/>
                <w:szCs w:val="24"/>
                <w:u w:val="single"/>
              </w:rPr>
              <w:t>(William Newman)</w:t>
            </w:r>
          </w:p>
        </w:tc>
        <w:tc>
          <w:tcPr>
            <w:tcW w:w="2835" w:type="dxa"/>
          </w:tcPr>
          <w:p w14:paraId="245CEF73" w14:textId="593FDD7E" w:rsidR="009730F7" w:rsidRPr="00B21C07" w:rsidRDefault="00B21C07" w:rsidP="00EA5E3D">
            <w:pPr>
              <w:rPr>
                <w:rFonts w:ascii="Times New Roman" w:hAnsi="Times New Roman" w:cs="Times New Roman"/>
                <w:sz w:val="24"/>
                <w:szCs w:val="24"/>
              </w:rPr>
            </w:pPr>
            <w:r w:rsidRPr="00B21C07">
              <w:rPr>
                <w:rFonts w:ascii="Times New Roman" w:hAnsi="Times New Roman" w:cs="Times New Roman"/>
                <w:sz w:val="24"/>
                <w:szCs w:val="24"/>
              </w:rPr>
              <w:t>El modelo constructivista, genera soluciones ante las diversas situaciones y problemáticas de la sociedad a través de la observación sociocultural del alumnado y el modelo humanista fomenta el trato social sea digno y más humano.</w:t>
            </w:r>
          </w:p>
        </w:tc>
      </w:tr>
      <w:tr w:rsidR="0050403F" w14:paraId="448029C5" w14:textId="77777777" w:rsidTr="0050403F">
        <w:tc>
          <w:tcPr>
            <w:tcW w:w="2051" w:type="dxa"/>
          </w:tcPr>
          <w:p w14:paraId="62AF9434"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 dónde parte la planeación?</w:t>
            </w:r>
          </w:p>
          <w:p w14:paraId="04D57B17" w14:textId="77777777" w:rsidR="009730F7" w:rsidRPr="00DD7C82" w:rsidRDefault="009730F7" w:rsidP="00EA5E3D">
            <w:pPr>
              <w:rPr>
                <w:rFonts w:ascii="Arial" w:hAnsi="Arial" w:cs="Arial"/>
                <w:sz w:val="24"/>
                <w:szCs w:val="24"/>
              </w:rPr>
            </w:pPr>
          </w:p>
        </w:tc>
        <w:tc>
          <w:tcPr>
            <w:tcW w:w="2456" w:type="dxa"/>
          </w:tcPr>
          <w:p w14:paraId="0CDFDFED" w14:textId="3071E85E" w:rsidR="009730F7"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 xml:space="preserve">La planeación parte de prever diversos futuros en relación con los procesos educativos: especifica fines, objetivos y metas, permitiendo la </w:t>
            </w:r>
            <w:r w:rsidRPr="0050403F">
              <w:rPr>
                <w:rFonts w:ascii="Times New Roman" w:hAnsi="Times New Roman" w:cs="Times New Roman"/>
                <w:sz w:val="24"/>
                <w:szCs w:val="24"/>
              </w:rPr>
              <w:lastRenderedPageBreak/>
              <w:t xml:space="preserve">definición de acciones y a partir de estas determina los recursos y estrategias más apropiadas para lograr realizaciones favorables </w:t>
            </w:r>
            <w:r w:rsidRPr="0050403F">
              <w:rPr>
                <w:rFonts w:ascii="Times New Roman" w:hAnsi="Times New Roman" w:cs="Times New Roman"/>
                <w:b/>
                <w:bCs/>
                <w:i/>
                <w:iCs/>
                <w:sz w:val="24"/>
                <w:szCs w:val="24"/>
                <w:u w:val="single"/>
              </w:rPr>
              <w:t>(Díaz Barriga, 1990)</w:t>
            </w:r>
            <w:r w:rsidRPr="0050403F">
              <w:rPr>
                <w:rFonts w:ascii="Times New Roman" w:hAnsi="Times New Roman" w:cs="Times New Roman"/>
                <w:sz w:val="24"/>
                <w:szCs w:val="24"/>
              </w:rPr>
              <w:t>.</w:t>
            </w:r>
          </w:p>
        </w:tc>
        <w:tc>
          <w:tcPr>
            <w:tcW w:w="2434" w:type="dxa"/>
          </w:tcPr>
          <w:p w14:paraId="039E2DEA" w14:textId="27BF7AD4" w:rsidR="009730F7" w:rsidRPr="0050403F" w:rsidRDefault="0050403F" w:rsidP="0050403F">
            <w:pPr>
              <w:rPr>
                <w:rFonts w:ascii="Times New Roman" w:hAnsi="Times New Roman" w:cs="Times New Roman"/>
                <w:b/>
                <w:bCs/>
                <w:i/>
                <w:iCs/>
                <w:sz w:val="24"/>
                <w:szCs w:val="24"/>
                <w:u w:val="single"/>
              </w:rPr>
            </w:pPr>
            <w:r w:rsidRPr="0050403F">
              <w:rPr>
                <w:rFonts w:ascii="Times New Roman" w:hAnsi="Times New Roman" w:cs="Times New Roman"/>
                <w:sz w:val="24"/>
                <w:szCs w:val="24"/>
              </w:rPr>
              <w:lastRenderedPageBreak/>
              <w:t xml:space="preserve">La planificación de la práctica educativa se presenta en una secuencia ya conocida: fase inicial, fase de desarrollo y fase de cierre, tras la cual está la concepción de estos ciclos del tiempo escolar que </w:t>
            </w:r>
            <w:r w:rsidRPr="0050403F">
              <w:rPr>
                <w:rFonts w:ascii="Times New Roman" w:hAnsi="Times New Roman" w:cs="Times New Roman"/>
                <w:sz w:val="24"/>
                <w:szCs w:val="24"/>
              </w:rPr>
              <w:lastRenderedPageBreak/>
              <w:t>tienen distinta duración, pero su manejo depende de la autoridad y del educador. Para las tres fases se plantean algunas interrogantes que se orientan a ayudar a la construcción de esta secuencia formativa de acuerdo con el momento señalado; éstas ponen su énfasis, de modo exclusivo, en la actuación del educador, lo que puede ser útil para aquellos que sitúan en el docente la crisis del sistema escolar, más allá de otras sustantivas consideraciones históricas, socioculturales y de relación entre el individuo y el nuevo tejido socioeconómico y político resultante de la globalización.</w:t>
            </w:r>
            <w:r w:rsidRPr="0050403F">
              <w:rPr>
                <w:rFonts w:ascii="Times New Roman" w:hAnsi="Times New Roman" w:cs="Times New Roman"/>
                <w:b/>
                <w:bCs/>
                <w:i/>
                <w:iCs/>
                <w:sz w:val="24"/>
                <w:szCs w:val="24"/>
                <w:u w:val="single"/>
              </w:rPr>
              <w:t>(Giné y Parserisa-2003).</w:t>
            </w:r>
          </w:p>
        </w:tc>
        <w:tc>
          <w:tcPr>
            <w:tcW w:w="2835" w:type="dxa"/>
          </w:tcPr>
          <w:p w14:paraId="665420EE" w14:textId="5457DB43" w:rsidR="009730F7" w:rsidRPr="0050403F" w:rsidRDefault="0050403F" w:rsidP="00EA5E3D">
            <w:pPr>
              <w:rPr>
                <w:rFonts w:ascii="Times New Roman" w:hAnsi="Times New Roman" w:cs="Times New Roman"/>
                <w:sz w:val="24"/>
                <w:szCs w:val="24"/>
              </w:rPr>
            </w:pPr>
            <w:r w:rsidRPr="0050403F">
              <w:rPr>
                <w:rFonts w:ascii="Times New Roman" w:hAnsi="Times New Roman" w:cs="Times New Roman"/>
                <w:sz w:val="24"/>
                <w:szCs w:val="24"/>
              </w:rPr>
              <w:lastRenderedPageBreak/>
              <w:t xml:space="preserve">La planeación es aquella metodología que se crea después de diagnosticar a los alumnos, esta tiene la función de llevar un orden sobre las actividades a ponerse a lo </w:t>
            </w:r>
            <w:r w:rsidR="000E0664" w:rsidRPr="0050403F">
              <w:rPr>
                <w:rFonts w:ascii="Times New Roman" w:hAnsi="Times New Roman" w:cs="Times New Roman"/>
                <w:sz w:val="24"/>
                <w:szCs w:val="24"/>
              </w:rPr>
              <w:t>largo</w:t>
            </w:r>
            <w:r w:rsidRPr="0050403F">
              <w:rPr>
                <w:rFonts w:ascii="Times New Roman" w:hAnsi="Times New Roman" w:cs="Times New Roman"/>
                <w:sz w:val="24"/>
                <w:szCs w:val="24"/>
              </w:rPr>
              <w:t> de las clases.</w:t>
            </w:r>
          </w:p>
        </w:tc>
      </w:tr>
      <w:tr w:rsidR="0050403F" w14:paraId="41253076" w14:textId="77777777" w:rsidTr="0050403F">
        <w:tc>
          <w:tcPr>
            <w:tcW w:w="2051" w:type="dxa"/>
          </w:tcPr>
          <w:p w14:paraId="03CF4635"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¿Cuáles son los elementos de la planeación?</w:t>
            </w:r>
          </w:p>
        </w:tc>
        <w:tc>
          <w:tcPr>
            <w:tcW w:w="2456" w:type="dxa"/>
          </w:tcPr>
          <w:p w14:paraId="0DF932C5"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Los elementos más importantes de una planeación son la situación social del desarrollo, zona de desarrollo próximo y su visión particular acerca de la relación existente entre la enseñanza y el desarrollo.</w:t>
            </w:r>
          </w:p>
          <w:p w14:paraId="2C1D5901"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Plantea más preguntas que respuestas.</w:t>
            </w:r>
          </w:p>
          <w:p w14:paraId="7CEC3FFF"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Establece actividades y juegos que estimulen la zona de desarrollo próximo del alumnado.</w:t>
            </w:r>
          </w:p>
          <w:p w14:paraId="0E60022A"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 xml:space="preserve">Estructura las actividades por niveles de dificultad </w:t>
            </w:r>
            <w:r w:rsidRPr="0050403F">
              <w:rPr>
                <w:rFonts w:ascii="Times New Roman" w:hAnsi="Times New Roman" w:cs="Times New Roman"/>
                <w:sz w:val="24"/>
                <w:szCs w:val="24"/>
              </w:rPr>
              <w:lastRenderedPageBreak/>
              <w:t>durante el proceso de aprendizaje.</w:t>
            </w:r>
          </w:p>
          <w:p w14:paraId="143FC7B9"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Apuesta por un trabajo colaborativo más que uno individual.</w:t>
            </w:r>
          </w:p>
          <w:p w14:paraId="41C51859" w14:textId="597768FF" w:rsidR="009730F7" w:rsidRPr="0050403F" w:rsidRDefault="0050403F" w:rsidP="0050403F">
            <w:pPr>
              <w:rPr>
                <w:rFonts w:ascii="Arial" w:hAnsi="Arial" w:cs="Arial"/>
                <w:sz w:val="24"/>
                <w:szCs w:val="24"/>
              </w:rPr>
            </w:pPr>
            <w:r w:rsidRPr="0050403F">
              <w:rPr>
                <w:rFonts w:ascii="Times New Roman" w:hAnsi="Times New Roman" w:cs="Times New Roman"/>
                <w:sz w:val="24"/>
                <w:szCs w:val="24"/>
              </w:rPr>
              <w:t xml:space="preserve">Implementa actividades lúdicas que faciliten la interacción social. </w:t>
            </w:r>
            <w:r w:rsidRPr="0050403F">
              <w:rPr>
                <w:rFonts w:ascii="Times New Roman" w:hAnsi="Times New Roman" w:cs="Times New Roman"/>
                <w:b/>
                <w:bCs/>
                <w:i/>
                <w:iCs/>
                <w:sz w:val="24"/>
                <w:szCs w:val="24"/>
                <w:u w:val="single"/>
              </w:rPr>
              <w:t>(Vygotski)</w:t>
            </w:r>
            <w:r w:rsidRPr="0050403F">
              <w:rPr>
                <w:rFonts w:ascii="Times New Roman" w:hAnsi="Times New Roman" w:cs="Times New Roman"/>
                <w:sz w:val="24"/>
                <w:szCs w:val="24"/>
              </w:rPr>
              <w:t>.</w:t>
            </w:r>
          </w:p>
        </w:tc>
        <w:tc>
          <w:tcPr>
            <w:tcW w:w="2434" w:type="dxa"/>
          </w:tcPr>
          <w:p w14:paraId="67F0240C" w14:textId="02A3D6E6"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lastRenderedPageBreak/>
              <w:t>Fomento del apego seguro</w:t>
            </w:r>
          </w:p>
          <w:p w14:paraId="57FA5089" w14:textId="77777777" w:rsidR="0050403F" w:rsidRPr="0050403F" w:rsidRDefault="0050403F" w:rsidP="0050403F">
            <w:pPr>
              <w:jc w:val="both"/>
              <w:rPr>
                <w:rFonts w:ascii="Times New Roman" w:hAnsi="Times New Roman" w:cs="Times New Roman"/>
                <w:sz w:val="24"/>
                <w:szCs w:val="24"/>
              </w:rPr>
            </w:pPr>
          </w:p>
          <w:p w14:paraId="4A07B81D" w14:textId="48C5D102"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Sensibilidad y respuesta a las necesidades emocionales</w:t>
            </w:r>
          </w:p>
          <w:p w14:paraId="38496D3A" w14:textId="155070E5"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Promoción del desarrollo socioemocional</w:t>
            </w:r>
          </w:p>
          <w:p w14:paraId="7E093F66" w14:textId="77777777" w:rsidR="0050403F" w:rsidRPr="0050403F" w:rsidRDefault="0050403F" w:rsidP="0050403F">
            <w:pPr>
              <w:jc w:val="both"/>
              <w:rPr>
                <w:rFonts w:ascii="Times New Roman" w:hAnsi="Times New Roman" w:cs="Times New Roman"/>
                <w:sz w:val="24"/>
                <w:szCs w:val="24"/>
              </w:rPr>
            </w:pPr>
          </w:p>
          <w:p w14:paraId="3B055B2F" w14:textId="77777777" w:rsidR="009730F7"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Flexibilidad y adaptabilidad</w:t>
            </w:r>
          </w:p>
          <w:p w14:paraId="4143F7E8" w14:textId="37483AE4" w:rsidR="0050403F" w:rsidRPr="0050403F" w:rsidRDefault="0050403F" w:rsidP="0050403F">
            <w:pPr>
              <w:jc w:val="both"/>
              <w:rPr>
                <w:rFonts w:ascii="Times New Roman" w:hAnsi="Times New Roman" w:cs="Times New Roman"/>
                <w:b/>
                <w:bCs/>
                <w:sz w:val="24"/>
                <w:szCs w:val="24"/>
              </w:rPr>
            </w:pPr>
            <w:r w:rsidRPr="0050403F">
              <w:rPr>
                <w:rFonts w:ascii="Times New Roman" w:hAnsi="Times New Roman" w:cs="Times New Roman"/>
                <w:b/>
                <w:bCs/>
                <w:sz w:val="24"/>
                <w:szCs w:val="24"/>
              </w:rPr>
              <w:t>Bowlby.</w:t>
            </w:r>
          </w:p>
        </w:tc>
        <w:tc>
          <w:tcPr>
            <w:tcW w:w="2835" w:type="dxa"/>
          </w:tcPr>
          <w:p w14:paraId="29C160F3"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Vygotski mencionaba la importancia de considerar la situación social del desarrollo, la zona de desarrollo próximo y la relación entre enseñanza y desarrollo en la planeación educativa. Por otro lado, aunque Bowlby no abordó directamente las características de la planeación en la educación preescolar, su teoría del apego sugiere puntos relevantes:</w:t>
            </w:r>
          </w:p>
          <w:p w14:paraId="7AB10877"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1. Fomentar un apego seguro.</w:t>
            </w:r>
          </w:p>
          <w:p w14:paraId="749EB44A"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 xml:space="preserve">2. Ser sensible y responder a las </w:t>
            </w:r>
            <w:r w:rsidRPr="00190E84">
              <w:rPr>
                <w:rFonts w:ascii="Times New Roman" w:hAnsi="Times New Roman" w:cs="Times New Roman"/>
                <w:sz w:val="24"/>
                <w:szCs w:val="24"/>
              </w:rPr>
              <w:lastRenderedPageBreak/>
              <w:t>necesidades emocionales.</w:t>
            </w:r>
          </w:p>
          <w:p w14:paraId="07776CDA"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3. Promover el desarrollo socioemocional.</w:t>
            </w:r>
          </w:p>
          <w:p w14:paraId="678A567F" w14:textId="0B97A550" w:rsidR="009730F7" w:rsidRDefault="00190E84" w:rsidP="00190E84">
            <w:r w:rsidRPr="00190E84">
              <w:rPr>
                <w:rFonts w:ascii="Times New Roman" w:hAnsi="Times New Roman" w:cs="Times New Roman"/>
                <w:sz w:val="24"/>
                <w:szCs w:val="24"/>
              </w:rPr>
              <w:t>4. Ser flexible y adaptable.</w:t>
            </w:r>
          </w:p>
        </w:tc>
      </w:tr>
    </w:tbl>
    <w:p w14:paraId="4B673297" w14:textId="11390E6B" w:rsidR="00DD7C82" w:rsidRDefault="009E27EF">
      <w:r>
        <w:lastRenderedPageBreak/>
        <w:br w:type="page"/>
      </w:r>
    </w:p>
    <w:tbl>
      <w:tblPr>
        <w:tblStyle w:val="Tablaconcuadrcula"/>
        <w:tblpPr w:leftFromText="141" w:rightFromText="141" w:vertAnchor="text" w:horzAnchor="margin" w:tblpY="48"/>
        <w:tblW w:w="10060" w:type="dxa"/>
        <w:tblLook w:val="04A0" w:firstRow="1" w:lastRow="0" w:firstColumn="1" w:lastColumn="0" w:noHBand="0" w:noVBand="1"/>
      </w:tblPr>
      <w:tblGrid>
        <w:gridCol w:w="1635"/>
        <w:gridCol w:w="2577"/>
        <w:gridCol w:w="2885"/>
        <w:gridCol w:w="2963"/>
      </w:tblGrid>
      <w:tr w:rsidR="00C1696F" w:rsidRPr="00DD7C82" w14:paraId="1A28C3DF" w14:textId="77777777" w:rsidTr="00C1696F">
        <w:tc>
          <w:tcPr>
            <w:tcW w:w="1637" w:type="dxa"/>
            <w:shd w:val="clear" w:color="auto" w:fill="E59EDC" w:themeFill="accent5" w:themeFillTint="66"/>
          </w:tcPr>
          <w:p w14:paraId="5A159310" w14:textId="482D87F1"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lastRenderedPageBreak/>
              <w:t>Pregunta.</w:t>
            </w:r>
          </w:p>
        </w:tc>
        <w:tc>
          <w:tcPr>
            <w:tcW w:w="2327" w:type="dxa"/>
            <w:shd w:val="clear" w:color="auto" w:fill="E59EDC" w:themeFill="accent5" w:themeFillTint="66"/>
          </w:tcPr>
          <w:p w14:paraId="08B7B9E9" w14:textId="63F729E2" w:rsidR="00C1696F" w:rsidRPr="00EA5E3D" w:rsidRDefault="00C1696F" w:rsidP="00EA5E3D">
            <w:pPr>
              <w:jc w:val="center"/>
              <w:rPr>
                <w:rFonts w:ascii="Arial" w:hAnsi="Arial" w:cs="Arial"/>
                <w:b/>
                <w:bCs/>
                <w:i/>
                <w:iCs/>
                <w:color w:val="E59EDC" w:themeColor="accent5" w:themeTint="66"/>
                <w:sz w:val="24"/>
                <w:szCs w:val="24"/>
              </w:rPr>
            </w:pPr>
            <w:r>
              <w:rPr>
                <w:noProof/>
              </w:rPr>
              <mc:AlternateContent>
                <mc:Choice Requires="wps">
                  <w:drawing>
                    <wp:anchor distT="0" distB="0" distL="114300" distR="114300" simplePos="0" relativeHeight="251657216" behindDoc="0" locked="0" layoutInCell="1" allowOverlap="1" wp14:anchorId="3B57113D" wp14:editId="5FA77B1B">
                      <wp:simplePos x="0" y="0"/>
                      <wp:positionH relativeFrom="margin">
                        <wp:posOffset>1216660</wp:posOffset>
                      </wp:positionH>
                      <wp:positionV relativeFrom="paragraph">
                        <wp:posOffset>-608330</wp:posOffset>
                      </wp:positionV>
                      <wp:extent cx="1620981" cy="367146"/>
                      <wp:effectExtent l="0" t="0" r="0" b="0"/>
                      <wp:wrapNone/>
                      <wp:docPr id="1075182670" name="Cuadro de texto 2"/>
                      <wp:cNvGraphicFramePr/>
                      <a:graphic xmlns:a="http://schemas.openxmlformats.org/drawingml/2006/main">
                        <a:graphicData uri="http://schemas.microsoft.com/office/word/2010/wordprocessingShape">
                          <wps:wsp>
                            <wps:cNvSpPr txBox="1"/>
                            <wps:spPr>
                              <a:xfrm>
                                <a:off x="0" y="0"/>
                                <a:ext cx="1620981" cy="367146"/>
                              </a:xfrm>
                              <a:prstGeom prst="rect">
                                <a:avLst/>
                              </a:prstGeom>
                              <a:noFill/>
                              <a:ln w="6350">
                                <a:noFill/>
                              </a:ln>
                            </wps:spPr>
                            <wps:txb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113D" id="Cuadro de texto 2" o:spid="_x0000_s1027" type="#_x0000_t202" style="position:absolute;left:0;text-align:left;margin-left:95.8pt;margin-top:-47.9pt;width:127.65pt;height:2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" filled="f" stroked="f" strokeweight=".5pt">
                      <v:textbo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v:textbox>
                      <w10:wrap anchorx="margin"/>
                    </v:shape>
                  </w:pict>
                </mc:Fallback>
              </mc:AlternateContent>
            </w:r>
            <w:r w:rsidRPr="00DD7C82">
              <w:rPr>
                <w:rFonts w:ascii="Arial" w:hAnsi="Arial" w:cs="Arial"/>
                <w:b/>
                <w:bCs/>
                <w:i/>
                <w:iCs/>
                <w:sz w:val="24"/>
                <w:szCs w:val="24"/>
              </w:rPr>
              <w:t>Autor 01.</w:t>
            </w:r>
          </w:p>
        </w:tc>
        <w:tc>
          <w:tcPr>
            <w:tcW w:w="2977" w:type="dxa"/>
            <w:shd w:val="clear" w:color="auto" w:fill="E59EDC" w:themeFill="accent5" w:themeFillTint="66"/>
          </w:tcPr>
          <w:p w14:paraId="0B63E51B" w14:textId="7C591B0A"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Autor 02.</w:t>
            </w:r>
          </w:p>
        </w:tc>
        <w:tc>
          <w:tcPr>
            <w:tcW w:w="3119" w:type="dxa"/>
            <w:shd w:val="clear" w:color="auto" w:fill="E59EDC" w:themeFill="accent5" w:themeFillTint="66"/>
          </w:tcPr>
          <w:p w14:paraId="1258FEE6" w14:textId="77777777"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Explicación.</w:t>
            </w:r>
          </w:p>
        </w:tc>
      </w:tr>
      <w:tr w:rsidR="00C1696F" w14:paraId="4FD60245" w14:textId="77777777" w:rsidTr="00C1696F">
        <w:tc>
          <w:tcPr>
            <w:tcW w:w="1637" w:type="dxa"/>
          </w:tcPr>
          <w:p w14:paraId="28EF0C91"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¿A qué se refiere cuando se habla de las necesidades, los gustos e intereses de las niñas y los niños de edad preescolar?</w:t>
            </w:r>
          </w:p>
        </w:tc>
        <w:tc>
          <w:tcPr>
            <w:tcW w:w="2327" w:type="dxa"/>
          </w:tcPr>
          <w:p w14:paraId="2A95018B" w14:textId="22113098" w:rsidR="005C058D" w:rsidRPr="005C058D" w:rsidRDefault="005C058D" w:rsidP="005C058D">
            <w:pPr>
              <w:shd w:val="clear" w:color="auto" w:fill="FFFFFF"/>
              <w:spacing w:before="100" w:beforeAutospacing="1" w:after="100" w:afterAutospacing="1"/>
              <w:rPr>
                <w:rFonts w:ascii="Times New Roman" w:eastAsia="Times New Roman" w:hAnsi="Times New Roman" w:cs="Times New Roman"/>
                <w:b/>
                <w:bCs/>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Conocer las características individuales y grupales de los niños es esencial ya que comprender las particularidades de cada niño y del grupo en su conjunto es una manera fácil de adaptar las estrategias educativas de manera efectiva e identificar las necesidades y los intereses de los niños por eso mismo tenemos que observar, escuchar y dialogar con los niños para detectar qué les motiva, qué les interesa y qué necesitan aprender. </w:t>
            </w:r>
            <w:r w:rsidRPr="005C058D">
              <w:rPr>
                <w:rFonts w:ascii="Times New Roman" w:eastAsia="Times New Roman" w:hAnsi="Times New Roman" w:cs="Times New Roman"/>
                <w:b/>
                <w:bCs/>
                <w:color w:val="000000"/>
                <w:kern w:val="0"/>
                <w:sz w:val="24"/>
                <w:szCs w:val="24"/>
                <w:lang w:eastAsia="es-MX"/>
                <w14:ligatures w14:val="none"/>
              </w:rPr>
              <w:t>(Vygotsky)</w:t>
            </w:r>
          </w:p>
          <w:p w14:paraId="75C1E63F" w14:textId="77777777" w:rsidR="009730F7" w:rsidRPr="005C058D" w:rsidRDefault="009730F7" w:rsidP="005C058D">
            <w:pPr>
              <w:rPr>
                <w:rFonts w:ascii="Times New Roman" w:hAnsi="Times New Roman" w:cs="Times New Roman"/>
              </w:rPr>
            </w:pPr>
          </w:p>
        </w:tc>
        <w:tc>
          <w:tcPr>
            <w:tcW w:w="2977" w:type="dxa"/>
          </w:tcPr>
          <w:p w14:paraId="2AAAFB58" w14:textId="7DD6584B"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El diseñar actividades y contenidos que conecten con sus experiencias y realidades promoverá la </w:t>
            </w:r>
            <w:r w:rsidR="000E0664" w:rsidRPr="005C058D">
              <w:rPr>
                <w:rFonts w:ascii="Times New Roman" w:eastAsia="Times New Roman" w:hAnsi="Times New Roman" w:cs="Times New Roman"/>
                <w:color w:val="000000"/>
                <w:kern w:val="0"/>
                <w:sz w:val="24"/>
                <w:szCs w:val="24"/>
                <w:lang w:eastAsia="es-MX"/>
                <w14:ligatures w14:val="none"/>
              </w:rPr>
              <w:t>participación</w:t>
            </w:r>
            <w:r w:rsidRPr="005C058D">
              <w:rPr>
                <w:rFonts w:ascii="Times New Roman" w:eastAsia="Times New Roman" w:hAnsi="Times New Roman" w:cs="Times New Roman"/>
                <w:color w:val="000000"/>
                <w:kern w:val="0"/>
                <w:sz w:val="24"/>
                <w:szCs w:val="24"/>
                <w:lang w:eastAsia="es-MX"/>
                <w14:ligatures w14:val="none"/>
              </w:rPr>
              <w:t xml:space="preserve"> de los niños en su aprendizaje, permitir que los niños sean protagonistas de su propio proceso de aprendizaje, fomentando la exploración, la experimentación y la creatividad. Esto antes mencionado les ayudará a desarrollar habilidades para resolver problemas </w:t>
            </w:r>
            <w:r w:rsidR="000E0664" w:rsidRPr="005C058D">
              <w:rPr>
                <w:rFonts w:ascii="Times New Roman" w:eastAsia="Times New Roman" w:hAnsi="Times New Roman" w:cs="Times New Roman"/>
                <w:color w:val="000000"/>
                <w:kern w:val="0"/>
                <w:sz w:val="24"/>
                <w:szCs w:val="24"/>
                <w:lang w:eastAsia="es-MX"/>
                <w14:ligatures w14:val="none"/>
              </w:rPr>
              <w:t>e</w:t>
            </w:r>
            <w:r w:rsidRPr="005C058D">
              <w:rPr>
                <w:rFonts w:ascii="Times New Roman" w:eastAsia="Times New Roman" w:hAnsi="Times New Roman" w:cs="Times New Roman"/>
                <w:color w:val="000000"/>
                <w:kern w:val="0"/>
                <w:sz w:val="24"/>
                <w:szCs w:val="24"/>
                <w:lang w:eastAsia="es-MX"/>
                <w14:ligatures w14:val="none"/>
              </w:rPr>
              <w:t xml:space="preserve"> intervenir de manera creativa en su entorno en pocas palabras abra que ajustarse a las necesidades y realidades específicas de los niños en el aula. Es importante no limitarse a lo que se debe enseñar, sino también a lo que los niños realmente aprenden y necesitan. </w:t>
            </w:r>
            <w:r w:rsidRPr="005C058D">
              <w:rPr>
                <w:rFonts w:ascii="Times New Roman" w:eastAsia="Times New Roman" w:hAnsi="Times New Roman" w:cs="Times New Roman"/>
                <w:b/>
                <w:bCs/>
                <w:color w:val="000000"/>
                <w:kern w:val="0"/>
                <w:sz w:val="24"/>
                <w:szCs w:val="24"/>
                <w:lang w:eastAsia="es-MX"/>
                <w14:ligatures w14:val="none"/>
              </w:rPr>
              <w:t xml:space="preserve">(Piaget). </w:t>
            </w:r>
          </w:p>
        </w:tc>
        <w:tc>
          <w:tcPr>
            <w:tcW w:w="3119" w:type="dxa"/>
          </w:tcPr>
          <w:p w14:paraId="7C792D91" w14:textId="4E50ED7F" w:rsidR="009730F7" w:rsidRPr="00C76BF5" w:rsidRDefault="00C76BF5" w:rsidP="00EA5E3D">
            <w:pPr>
              <w:rPr>
                <w:rFonts w:ascii="Arial" w:hAnsi="Arial" w:cs="Arial"/>
                <w:sz w:val="24"/>
                <w:szCs w:val="24"/>
              </w:rPr>
            </w:pPr>
            <w:r w:rsidRPr="00C76BF5">
              <w:rPr>
                <w:rFonts w:ascii="Arial" w:hAnsi="Arial" w:cs="Arial"/>
                <w:sz w:val="24"/>
                <w:szCs w:val="24"/>
              </w:rPr>
              <w:t>Entender a los niños individualmente y en grupo es clave para adaptar la enseñanza. Observar, escuchar y dialogar permite descubrir sus motivaciones y necesidades. Diseñar actividades que conecten con sus experiencias promueve su participación y creatividad. Es esencial ajustarse a las necesidades específicas de cada niño en el aula.</w:t>
            </w:r>
          </w:p>
        </w:tc>
      </w:tr>
      <w:tr w:rsidR="00C1696F" w14:paraId="2B342D4B" w14:textId="77777777" w:rsidTr="00C1696F">
        <w:tc>
          <w:tcPr>
            <w:tcW w:w="1637" w:type="dxa"/>
          </w:tcPr>
          <w:p w14:paraId="6021EECD" w14:textId="3DBD8FB4"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¿Cuál es su relación que guardan con el diagnóstico?</w:t>
            </w:r>
          </w:p>
        </w:tc>
        <w:tc>
          <w:tcPr>
            <w:tcW w:w="2327" w:type="dxa"/>
          </w:tcPr>
          <w:p w14:paraId="3E7682B6"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Lev Vygotsky, un influyente psicólogo y teórico del desarrollo, propuso la Teoría Sociocultural, que enfatiza la importancia de la interacción social y el contexto cultural en el aprendizaje de los niños. </w:t>
            </w:r>
          </w:p>
          <w:p w14:paraId="748A3BFE"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w:t>
            </w:r>
          </w:p>
          <w:p w14:paraId="762C6FD0"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fundamental para comprender las características individuales de cada niño. No se trata solo de evaluar habilidades </w:t>
            </w:r>
            <w:r w:rsidRPr="00C1696F">
              <w:rPr>
                <w:rFonts w:ascii="Times New Roman" w:eastAsia="Times New Roman" w:hAnsi="Times New Roman" w:cs="Times New Roman"/>
                <w:color w:val="000000"/>
                <w:kern w:val="0"/>
                <w:sz w:val="24"/>
                <w:szCs w:val="24"/>
                <w:lang w:eastAsia="es-MX"/>
                <w14:ligatures w14:val="none"/>
              </w:rPr>
              <w:lastRenderedPageBreak/>
              <w:t>académicas, sino también de considerar su contexto, temperamento y experiencias previas.</w:t>
            </w:r>
          </w:p>
          <w:p w14:paraId="21CA782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sostenía que el aprendizaje se da a través de la interacción social. Por lo tanto, el diagnóstico debe considerar no solo las habilidades cognitivas, sino también las habilidades sociales y emocionales de los niños.</w:t>
            </w:r>
          </w:p>
          <w:p w14:paraId="5D73424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w:t>
            </w:r>
          </w:p>
          <w:p w14:paraId="29C1ADA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son diversas y cambiantes. El currículo debe adaptarse a estas necesidades individuales y al contexto del grupo.</w:t>
            </w:r>
          </w:p>
          <w:p w14:paraId="062EB03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abogaba por un enfoque globalizador, que considera la totalidad del niño y su entorno. Las estrategias educativas deben abordar estas necesidades de manera integral.</w:t>
            </w:r>
          </w:p>
          <w:p w14:paraId="0B497F1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Gustos e Intereses:</w:t>
            </w:r>
          </w:p>
          <w:p w14:paraId="1D9E0D25"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intereses de los niños pueden ser un punto de partida valioso para el aprendizaje. Vygotsky creía que el aprendizaje significativo ocurre </w:t>
            </w:r>
            <w:r w:rsidRPr="00C1696F">
              <w:rPr>
                <w:rFonts w:ascii="Times New Roman" w:eastAsia="Times New Roman" w:hAnsi="Times New Roman" w:cs="Times New Roman"/>
                <w:color w:val="000000"/>
                <w:kern w:val="0"/>
                <w:sz w:val="24"/>
                <w:szCs w:val="24"/>
                <w:lang w:eastAsia="es-MX"/>
                <w14:ligatures w14:val="none"/>
              </w:rPr>
              <w:lastRenderedPageBreak/>
              <w:t>cuando los niños están motivados y comprometidos.</w:t>
            </w:r>
          </w:p>
          <w:p w14:paraId="536B1237" w14:textId="423737C3"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docentes deben generar inquietudes y curiosidad por aprender, fomentando la </w:t>
            </w:r>
            <w:r w:rsidR="000E0664" w:rsidRPr="00C1696F">
              <w:rPr>
                <w:rFonts w:ascii="Times New Roman" w:eastAsia="Times New Roman" w:hAnsi="Times New Roman" w:cs="Times New Roman"/>
                <w:color w:val="000000"/>
                <w:kern w:val="0"/>
                <w:sz w:val="24"/>
                <w:szCs w:val="24"/>
                <w:lang w:eastAsia="es-MX"/>
                <w14:ligatures w14:val="none"/>
              </w:rPr>
              <w:t>participación</w:t>
            </w:r>
            <w:r w:rsidRPr="00C1696F">
              <w:rPr>
                <w:rFonts w:ascii="Times New Roman" w:eastAsia="Times New Roman" w:hAnsi="Times New Roman" w:cs="Times New Roman"/>
                <w:color w:val="000000"/>
                <w:kern w:val="0"/>
                <w:sz w:val="24"/>
                <w:szCs w:val="24"/>
                <w:lang w:eastAsia="es-MX"/>
                <w14:ligatures w14:val="none"/>
              </w:rPr>
              <w:t xml:space="preserve"> de los niños en su propio proceso de aprendizaje.</w:t>
            </w:r>
          </w:p>
          <w:p w14:paraId="10D3113B" w14:textId="145B8944"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se crea un ambiente propicio para que los niños deseen explorar y conocer más.                                                                                                                                                             La relación entre el diagnóstico, las necesidades, los gustos e intereses de los niños en el preescolar se basa en la comprensión individualizada, la adaptación curricular y la motivación intrínseca para aprender. El modelo educativo debe considerar estas dimensiones para ofrecer una experiencia enriquecedora y significativa a los pequeños. </w:t>
            </w:r>
            <w:r w:rsidRPr="00C1696F">
              <w:rPr>
                <w:rFonts w:ascii="Times New Roman" w:eastAsia="Times New Roman" w:hAnsi="Times New Roman" w:cs="Times New Roman"/>
                <w:b/>
                <w:bCs/>
                <w:color w:val="000000"/>
                <w:kern w:val="0"/>
                <w:sz w:val="24"/>
                <w:szCs w:val="24"/>
                <w:lang w:eastAsia="es-MX"/>
                <w14:ligatures w14:val="none"/>
              </w:rPr>
              <w:t>(Vygotsky)</w:t>
            </w:r>
            <w:r w:rsidRPr="00C1696F">
              <w:rPr>
                <w:rFonts w:ascii="Times New Roman" w:eastAsia="Times New Roman" w:hAnsi="Times New Roman" w:cs="Times New Roman"/>
                <w:color w:val="000000"/>
                <w:kern w:val="0"/>
                <w:sz w:val="24"/>
                <w:szCs w:val="24"/>
                <w:lang w:eastAsia="es-MX"/>
                <w14:ligatures w14:val="none"/>
              </w:rPr>
              <w:t xml:space="preserve"> </w:t>
            </w:r>
          </w:p>
        </w:tc>
        <w:tc>
          <w:tcPr>
            <w:tcW w:w="2977" w:type="dxa"/>
          </w:tcPr>
          <w:p w14:paraId="75BF8D58"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relación entre el diagnóstico, las necesidades, los gustos e intereses de las niñas y niños en el preescolar.  </w:t>
            </w:r>
          </w:p>
          <w:p w14:paraId="652D71A6"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 Inicial:</w:t>
            </w:r>
          </w:p>
          <w:p w14:paraId="1B6DCDD1"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inicial en el nuevo modelo educativo nos permite identificar las fortalezas y áreas de mejora de cada niño. Es crucial comprender las características individuales de los niños para adaptar las estrategias de enseñanza de manera individualizada y satisfacer </w:t>
            </w:r>
            <w:r w:rsidRPr="00C1696F">
              <w:rPr>
                <w:rFonts w:ascii="Times New Roman" w:eastAsia="Times New Roman" w:hAnsi="Times New Roman" w:cs="Times New Roman"/>
                <w:color w:val="000000"/>
                <w:kern w:val="0"/>
                <w:sz w:val="24"/>
                <w:szCs w:val="24"/>
                <w:lang w:eastAsia="es-MX"/>
                <w14:ligatures w14:val="none"/>
              </w:rPr>
              <w:lastRenderedPageBreak/>
              <w:t>sus necesidades específicas.</w:t>
            </w:r>
          </w:p>
          <w:p w14:paraId="29BBDC21" w14:textId="77777777" w:rsid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Bowlby, un destacado psicólogo, enfatizó la importancia de las relaciones afectivas en el desarrollo infantil. El diagnóstico inicial nos ayuda a comprender las experiencias previas de los niños y sus vínculos emocionales, lo que influye en su aprendizaje.</w:t>
            </w:r>
          </w:p>
          <w:p w14:paraId="27EDE95F" w14:textId="2ECDD6F2"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 y Gustos:</w:t>
            </w:r>
          </w:p>
          <w:p w14:paraId="6D1EA6B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no solo se refieren a aspectos físicos, sino también a sus necesidades emocionales, cognitivas y sociales. Bowlby sostenía que los niños requieren vínculos seguros con adultos para un desarrollo saludable.</w:t>
            </w:r>
          </w:p>
          <w:p w14:paraId="4BEFC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modelo educativo constructivista promueve la exploración y la interacción con el entorno. Al considerar los gustos e intereses de los niños, podemos diseñar actividades que les resulten atractivas y significativas.</w:t>
            </w:r>
          </w:p>
          <w:p w14:paraId="47C958A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Enfoque Globalizador y Aprendizaje Significativo:</w:t>
            </w:r>
          </w:p>
          <w:p w14:paraId="125BEC79"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enfoque globalizador busca fomentar el desarrollo integral de los niños a través de la exploración y la experimentación. Esto implica considerar no solo </w:t>
            </w:r>
            <w:r w:rsidRPr="00C1696F">
              <w:rPr>
                <w:rFonts w:ascii="Times New Roman" w:eastAsia="Times New Roman" w:hAnsi="Times New Roman" w:cs="Times New Roman"/>
                <w:color w:val="000000"/>
                <w:kern w:val="0"/>
                <w:sz w:val="24"/>
                <w:szCs w:val="24"/>
                <w:lang w:eastAsia="es-MX"/>
                <w14:ligatures w14:val="none"/>
              </w:rPr>
              <w:lastRenderedPageBreak/>
              <w:t>los aspectos cognitivos, sino también los emocionales, sociales y físicos.</w:t>
            </w:r>
          </w:p>
          <w:p w14:paraId="6B8B8897"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aprendizaje significativo se logra cuando los niños relacionan los nuevos conocimientos con sus experiencias previas y sus intereses personales. Bowlby abogaba por la importancia de las relaciones significativas en el desarrollo emocional.</w:t>
            </w:r>
          </w:p>
          <w:p w14:paraId="2924E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las necesidades específicas y los gustos de las niñas y niños, podemos crear un ambiente educativo enriquecedor que promueva su desarrollo integral y les motive a explorar el mundo con curiosidad y entusiasmo. </w:t>
            </w:r>
            <w:r w:rsidRPr="00C1696F">
              <w:rPr>
                <w:rFonts w:ascii="Times New Roman" w:eastAsia="Times New Roman" w:hAnsi="Times New Roman" w:cs="Times New Roman"/>
                <w:b/>
                <w:bCs/>
                <w:color w:val="000000"/>
                <w:kern w:val="0"/>
                <w:sz w:val="24"/>
                <w:szCs w:val="24"/>
                <w:lang w:eastAsia="es-MX"/>
                <w14:ligatures w14:val="none"/>
              </w:rPr>
              <w:t>(Bowlby).</w:t>
            </w:r>
          </w:p>
          <w:p w14:paraId="0C48C759" w14:textId="77777777" w:rsidR="009730F7" w:rsidRPr="00C1696F" w:rsidRDefault="009730F7" w:rsidP="00C1696F">
            <w:pPr>
              <w:rPr>
                <w:rFonts w:ascii="Times New Roman" w:hAnsi="Times New Roman" w:cs="Times New Roman"/>
              </w:rPr>
            </w:pPr>
          </w:p>
        </w:tc>
        <w:tc>
          <w:tcPr>
            <w:tcW w:w="3119" w:type="dxa"/>
          </w:tcPr>
          <w:p w14:paraId="5F145CAC" w14:textId="4B4F1CF6" w:rsidR="009730F7" w:rsidRPr="00190E84" w:rsidRDefault="00190E84" w:rsidP="00EA5E3D">
            <w:pPr>
              <w:rPr>
                <w:rFonts w:ascii="Times New Roman" w:hAnsi="Times New Roman" w:cs="Times New Roman"/>
                <w:sz w:val="24"/>
                <w:szCs w:val="24"/>
              </w:rPr>
            </w:pPr>
            <w:r w:rsidRPr="00190E84">
              <w:rPr>
                <w:rFonts w:ascii="Times New Roman" w:hAnsi="Times New Roman" w:cs="Times New Roman"/>
                <w:sz w:val="24"/>
                <w:szCs w:val="24"/>
              </w:rPr>
              <w:lastRenderedPageBreak/>
              <w:t>los diagnósticos nos ayudan a comprender las experiencias o conocimientos previos de los niños, tanto sus vínculos emocionales, ya que esto influye en su aprendizaje, así mismo el diagnóstico es fundamental para comprender las características de cada niño, habilidades cognitivas, emocionales y sociales.</w:t>
            </w:r>
          </w:p>
        </w:tc>
      </w:tr>
      <w:tr w:rsidR="00C1696F" w14:paraId="78C550AD" w14:textId="77777777" w:rsidTr="00C1696F">
        <w:tc>
          <w:tcPr>
            <w:tcW w:w="1637" w:type="dxa"/>
          </w:tcPr>
          <w:p w14:paraId="0BBA64ED"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es el diagnóstico?</w:t>
            </w:r>
          </w:p>
        </w:tc>
        <w:tc>
          <w:tcPr>
            <w:tcW w:w="2327" w:type="dxa"/>
          </w:tcPr>
          <w:p w14:paraId="08BE80F0" w14:textId="55AE0FEF"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un texto que trata de describir, clasificar, predecir y en su caso explicar el comportamiento del sujeto dentro del marco escolar, incluye un conjunto de actividades de medición y evaluación de un sujeto o de una institución con el fin de dar una </w:t>
            </w:r>
            <w:r w:rsidRPr="00C1696F">
              <w:rPr>
                <w:rFonts w:ascii="Times New Roman" w:eastAsia="Times New Roman" w:hAnsi="Times New Roman" w:cs="Times New Roman"/>
                <w:color w:val="000000"/>
                <w:kern w:val="0"/>
                <w:sz w:val="24"/>
                <w:szCs w:val="24"/>
                <w:lang w:eastAsia="es-MX"/>
                <w14:ligatures w14:val="none"/>
              </w:rPr>
              <w:lastRenderedPageBreak/>
              <w:t xml:space="preserve">orientación. </w:t>
            </w:r>
            <w:r w:rsidRPr="00C1696F">
              <w:rPr>
                <w:rFonts w:ascii="Times New Roman" w:eastAsia="Times New Roman" w:hAnsi="Times New Roman" w:cs="Times New Roman"/>
                <w:b/>
                <w:bCs/>
                <w:color w:val="000000"/>
                <w:kern w:val="0"/>
                <w:sz w:val="24"/>
                <w:szCs w:val="24"/>
                <w:lang w:eastAsia="es-MX"/>
                <w14:ligatures w14:val="none"/>
              </w:rPr>
              <w:t>Buisán y Marín (1987).</w:t>
            </w:r>
          </w:p>
        </w:tc>
        <w:tc>
          <w:tcPr>
            <w:tcW w:w="2977" w:type="dxa"/>
          </w:tcPr>
          <w:p w14:paraId="0F652A71" w14:textId="48919705"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proceso integral y sistemático a través del cual se recopila información de manera metódica y rigurosa, para conocer, analizar y juzgar los aprendizajes de los alumnos; desde esta perspectiva, el Plan de estudios 2011 se define como “el proceso que permite obtener evidencias, elaborar juicios y brindar </w:t>
            </w:r>
            <w:r w:rsidRPr="00C1696F">
              <w:rPr>
                <w:rFonts w:ascii="Times New Roman" w:eastAsia="Times New Roman" w:hAnsi="Times New Roman" w:cs="Times New Roman"/>
                <w:color w:val="000000"/>
                <w:kern w:val="0"/>
                <w:sz w:val="24"/>
                <w:szCs w:val="24"/>
                <w:lang w:eastAsia="es-MX"/>
                <w14:ligatures w14:val="none"/>
              </w:rPr>
              <w:lastRenderedPageBreak/>
              <w:t xml:space="preserve">retroalimentación sobre los logros de aprendizaje de los alumnos a lo largo de su formación..." </w:t>
            </w:r>
            <w:r w:rsidRPr="00C1696F">
              <w:rPr>
                <w:rFonts w:ascii="Times New Roman" w:eastAsia="Times New Roman" w:hAnsi="Times New Roman" w:cs="Times New Roman"/>
                <w:b/>
                <w:bCs/>
                <w:color w:val="000000"/>
                <w:kern w:val="0"/>
                <w:sz w:val="24"/>
                <w:szCs w:val="24"/>
                <w:lang w:eastAsia="es-MX"/>
                <w14:ligatures w14:val="none"/>
              </w:rPr>
              <w:t>(SEP, 2011:22).</w:t>
            </w:r>
          </w:p>
        </w:tc>
        <w:tc>
          <w:tcPr>
            <w:tcW w:w="3119" w:type="dxa"/>
          </w:tcPr>
          <w:p w14:paraId="3719EDD2" w14:textId="7BEF88F2" w:rsidR="009730F7" w:rsidRPr="00C8593F" w:rsidRDefault="00C8593F" w:rsidP="00EA5E3D">
            <w:pPr>
              <w:rPr>
                <w:rFonts w:ascii="Times New Roman" w:hAnsi="Times New Roman" w:cs="Times New Roman"/>
              </w:rPr>
            </w:pPr>
            <w:r w:rsidRPr="00C8593F">
              <w:rPr>
                <w:rFonts w:ascii="Times New Roman" w:hAnsi="Times New Roman" w:cs="Times New Roman"/>
                <w:sz w:val="24"/>
                <w:szCs w:val="24"/>
              </w:rPr>
              <w:lastRenderedPageBreak/>
              <w:t>Es relevante en la docencia saber diagnosticar ya que esta es la base de cualquier planeación, al momento de diagnosticar identificas las necesidades de aprendizaje que transcurren por los alumnos, antes de comenzar a impartir aprendizajes, es necesario tener un diagnóstico para saber de donde partir.</w:t>
            </w:r>
          </w:p>
        </w:tc>
      </w:tr>
      <w:tr w:rsidR="00C1696F" w14:paraId="06846CCA" w14:textId="77777777" w:rsidTr="00C1696F">
        <w:tc>
          <w:tcPr>
            <w:tcW w:w="1637" w:type="dxa"/>
          </w:tcPr>
          <w:p w14:paraId="44B4F050"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¿Qué utilidad tiene el diagnóstico en la planeación?, ¿Para qué sirve?</w:t>
            </w:r>
          </w:p>
        </w:tc>
        <w:tc>
          <w:tcPr>
            <w:tcW w:w="2327" w:type="dxa"/>
          </w:tcPr>
          <w:p w14:paraId="6C740374" w14:textId="74739DB3" w:rsidR="009730F7" w:rsidRPr="00DF5742" w:rsidRDefault="00DF5742" w:rsidP="00EA5E3D">
            <w:pPr>
              <w:rPr>
                <w:rFonts w:ascii="Times New Roman" w:hAnsi="Times New Roman" w:cs="Times New Roman"/>
                <w:sz w:val="24"/>
                <w:szCs w:val="24"/>
              </w:rPr>
            </w:pPr>
            <w:r w:rsidRPr="00DF5742">
              <w:rPr>
                <w:rFonts w:ascii="Times New Roman" w:hAnsi="Times New Roman" w:cs="Times New Roman"/>
                <w:color w:val="040C28"/>
                <w:sz w:val="24"/>
                <w:szCs w:val="24"/>
              </w:rPr>
              <w:t>tener una visión realista de la institución para definir los cambios o mejoras que es necesario impulsar y con ello construir un plan de trabajo que permita alcanzar los objetivos deseados</w:t>
            </w:r>
            <w:r w:rsidRPr="00DF5742">
              <w:rPr>
                <w:rFonts w:ascii="Times New Roman" w:hAnsi="Times New Roman" w:cs="Times New Roman"/>
                <w:color w:val="1F1F1F"/>
                <w:sz w:val="24"/>
                <w:szCs w:val="24"/>
                <w:shd w:val="clear" w:color="auto" w:fill="FFFFFF"/>
              </w:rPr>
              <w:t>. Coordinación de planeación (2008).</w:t>
            </w:r>
          </w:p>
        </w:tc>
        <w:tc>
          <w:tcPr>
            <w:tcW w:w="2977" w:type="dxa"/>
          </w:tcPr>
          <w:p w14:paraId="7110CABE"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2C3ECFC3"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b/>
                <w:bCs/>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892787">
              <w:rPr>
                <w:rFonts w:ascii="Times New Roman" w:eastAsia="Times New Roman" w:hAnsi="Times New Roman" w:cs="Times New Roman"/>
                <w:b/>
                <w:bCs/>
                <w:color w:val="000000"/>
                <w:kern w:val="0"/>
                <w:sz w:val="24"/>
                <w:szCs w:val="24"/>
                <w:lang w:eastAsia="es-MX"/>
                <w14:ligatures w14:val="none"/>
              </w:rPr>
              <w:t>(Vygotsky)</w:t>
            </w:r>
          </w:p>
          <w:p w14:paraId="39B5638A" w14:textId="77777777" w:rsidR="009730F7" w:rsidRPr="00892787" w:rsidRDefault="009730F7" w:rsidP="00EA5E3D">
            <w:pPr>
              <w:rPr>
                <w:rFonts w:ascii="Times New Roman" w:hAnsi="Times New Roman" w:cs="Times New Roman"/>
              </w:rPr>
            </w:pPr>
          </w:p>
        </w:tc>
        <w:tc>
          <w:tcPr>
            <w:tcW w:w="3119" w:type="dxa"/>
          </w:tcPr>
          <w:p w14:paraId="7EB87C45" w14:textId="6D58D7F9" w:rsidR="009730F7" w:rsidRPr="00CD46C2" w:rsidRDefault="00CD46C2" w:rsidP="00EA5E3D">
            <w:pPr>
              <w:rPr>
                <w:rFonts w:ascii="Times New Roman" w:hAnsi="Times New Roman" w:cs="Times New Roman"/>
                <w:sz w:val="24"/>
                <w:szCs w:val="24"/>
              </w:rPr>
            </w:pPr>
            <w:r w:rsidRPr="00CD46C2">
              <w:rPr>
                <w:rFonts w:ascii="Times New Roman" w:hAnsi="Times New Roman" w:cs="Times New Roman"/>
                <w:sz w:val="24"/>
                <w:szCs w:val="24"/>
              </w:rPr>
              <w:t xml:space="preserve">El diagnóstico es el que nos permite que podamos Identificar y observar más a fondo los problemas o las dificultades que se nos presentan dentro de la institución. </w:t>
            </w:r>
            <w:r w:rsidR="000E0664" w:rsidRPr="00CD46C2">
              <w:rPr>
                <w:rFonts w:ascii="Times New Roman" w:hAnsi="Times New Roman" w:cs="Times New Roman"/>
                <w:sz w:val="24"/>
                <w:szCs w:val="24"/>
              </w:rPr>
              <w:t>Además,</w:t>
            </w:r>
            <w:r w:rsidRPr="00CD46C2">
              <w:rPr>
                <w:rFonts w:ascii="Times New Roman" w:hAnsi="Times New Roman" w:cs="Times New Roman"/>
                <w:sz w:val="24"/>
                <w:szCs w:val="24"/>
              </w:rPr>
              <w:t xml:space="preserve"> nos puede brindar mucha información importante para que se pueda hacer la evaluación final y poder corroborar la información para ver lo que se ha mejorado y las acciones o actividades que nos han servido más para poder aprender del proceso que se realizó para llegar a ese fin.</w:t>
            </w:r>
          </w:p>
        </w:tc>
      </w:tr>
      <w:tr w:rsidR="00C1696F" w14:paraId="14B567BE" w14:textId="77777777" w:rsidTr="00C1696F">
        <w:trPr>
          <w:trHeight w:val="1975"/>
        </w:trPr>
        <w:tc>
          <w:tcPr>
            <w:tcW w:w="1637" w:type="dxa"/>
          </w:tcPr>
          <w:p w14:paraId="214E2F77"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 xml:space="preserve">¿Cómo se recuperan las necesidades, interese y estilos de aprendizaje </w:t>
            </w:r>
            <w:r w:rsidRPr="009730F7">
              <w:rPr>
                <w:rFonts w:ascii="Arial" w:eastAsia="Times New Roman" w:hAnsi="Arial" w:cs="Arial"/>
                <w:color w:val="000000"/>
                <w:kern w:val="0"/>
                <w:sz w:val="24"/>
                <w:szCs w:val="24"/>
                <w:lang w:eastAsia="es-MX"/>
                <w14:ligatures w14:val="none"/>
              </w:rPr>
              <w:lastRenderedPageBreak/>
              <w:t>de las niñas y los niños en la planeación?</w:t>
            </w:r>
          </w:p>
        </w:tc>
        <w:tc>
          <w:tcPr>
            <w:tcW w:w="2327" w:type="dxa"/>
          </w:tcPr>
          <w:p w14:paraId="52B57E54" w14:textId="30CF8E0D"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La planeación </w:t>
            </w:r>
            <w:r w:rsidR="000E0664" w:rsidRPr="00C1696F">
              <w:rPr>
                <w:rFonts w:ascii="Times New Roman" w:eastAsia="Times New Roman" w:hAnsi="Times New Roman" w:cs="Times New Roman"/>
                <w:color w:val="000000"/>
                <w:kern w:val="0"/>
                <w:sz w:val="24"/>
                <w:szCs w:val="24"/>
                <w:lang w:eastAsia="es-MX"/>
                <w14:ligatures w14:val="none"/>
              </w:rPr>
              <w:t>está</w:t>
            </w:r>
            <w:r w:rsidRPr="00C1696F">
              <w:rPr>
                <w:rFonts w:ascii="Times New Roman" w:eastAsia="Times New Roman" w:hAnsi="Times New Roman" w:cs="Times New Roman"/>
                <w:color w:val="000000"/>
                <w:kern w:val="0"/>
                <w:sz w:val="24"/>
                <w:szCs w:val="24"/>
                <w:lang w:eastAsia="es-MX"/>
                <w14:ligatures w14:val="none"/>
              </w:rPr>
              <w:t xml:space="preserve"> vinculada estrechamente con la evaluación de la practica educativa. Gracias a la evaluación de las experiencias </w:t>
            </w:r>
            <w:r w:rsidRPr="00C1696F">
              <w:rPr>
                <w:rFonts w:ascii="Times New Roman" w:eastAsia="Times New Roman" w:hAnsi="Times New Roman" w:cs="Times New Roman"/>
                <w:color w:val="000000"/>
                <w:kern w:val="0"/>
                <w:sz w:val="24"/>
                <w:szCs w:val="24"/>
                <w:lang w:eastAsia="es-MX"/>
                <w14:ligatures w14:val="none"/>
              </w:rPr>
              <w:lastRenderedPageBreak/>
              <w:t xml:space="preserve">educativas previas, el momento de la planeación permite </w:t>
            </w:r>
            <w:r w:rsidR="000E0664" w:rsidRPr="00C1696F">
              <w:rPr>
                <w:rFonts w:ascii="Times New Roman" w:eastAsia="Times New Roman" w:hAnsi="Times New Roman" w:cs="Times New Roman"/>
                <w:color w:val="000000"/>
                <w:kern w:val="0"/>
                <w:sz w:val="24"/>
                <w:szCs w:val="24"/>
                <w:lang w:eastAsia="es-MX"/>
                <w14:ligatures w14:val="none"/>
              </w:rPr>
              <w:t>analizar como</w:t>
            </w:r>
            <w:r w:rsidRPr="00C1696F">
              <w:rPr>
                <w:rFonts w:ascii="Times New Roman" w:eastAsia="Times New Roman" w:hAnsi="Times New Roman" w:cs="Times New Roman"/>
                <w:color w:val="000000"/>
                <w:kern w:val="0"/>
                <w:sz w:val="24"/>
                <w:szCs w:val="24"/>
                <w:lang w:eastAsia="es-MX"/>
                <w14:ligatures w14:val="none"/>
              </w:rPr>
              <w:t xml:space="preserve"> potenciar y construir actividades, enriquecer y prever practicas </w:t>
            </w:r>
            <w:r w:rsidR="000E0664" w:rsidRPr="00C1696F">
              <w:rPr>
                <w:rFonts w:ascii="Times New Roman" w:eastAsia="Times New Roman" w:hAnsi="Times New Roman" w:cs="Times New Roman"/>
                <w:color w:val="000000"/>
                <w:kern w:val="0"/>
                <w:sz w:val="24"/>
                <w:szCs w:val="24"/>
                <w:lang w:eastAsia="es-MX"/>
                <w14:ligatures w14:val="none"/>
              </w:rPr>
              <w:t>más</w:t>
            </w:r>
            <w:r w:rsidRPr="00C1696F">
              <w:rPr>
                <w:rFonts w:ascii="Times New Roman" w:eastAsia="Times New Roman" w:hAnsi="Times New Roman" w:cs="Times New Roman"/>
                <w:color w:val="000000"/>
                <w:kern w:val="0"/>
                <w:sz w:val="24"/>
                <w:szCs w:val="24"/>
                <w:lang w:eastAsia="es-MX"/>
                <w14:ligatures w14:val="none"/>
              </w:rPr>
              <w:t xml:space="preserve"> potentes en el futuro. Las experiencias realizadas permiten revisar y valorar acciones y actitudes para mejorarlas en futuras actuaciones. </w:t>
            </w:r>
          </w:p>
          <w:p w14:paraId="17BC33CF" w14:textId="071AE519" w:rsidR="00C1696F"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En este caso, la evaluación diagnóstica o inicial es la que tiene por objetivo que el docente conozca las virtudes y necesidades con las que el alumno cuenta </w:t>
            </w:r>
            <w:r w:rsidRPr="00C1696F">
              <w:rPr>
                <w:rFonts w:ascii="Times New Roman" w:eastAsia="Times New Roman" w:hAnsi="Times New Roman" w:cs="Times New Roman"/>
                <w:b/>
                <w:bCs/>
                <w:color w:val="000000"/>
                <w:kern w:val="0"/>
                <w:sz w:val="24"/>
                <w:szCs w:val="24"/>
                <w:lang w:eastAsia="es-MX"/>
                <w14:ligatures w14:val="none"/>
              </w:rPr>
              <w:t>(Monroy Farias, 1998).</w:t>
            </w:r>
          </w:p>
          <w:p w14:paraId="4F7FB6E8" w14:textId="77777777" w:rsidR="009730F7" w:rsidRPr="00C1696F" w:rsidRDefault="009730F7" w:rsidP="00C1696F">
            <w:pPr>
              <w:rPr>
                <w:rFonts w:ascii="Times New Roman" w:hAnsi="Times New Roman" w:cs="Times New Roman"/>
              </w:rPr>
            </w:pPr>
          </w:p>
        </w:tc>
        <w:tc>
          <w:tcPr>
            <w:tcW w:w="2977" w:type="dxa"/>
          </w:tcPr>
          <w:p w14:paraId="663FBF65" w14:textId="77777777"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Facilita la adaptación de la enseñanza a las necesidades específicas de cada alumno. Influye en la personalización de la educación al ayudar a los educadores a adaptar sus </w:t>
            </w:r>
            <w:r w:rsidRPr="00C1696F">
              <w:rPr>
                <w:rFonts w:ascii="Times New Roman" w:eastAsia="Times New Roman" w:hAnsi="Times New Roman" w:cs="Times New Roman"/>
                <w:color w:val="000000"/>
                <w:kern w:val="0"/>
                <w:sz w:val="24"/>
                <w:szCs w:val="24"/>
                <w:lang w:eastAsia="es-MX"/>
                <w14:ligatures w14:val="none"/>
              </w:rPr>
              <w:lastRenderedPageBreak/>
              <w:t>métodos de enseñanza y materiales didácticos para satisfacer las necesidades específicas de cada estudiante, teniendo en cuenta su zona de desarrollo próximo.</w:t>
            </w:r>
          </w:p>
          <w:p w14:paraId="7198B17A" w14:textId="1E395B4E" w:rsidR="009730F7"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C1696F">
              <w:rPr>
                <w:rFonts w:ascii="Times New Roman" w:eastAsia="Times New Roman" w:hAnsi="Times New Roman" w:cs="Times New Roman"/>
                <w:b/>
                <w:bCs/>
                <w:color w:val="000000"/>
                <w:kern w:val="0"/>
                <w:sz w:val="24"/>
                <w:szCs w:val="24"/>
                <w:lang w:eastAsia="es-MX"/>
                <w14:ligatures w14:val="none"/>
              </w:rPr>
              <w:t>(Vygotsky)</w:t>
            </w:r>
          </w:p>
        </w:tc>
        <w:tc>
          <w:tcPr>
            <w:tcW w:w="3119" w:type="dxa"/>
          </w:tcPr>
          <w:p w14:paraId="09DD954D" w14:textId="11847942" w:rsidR="009730F7" w:rsidRPr="00BA0CC9" w:rsidRDefault="00BA0CC9" w:rsidP="00EA5E3D">
            <w:pPr>
              <w:rPr>
                <w:rFonts w:ascii="Times New Roman" w:hAnsi="Times New Roman" w:cs="Times New Roman"/>
              </w:rPr>
            </w:pPr>
            <w:r w:rsidRPr="00BA0CC9">
              <w:rPr>
                <w:rFonts w:ascii="Times New Roman" w:hAnsi="Times New Roman" w:cs="Times New Roman"/>
                <w:sz w:val="24"/>
                <w:szCs w:val="24"/>
              </w:rPr>
              <w:lastRenderedPageBreak/>
              <w:t xml:space="preserve">en la planeación se recuperan las necesidades y características de los alumnos por medio de la evaluación, donde se recolecta información acerca del alumno y de esa </w:t>
            </w:r>
            <w:r w:rsidRPr="00BA0CC9">
              <w:rPr>
                <w:rFonts w:ascii="Times New Roman" w:hAnsi="Times New Roman" w:cs="Times New Roman"/>
                <w:sz w:val="24"/>
                <w:szCs w:val="24"/>
              </w:rPr>
              <w:lastRenderedPageBreak/>
              <w:t>manera se conoce como potenciar sus aprendizajes.</w:t>
            </w:r>
          </w:p>
        </w:tc>
      </w:tr>
    </w:tbl>
    <w:p w14:paraId="7EE0A51B" w14:textId="07A870AC" w:rsidR="009E27EF" w:rsidRDefault="009E27EF"/>
    <w:p w14:paraId="2E5F3BF2" w14:textId="47AF6501" w:rsidR="009730F7" w:rsidRDefault="009730F7"/>
    <w:p w14:paraId="2EC2A0F2" w14:textId="77777777" w:rsidR="009730F7" w:rsidRDefault="009730F7">
      <w:r>
        <w:br w:type="page"/>
      </w:r>
    </w:p>
    <w:tbl>
      <w:tblPr>
        <w:tblStyle w:val="Tablaconcuadrcula"/>
        <w:tblpPr w:leftFromText="141" w:rightFromText="141" w:vertAnchor="text" w:horzAnchor="margin" w:tblpY="41"/>
        <w:tblW w:w="9776" w:type="dxa"/>
        <w:tblLook w:val="04A0" w:firstRow="1" w:lastRow="0" w:firstColumn="1" w:lastColumn="0" w:noHBand="0" w:noVBand="1"/>
      </w:tblPr>
      <w:tblGrid>
        <w:gridCol w:w="1878"/>
        <w:gridCol w:w="2653"/>
        <w:gridCol w:w="2694"/>
        <w:gridCol w:w="2551"/>
      </w:tblGrid>
      <w:tr w:rsidR="00C8593F" w14:paraId="35449C18" w14:textId="77777777" w:rsidTr="00C8593F">
        <w:tc>
          <w:tcPr>
            <w:tcW w:w="1878" w:type="dxa"/>
            <w:shd w:val="clear" w:color="auto" w:fill="B3E5A1" w:themeFill="accent6" w:themeFillTint="66"/>
          </w:tcPr>
          <w:p w14:paraId="641F3668" w14:textId="77777777"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lastRenderedPageBreak/>
              <w:t>Preguntas.</w:t>
            </w:r>
          </w:p>
        </w:tc>
        <w:tc>
          <w:tcPr>
            <w:tcW w:w="2653" w:type="dxa"/>
            <w:shd w:val="clear" w:color="auto" w:fill="B3E5A1" w:themeFill="accent6" w:themeFillTint="66"/>
          </w:tcPr>
          <w:p w14:paraId="1C771C29" w14:textId="7DD1706F" w:rsidR="00C8593F" w:rsidRPr="005C058D" w:rsidRDefault="00C8593F" w:rsidP="005C058D">
            <w:pPr>
              <w:jc w:val="center"/>
              <w:rPr>
                <w:rFonts w:ascii="Arial" w:hAnsi="Arial" w:cs="Arial"/>
                <w:b/>
                <w:bCs/>
                <w:i/>
                <w:iCs/>
                <w:color w:val="B3E5A1" w:themeColor="accent6" w:themeTint="66"/>
                <w:sz w:val="24"/>
                <w:szCs w:val="24"/>
              </w:rPr>
            </w:pPr>
            <w:r>
              <w:rPr>
                <w:noProof/>
              </w:rPr>
              <mc:AlternateContent>
                <mc:Choice Requires="wps">
                  <w:drawing>
                    <wp:anchor distT="0" distB="0" distL="114300" distR="114300" simplePos="0" relativeHeight="251662336" behindDoc="0" locked="0" layoutInCell="1" allowOverlap="1" wp14:anchorId="1E5CAE89" wp14:editId="1E02AE62">
                      <wp:simplePos x="0" y="0"/>
                      <wp:positionH relativeFrom="margin">
                        <wp:posOffset>984885</wp:posOffset>
                      </wp:positionH>
                      <wp:positionV relativeFrom="paragraph">
                        <wp:posOffset>-584200</wp:posOffset>
                      </wp:positionV>
                      <wp:extent cx="1473200" cy="381000"/>
                      <wp:effectExtent l="0" t="0" r="0" b="0"/>
                      <wp:wrapNone/>
                      <wp:docPr id="2043470605" name="Cuadro de texto 3"/>
                      <wp:cNvGraphicFramePr/>
                      <a:graphic xmlns:a="http://schemas.openxmlformats.org/drawingml/2006/main">
                        <a:graphicData uri="http://schemas.microsoft.com/office/word/2010/wordprocessingShape">
                          <wps:wsp>
                            <wps:cNvSpPr txBox="1"/>
                            <wps:spPr>
                              <a:xfrm>
                                <a:off x="0" y="0"/>
                                <a:ext cx="1473200" cy="381000"/>
                              </a:xfrm>
                              <a:prstGeom prst="rect">
                                <a:avLst/>
                              </a:prstGeom>
                              <a:noFill/>
                              <a:ln w="6350">
                                <a:noFill/>
                              </a:ln>
                            </wps:spPr>
                            <wps:txb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CAE89" id="Cuadro de texto 3" o:spid="_x0000_s1028" type="#_x0000_t202" style="position:absolute;left:0;text-align:left;margin-left:77.55pt;margin-top:-46pt;width:116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" filled="f" stroked="f" strokeweight=".5pt">
                      <v:textbo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v:textbox>
                      <w10:wrap anchorx="margin"/>
                    </v:shape>
                  </w:pict>
                </mc:Fallback>
              </mc:AlternateContent>
            </w:r>
            <w:r w:rsidRPr="009730F7">
              <w:rPr>
                <w:rFonts w:ascii="Arial" w:hAnsi="Arial" w:cs="Arial"/>
                <w:b/>
                <w:bCs/>
                <w:i/>
                <w:iCs/>
                <w:sz w:val="24"/>
                <w:szCs w:val="24"/>
              </w:rPr>
              <w:t>Autor 01.</w:t>
            </w:r>
          </w:p>
        </w:tc>
        <w:tc>
          <w:tcPr>
            <w:tcW w:w="2694" w:type="dxa"/>
            <w:shd w:val="clear" w:color="auto" w:fill="B3E5A1" w:themeFill="accent6" w:themeFillTint="66"/>
          </w:tcPr>
          <w:p w14:paraId="20800559" w14:textId="54EE8BF4"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Autor 02.</w:t>
            </w:r>
          </w:p>
        </w:tc>
        <w:tc>
          <w:tcPr>
            <w:tcW w:w="2551" w:type="dxa"/>
            <w:shd w:val="clear" w:color="auto" w:fill="B3E5A1" w:themeFill="accent6" w:themeFillTint="66"/>
          </w:tcPr>
          <w:p w14:paraId="6A59E080" w14:textId="71178AC9"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Explicación.</w:t>
            </w:r>
          </w:p>
        </w:tc>
      </w:tr>
      <w:tr w:rsidR="005C058D" w14:paraId="24FC578B" w14:textId="77777777" w:rsidTr="00C8593F">
        <w:tc>
          <w:tcPr>
            <w:tcW w:w="1878" w:type="dxa"/>
          </w:tcPr>
          <w:p w14:paraId="2425090E" w14:textId="77777777" w:rsidR="005C058D" w:rsidRPr="009730F7" w:rsidRDefault="005C058D" w:rsidP="005C058D">
            <w:pPr>
              <w:rPr>
                <w:rFonts w:ascii="Arial" w:hAnsi="Arial" w:cs="Arial"/>
                <w:sz w:val="24"/>
                <w:szCs w:val="24"/>
              </w:rPr>
            </w:pPr>
            <w:r w:rsidRPr="009730F7">
              <w:rPr>
                <w:rFonts w:ascii="Arial" w:hAnsi="Arial" w:cs="Arial"/>
                <w:sz w:val="24"/>
                <w:szCs w:val="24"/>
              </w:rPr>
              <w:t>¿Cuándo se habla de contenidos dentro de una planeación a que se refiere?</w:t>
            </w:r>
          </w:p>
        </w:tc>
        <w:tc>
          <w:tcPr>
            <w:tcW w:w="2653" w:type="dxa"/>
          </w:tcPr>
          <w:p w14:paraId="63C8F642" w14:textId="73D5AEF2"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Vygotsky</w:t>
            </w:r>
            <w:r w:rsidRPr="00C8593F">
              <w:rPr>
                <w:rFonts w:ascii="Times New Roman" w:hAnsi="Times New Roman" w:cs="Times New Roman"/>
                <w:sz w:val="24"/>
                <w:szCs w:val="24"/>
              </w:rPr>
              <w:t>, los “contenidos” en la planificación educativa no se refieren simplemente a la información que se va a transmitir. Más bien, Vygotsky ve a los estudiantes no como recipientes vacíos que se llenan de contenidos, sino como individuos activos en su propio aprendizaje.</w:t>
            </w:r>
          </w:p>
          <w:p w14:paraId="3BD92ABD" w14:textId="17649EBE" w:rsidR="005C058D" w:rsidRPr="00C8593F" w:rsidRDefault="00C8593F" w:rsidP="005C058D">
            <w:pPr>
              <w:rPr>
                <w:rFonts w:ascii="Times New Roman" w:hAnsi="Times New Roman" w:cs="Times New Roman"/>
                <w:sz w:val="24"/>
                <w:szCs w:val="24"/>
              </w:rPr>
            </w:pPr>
            <w:r w:rsidRPr="00C8593F">
              <w:rPr>
                <w:rFonts w:ascii="Times New Roman" w:hAnsi="Times New Roman" w:cs="Times New Roman"/>
                <w:sz w:val="24"/>
                <w:szCs w:val="24"/>
              </w:rPr>
              <w:t xml:space="preserve"> Los “contenidos” deben ser pertinentes, relevantes y significativos para los estudiantes, teniendo en cuenta su realidad sociocultural y su edad cultural. Además, los contenidos deben favorecer el desarrollo de habilidades y competencias, más allá de la simple transmisión de información.</w:t>
            </w:r>
          </w:p>
        </w:tc>
        <w:tc>
          <w:tcPr>
            <w:tcW w:w="2694" w:type="dxa"/>
          </w:tcPr>
          <w:p w14:paraId="53122445"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Monroy Farías</w:t>
            </w:r>
            <w:r w:rsidRPr="00C8593F">
              <w:rPr>
                <w:rFonts w:ascii="Times New Roman" w:hAnsi="Times New Roman" w:cs="Times New Roman"/>
                <w:sz w:val="24"/>
                <w:szCs w:val="24"/>
              </w:rPr>
              <w:t>: Estos contenidos pueden incluir fines, objetivos, metas, recursos, estrategias y materiales.</w:t>
            </w:r>
          </w:p>
          <w:p w14:paraId="7A0642F4"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Los contenidos pueden ser clasificados con el criterio de intencionalidad, que tiene por objetivo mostrar y guiar, el tipo de los contenidos ya sea para construcción de habilidades o aprendizaje de conceptos y el medio de comunicación o soporte.</w:t>
            </w:r>
          </w:p>
          <w:p w14:paraId="5D438D5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 Fines, Objetivos y Metas: La planeación permite definir de manera lógica varias alternativas para alcanzar ciertas actividades o acciones con la mayor claridad posible.</w:t>
            </w:r>
          </w:p>
          <w:p w14:paraId="03912DE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Recursos y Materiales: Se especifican los recursos o materiales necesarios, que pueden ser de diferentes tipos, como constructores de habilidades o aprendizaje de conceptos.</w:t>
            </w:r>
          </w:p>
          <w:p w14:paraId="7399AEDB"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Medio de Comunicación o Soporte: Este componente tiene un valor informativo y audiovisual. El uso adecuado de los materiales didácticos fomenta el interés de los estudiantes en el aprendizaje de una forma activa.</w:t>
            </w:r>
          </w:p>
          <w:p w14:paraId="15496789" w14:textId="69D60882" w:rsidR="005C058D"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Estrategias: Se determinan las estrategias más </w:t>
            </w:r>
            <w:r w:rsidRPr="00C8593F">
              <w:rPr>
                <w:rFonts w:ascii="Times New Roman" w:hAnsi="Times New Roman" w:cs="Times New Roman"/>
                <w:sz w:val="24"/>
                <w:szCs w:val="24"/>
              </w:rPr>
              <w:lastRenderedPageBreak/>
              <w:t>apropiadas para lograr realizaciones favorables.</w:t>
            </w:r>
          </w:p>
        </w:tc>
        <w:tc>
          <w:tcPr>
            <w:tcW w:w="2551" w:type="dxa"/>
          </w:tcPr>
          <w:p w14:paraId="3C15A233" w14:textId="23442B60" w:rsidR="005C058D" w:rsidRPr="00C8593F" w:rsidRDefault="00C8593F" w:rsidP="005C058D">
            <w:pPr>
              <w:rPr>
                <w:rFonts w:ascii="Times New Roman" w:hAnsi="Times New Roman" w:cs="Times New Roman"/>
              </w:rPr>
            </w:pPr>
            <w:r w:rsidRPr="00C8593F">
              <w:rPr>
                <w:rFonts w:ascii="Times New Roman" w:hAnsi="Times New Roman" w:cs="Times New Roman"/>
                <w:sz w:val="24"/>
                <w:szCs w:val="24"/>
              </w:rPr>
              <w:lastRenderedPageBreak/>
              <w:t>Los “contenidos” en la planeación, se refieren a todo aquello que contribuye a un buen desarrollo integral del alumnado, considerando su contexto sociocultural y sus necesidades de aprendizaje, y son una parte esencial de la planeación didáctica, ya que ayudan a guiar el proceso de enseñanza y aprendizaje hacia los objetivos deseados.</w:t>
            </w:r>
          </w:p>
        </w:tc>
      </w:tr>
      <w:tr w:rsidR="005C058D" w14:paraId="19EABFD7" w14:textId="77777777" w:rsidTr="00C8593F">
        <w:tc>
          <w:tcPr>
            <w:tcW w:w="1878" w:type="dxa"/>
          </w:tcPr>
          <w:p w14:paraId="7FB7413D" w14:textId="22F01BFA" w:rsidR="005C058D" w:rsidRPr="009730F7" w:rsidRDefault="005C058D" w:rsidP="005C058D">
            <w:pPr>
              <w:rPr>
                <w:rFonts w:ascii="Arial" w:hAnsi="Arial" w:cs="Arial"/>
                <w:sz w:val="24"/>
                <w:szCs w:val="24"/>
              </w:rPr>
            </w:pPr>
            <w:r w:rsidRPr="009730F7">
              <w:rPr>
                <w:rFonts w:ascii="Arial" w:hAnsi="Arial" w:cs="Arial"/>
                <w:sz w:val="24"/>
                <w:szCs w:val="24"/>
              </w:rPr>
              <w:t xml:space="preserve">¿de </w:t>
            </w:r>
            <w:r w:rsidR="000E0664" w:rsidRPr="009730F7">
              <w:rPr>
                <w:rFonts w:ascii="Arial" w:hAnsi="Arial" w:cs="Arial"/>
                <w:sz w:val="24"/>
                <w:szCs w:val="24"/>
              </w:rPr>
              <w:t>dónde</w:t>
            </w:r>
            <w:r w:rsidRPr="009730F7">
              <w:rPr>
                <w:rFonts w:ascii="Arial" w:hAnsi="Arial" w:cs="Arial"/>
                <w:sz w:val="24"/>
                <w:szCs w:val="24"/>
              </w:rPr>
              <w:t xml:space="preserve"> se obtienen los contenidos?</w:t>
            </w:r>
          </w:p>
        </w:tc>
        <w:tc>
          <w:tcPr>
            <w:tcW w:w="2653" w:type="dxa"/>
          </w:tcPr>
          <w:p w14:paraId="52031CEE"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Según Coll, Pozo y Valls (1992)</w:t>
            </w:r>
          </w:p>
          <w:p w14:paraId="5C79B94A"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Los contenidos se obtienen de una visión amplia:</w:t>
            </w:r>
          </w:p>
          <w:p w14:paraId="44C63C20"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 ¿Qué se puede conocer y aprender? Datos, fechas, principios, conceptos.</w:t>
            </w:r>
          </w:p>
          <w:p w14:paraId="03FD7537"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 ¿Qué se puede hacer con el aprendizaje? Para saber hacer se requieren acciones, actividades, procedimientos, destrezas, elaborar hipótesis, aplicar el conocimiento en nuevas situaciones, resolver problemas, demostrar lo que se sabe.</w:t>
            </w:r>
          </w:p>
          <w:p w14:paraId="344EC7E2" w14:textId="1935C0C1" w:rsidR="005C058D" w:rsidRPr="000D0507" w:rsidRDefault="000D0507" w:rsidP="005C058D">
            <w:pPr>
              <w:rPr>
                <w:rFonts w:ascii="Times New Roman" w:hAnsi="Times New Roman" w:cs="Times New Roman"/>
                <w:sz w:val="24"/>
                <w:szCs w:val="24"/>
              </w:rPr>
            </w:pPr>
            <w:r w:rsidRPr="000D0507">
              <w:rPr>
                <w:rFonts w:ascii="Times New Roman" w:hAnsi="Times New Roman" w:cs="Times New Roman"/>
                <w:sz w:val="24"/>
                <w:szCs w:val="24"/>
              </w:rPr>
              <w:t xml:space="preserve">- ¿Qué actitud tomar ante el aprendizaje? Demanda contenidos de valores, normas y actitudes para que los estudiantes los aprendan en función de los contenidos disciplinares. </w:t>
            </w:r>
          </w:p>
        </w:tc>
        <w:tc>
          <w:tcPr>
            <w:tcW w:w="2694" w:type="dxa"/>
          </w:tcPr>
          <w:p w14:paraId="17386A5E" w14:textId="77777777" w:rsidR="00E83746" w:rsidRPr="00E83746" w:rsidRDefault="00E83746" w:rsidP="00E83746">
            <w:pPr>
              <w:rPr>
                <w:rFonts w:ascii="Times New Roman" w:hAnsi="Times New Roman" w:cs="Times New Roman"/>
                <w:sz w:val="24"/>
                <w:szCs w:val="24"/>
              </w:rPr>
            </w:pPr>
            <w:r w:rsidRPr="00E83746">
              <w:rPr>
                <w:rFonts w:ascii="Times New Roman" w:hAnsi="Times New Roman" w:cs="Times New Roman"/>
                <w:sz w:val="24"/>
                <w:szCs w:val="24"/>
              </w:rPr>
              <w:t xml:space="preserve">Según Vygotsky </w:t>
            </w:r>
          </w:p>
          <w:p w14:paraId="6A55616D" w14:textId="77777777" w:rsidR="00E83746" w:rsidRPr="00E83746" w:rsidRDefault="00E83746" w:rsidP="00E83746">
            <w:pPr>
              <w:rPr>
                <w:rFonts w:ascii="Times New Roman" w:hAnsi="Times New Roman" w:cs="Times New Roman"/>
                <w:sz w:val="24"/>
                <w:szCs w:val="24"/>
              </w:rPr>
            </w:pPr>
            <w:r w:rsidRPr="00E83746">
              <w:rPr>
                <w:rFonts w:ascii="Times New Roman" w:hAnsi="Times New Roman" w:cs="Times New Roman"/>
                <w:sz w:val="24"/>
                <w:szCs w:val="24"/>
              </w:rPr>
              <w:t>Los contenidos educativos, según Vygotsky, se obtienen a través de la interacción social y la mediación cultural, y se internalizan a través de procesos de aprendizaje guiados por personas más experimentadas, como padres, profesores o compañeros más competentes.</w:t>
            </w:r>
          </w:p>
          <w:p w14:paraId="68878529" w14:textId="77777777" w:rsidR="00E83746" w:rsidRDefault="00E83746" w:rsidP="00E83746"/>
          <w:p w14:paraId="4D56F35B" w14:textId="45C68FC0" w:rsidR="005C058D" w:rsidRDefault="005C058D" w:rsidP="005C058D"/>
        </w:tc>
        <w:tc>
          <w:tcPr>
            <w:tcW w:w="2551" w:type="dxa"/>
          </w:tcPr>
          <w:p w14:paraId="1BC2C420" w14:textId="520EE715" w:rsidR="005C058D" w:rsidRPr="00E83746" w:rsidRDefault="00E83746" w:rsidP="005C058D">
            <w:pPr>
              <w:rPr>
                <w:rFonts w:ascii="Times New Roman" w:hAnsi="Times New Roman" w:cs="Times New Roman"/>
                <w:sz w:val="24"/>
                <w:szCs w:val="24"/>
              </w:rPr>
            </w:pPr>
            <w:r w:rsidRPr="00E83746">
              <w:rPr>
                <w:rFonts w:ascii="Times New Roman" w:hAnsi="Times New Roman" w:cs="Times New Roman"/>
                <w:sz w:val="24"/>
                <w:szCs w:val="24"/>
              </w:rPr>
              <w:t xml:space="preserve">Los contenidos se pueden obtener de varias fuentes, observando los contextos socioculturales de los alumnos y </w:t>
            </w:r>
            <w:r w:rsidR="000E0664" w:rsidRPr="00E83746">
              <w:rPr>
                <w:rFonts w:ascii="Times New Roman" w:hAnsi="Times New Roman" w:cs="Times New Roman"/>
                <w:sz w:val="24"/>
                <w:szCs w:val="24"/>
              </w:rPr>
              <w:t>así</w:t>
            </w:r>
            <w:r w:rsidRPr="00E83746">
              <w:rPr>
                <w:rFonts w:ascii="Times New Roman" w:hAnsi="Times New Roman" w:cs="Times New Roman"/>
                <w:sz w:val="24"/>
                <w:szCs w:val="24"/>
              </w:rPr>
              <w:t xml:space="preserve"> discernir sus necesidades y en base a ellas desarrollar los contenidos, cuestionando ¿Qué se puede conocer y aprender?, ¿Qué se puede hacer con el aprendizaje?, ¿Qué actitud tomar ante el aprendizaje?</w:t>
            </w:r>
          </w:p>
        </w:tc>
      </w:tr>
      <w:tr w:rsidR="005C058D" w14:paraId="20BF4A2C" w14:textId="77777777" w:rsidTr="00C8593F">
        <w:tc>
          <w:tcPr>
            <w:tcW w:w="1878" w:type="dxa"/>
          </w:tcPr>
          <w:p w14:paraId="5DCE6821" w14:textId="77777777" w:rsidR="005C058D" w:rsidRPr="009730F7" w:rsidRDefault="005C058D" w:rsidP="005C058D">
            <w:pPr>
              <w:rPr>
                <w:rFonts w:ascii="Arial" w:hAnsi="Arial" w:cs="Arial"/>
                <w:sz w:val="24"/>
                <w:szCs w:val="24"/>
              </w:rPr>
            </w:pPr>
            <w:r w:rsidRPr="009730F7">
              <w:rPr>
                <w:rFonts w:ascii="Arial" w:hAnsi="Arial" w:cs="Arial"/>
                <w:sz w:val="24"/>
                <w:szCs w:val="24"/>
              </w:rPr>
              <w:t>¿Cuál es la mejor manera de que aparezcan los contenidos en una planeación?</w:t>
            </w:r>
          </w:p>
        </w:tc>
        <w:tc>
          <w:tcPr>
            <w:tcW w:w="2653" w:type="dxa"/>
          </w:tcPr>
          <w:p w14:paraId="527DAFB3" w14:textId="49CA5EB3" w:rsidR="005C058D" w:rsidRPr="00DE3688" w:rsidRDefault="00DE3688" w:rsidP="005C058D">
            <w:pPr>
              <w:rPr>
                <w:rFonts w:ascii="Times New Roman" w:hAnsi="Times New Roman" w:cs="Times New Roman"/>
              </w:rPr>
            </w:pPr>
            <w:r>
              <w:rPr>
                <w:rFonts w:ascii="Times New Roman" w:hAnsi="Times New Roman" w:cs="Times New Roman"/>
                <w:sz w:val="24"/>
                <w:szCs w:val="24"/>
              </w:rPr>
              <w:t>E</w:t>
            </w:r>
            <w:r w:rsidRPr="00DE3688">
              <w:rPr>
                <w:rFonts w:ascii="Times New Roman" w:hAnsi="Times New Roman" w:cs="Times New Roman"/>
                <w:sz w:val="24"/>
                <w:szCs w:val="24"/>
              </w:rPr>
              <w:t xml:space="preserve">studios sobre la planeación apuntan que implica procesos psicológicos por que el docente configura una anticipación lo que podría ocurrir en el aula </w:t>
            </w:r>
            <w:r w:rsidRPr="00DE3688">
              <w:rPr>
                <w:rFonts w:ascii="Times New Roman" w:hAnsi="Times New Roman" w:cs="Times New Roman"/>
                <w:b/>
                <w:bCs/>
                <w:sz w:val="24"/>
                <w:szCs w:val="24"/>
              </w:rPr>
              <w:t xml:space="preserve">Clark y Yinger </w:t>
            </w:r>
            <w:r w:rsidRPr="00DE3688">
              <w:rPr>
                <w:rFonts w:ascii="Times New Roman" w:hAnsi="Times New Roman" w:cs="Times New Roman"/>
                <w:sz w:val="24"/>
                <w:szCs w:val="24"/>
              </w:rPr>
              <w:t xml:space="preserve">mencionan que estudiar como planifica el docente ofrece la oportunidad de analizar la manera en </w:t>
            </w:r>
            <w:r w:rsidR="000E0664" w:rsidRPr="00DE3688">
              <w:rPr>
                <w:rFonts w:ascii="Times New Roman" w:hAnsi="Times New Roman" w:cs="Times New Roman"/>
                <w:sz w:val="24"/>
                <w:szCs w:val="24"/>
              </w:rPr>
              <w:t>cómo</w:t>
            </w:r>
            <w:r w:rsidRPr="00DE3688">
              <w:rPr>
                <w:rFonts w:ascii="Times New Roman" w:hAnsi="Times New Roman" w:cs="Times New Roman"/>
                <w:sz w:val="24"/>
                <w:szCs w:val="24"/>
              </w:rPr>
              <w:t xml:space="preserve"> el pensamiento docente así mismo creando los elementos de una plantación para que se </w:t>
            </w:r>
            <w:r w:rsidRPr="00DE3688">
              <w:rPr>
                <w:rFonts w:ascii="Times New Roman" w:hAnsi="Times New Roman" w:cs="Times New Roman"/>
                <w:sz w:val="24"/>
                <w:szCs w:val="24"/>
              </w:rPr>
              <w:lastRenderedPageBreak/>
              <w:t>convierte en acción dentro del aula.</w:t>
            </w:r>
          </w:p>
        </w:tc>
        <w:tc>
          <w:tcPr>
            <w:tcW w:w="2694" w:type="dxa"/>
          </w:tcPr>
          <w:p w14:paraId="3ACA4D94" w14:textId="28721553" w:rsidR="005C058D" w:rsidRPr="00DE3688" w:rsidRDefault="00DE3688" w:rsidP="005C058D">
            <w:pPr>
              <w:rPr>
                <w:rFonts w:ascii="Times New Roman" w:hAnsi="Times New Roman" w:cs="Times New Roman"/>
              </w:rPr>
            </w:pPr>
            <w:r w:rsidRPr="00DE3688">
              <w:rPr>
                <w:rFonts w:ascii="Times New Roman" w:hAnsi="Times New Roman" w:cs="Times New Roman"/>
                <w:sz w:val="24"/>
                <w:szCs w:val="24"/>
              </w:rPr>
              <w:lastRenderedPageBreak/>
              <w:t xml:space="preserve">El profesor trata de convertir una idea o un propósito en un curso de acción y plasmar de algún modo las previsiones, los deseos, las aspiraciones en aquello que pretenden conseguir y sobre como cumplirlo dentro del aula (Monroy, 1998) el profesor cuenta con un marco teórico, referencial, o explicativo integrado por un conjunto de experiencias y emociones, pero también de creencias, </w:t>
            </w:r>
            <w:r w:rsidRPr="00DE3688">
              <w:rPr>
                <w:rFonts w:ascii="Times New Roman" w:hAnsi="Times New Roman" w:cs="Times New Roman"/>
                <w:sz w:val="24"/>
                <w:szCs w:val="24"/>
              </w:rPr>
              <w:lastRenderedPageBreak/>
              <w:t>teorías y nociones que lo ayudaran a desarrollar las planeaciones con un mejor entendimiento.</w:t>
            </w:r>
          </w:p>
        </w:tc>
        <w:tc>
          <w:tcPr>
            <w:tcW w:w="2551" w:type="dxa"/>
          </w:tcPr>
          <w:p w14:paraId="7E0F01A6" w14:textId="5432EE49" w:rsidR="005C058D" w:rsidRPr="00134078" w:rsidRDefault="00134078" w:rsidP="005C058D">
            <w:pPr>
              <w:rPr>
                <w:rFonts w:ascii="Times New Roman" w:hAnsi="Times New Roman" w:cs="Times New Roman"/>
              </w:rPr>
            </w:pPr>
            <w:r w:rsidRPr="00134078">
              <w:rPr>
                <w:rFonts w:ascii="Times New Roman" w:hAnsi="Times New Roman" w:cs="Times New Roman"/>
                <w:sz w:val="24"/>
                <w:szCs w:val="24"/>
              </w:rPr>
              <w:lastRenderedPageBreak/>
              <w:t xml:space="preserve">Para que los contenidos de la planeación aparezcan con eficacia hay que tomar en cuenta nuestra experiencia a lo largo de nuestra vida y como es que nuestras emociones nos están sobre estimulando para así saber </w:t>
            </w:r>
            <w:r w:rsidR="000E0664" w:rsidRPr="00134078">
              <w:rPr>
                <w:rFonts w:ascii="Times New Roman" w:hAnsi="Times New Roman" w:cs="Times New Roman"/>
                <w:sz w:val="24"/>
                <w:szCs w:val="24"/>
              </w:rPr>
              <w:t>cuáles</w:t>
            </w:r>
            <w:r w:rsidRPr="00134078">
              <w:rPr>
                <w:rFonts w:ascii="Times New Roman" w:hAnsi="Times New Roman" w:cs="Times New Roman"/>
                <w:sz w:val="24"/>
                <w:szCs w:val="24"/>
              </w:rPr>
              <w:t xml:space="preserve"> son las necesidades del estudiantado al que va la planeación y así hacer absolutamente todo con un mejor entendimiento.</w:t>
            </w:r>
          </w:p>
        </w:tc>
      </w:tr>
      <w:tr w:rsidR="005C058D" w14:paraId="3B74696A" w14:textId="77777777" w:rsidTr="00C8593F">
        <w:trPr>
          <w:trHeight w:val="1442"/>
        </w:trPr>
        <w:tc>
          <w:tcPr>
            <w:tcW w:w="1878" w:type="dxa"/>
          </w:tcPr>
          <w:p w14:paraId="658D400A" w14:textId="45D7B3C7" w:rsidR="005C058D" w:rsidRPr="009730F7" w:rsidRDefault="005C058D" w:rsidP="005C058D">
            <w:pPr>
              <w:rPr>
                <w:rFonts w:ascii="Arial" w:hAnsi="Arial" w:cs="Arial"/>
                <w:sz w:val="24"/>
                <w:szCs w:val="24"/>
              </w:rPr>
            </w:pPr>
            <w:r w:rsidRPr="009730F7">
              <w:rPr>
                <w:rFonts w:ascii="Arial" w:hAnsi="Arial" w:cs="Arial"/>
                <w:sz w:val="24"/>
                <w:szCs w:val="24"/>
              </w:rPr>
              <w:t xml:space="preserve">¿en </w:t>
            </w:r>
            <w:r w:rsidR="000E0664" w:rsidRPr="009730F7">
              <w:rPr>
                <w:rFonts w:ascii="Arial" w:hAnsi="Arial" w:cs="Arial"/>
                <w:sz w:val="24"/>
                <w:szCs w:val="24"/>
              </w:rPr>
              <w:t>dónde</w:t>
            </w:r>
            <w:r w:rsidRPr="009730F7">
              <w:rPr>
                <w:rFonts w:ascii="Arial" w:hAnsi="Arial" w:cs="Arial"/>
                <w:sz w:val="24"/>
                <w:szCs w:val="24"/>
              </w:rPr>
              <w:t xml:space="preserve"> se encuentra los contenidos dentro de una planeación?</w:t>
            </w:r>
          </w:p>
        </w:tc>
        <w:tc>
          <w:tcPr>
            <w:tcW w:w="2653" w:type="dxa"/>
          </w:tcPr>
          <w:p w14:paraId="76DEB977" w14:textId="5FA3200E" w:rsidR="005C058D" w:rsidRPr="00385E98" w:rsidRDefault="00385E98" w:rsidP="005C058D">
            <w:pPr>
              <w:rPr>
                <w:rFonts w:ascii="Times New Roman" w:hAnsi="Times New Roman" w:cs="Times New Roman"/>
                <w:sz w:val="24"/>
                <w:szCs w:val="24"/>
              </w:rPr>
            </w:pPr>
            <w:r w:rsidRPr="00385E98">
              <w:rPr>
                <w:rFonts w:ascii="Times New Roman" w:hAnsi="Times New Roman" w:cs="Times New Roman"/>
                <w:sz w:val="24"/>
                <w:szCs w:val="24"/>
              </w:rPr>
              <w:t xml:space="preserve">Desde los momentos de planeación, el docente se cuestiona cómo promoverá la interrelación entre las dimensiones del </w:t>
            </w:r>
            <w:r w:rsidR="000E0664" w:rsidRPr="00385E98">
              <w:rPr>
                <w:rFonts w:ascii="Times New Roman" w:hAnsi="Times New Roman" w:cs="Times New Roman"/>
                <w:sz w:val="24"/>
                <w:szCs w:val="24"/>
              </w:rPr>
              <w:t>conocimiento</w:t>
            </w:r>
            <w:r w:rsidRPr="00385E98">
              <w:rPr>
                <w:rFonts w:ascii="Times New Roman" w:hAnsi="Times New Roman" w:cs="Times New Roman"/>
                <w:sz w:val="24"/>
                <w:szCs w:val="24"/>
              </w:rPr>
              <w:t xml:space="preserve">. Por ejemplo, puede planear que los alumnos trabajen en pequeños equipos para promover el saber, el saber hacer y el </w:t>
            </w:r>
            <w:r w:rsidR="000E0664" w:rsidRPr="00385E98">
              <w:rPr>
                <w:rFonts w:ascii="Times New Roman" w:hAnsi="Times New Roman" w:cs="Times New Roman"/>
                <w:sz w:val="24"/>
                <w:szCs w:val="24"/>
              </w:rPr>
              <w:t>ser. El</w:t>
            </w:r>
            <w:r w:rsidRPr="00385E98">
              <w:rPr>
                <w:rFonts w:ascii="Times New Roman" w:hAnsi="Times New Roman" w:cs="Times New Roman"/>
                <w:sz w:val="24"/>
                <w:szCs w:val="24"/>
              </w:rPr>
              <w:t xml:space="preserve"> trabajo grupal es un espacio para el desarrollo cognitivo, una oportunidad para mejorar los procesos de discusión e incrementar las habilidades de análisis, enriquecer las estrategias para </w:t>
            </w:r>
            <w:r w:rsidR="000E0664" w:rsidRPr="00385E98">
              <w:rPr>
                <w:rFonts w:ascii="Times New Roman" w:hAnsi="Times New Roman" w:cs="Times New Roman"/>
                <w:sz w:val="24"/>
                <w:szCs w:val="24"/>
              </w:rPr>
              <w:t>con</w:t>
            </w:r>
            <w:r w:rsidRPr="00385E98">
              <w:rPr>
                <w:rFonts w:ascii="Times New Roman" w:hAnsi="Times New Roman" w:cs="Times New Roman"/>
                <w:sz w:val="24"/>
                <w:szCs w:val="24"/>
              </w:rPr>
              <w:t xml:space="preserve">-parar, contrastar o resolver problemas y para progresar en saber hacer críticas o en la construcción de mejores argumentos. </w:t>
            </w:r>
            <w:r w:rsidR="000E0664" w:rsidRPr="00385E98">
              <w:rPr>
                <w:rFonts w:ascii="Times New Roman" w:hAnsi="Times New Roman" w:cs="Times New Roman"/>
                <w:sz w:val="24"/>
                <w:szCs w:val="24"/>
              </w:rPr>
              <w:t>Pero,</w:t>
            </w:r>
            <w:r w:rsidRPr="00385E98">
              <w:rPr>
                <w:rFonts w:ascii="Times New Roman" w:hAnsi="Times New Roman" w:cs="Times New Roman"/>
                <w:sz w:val="24"/>
                <w:szCs w:val="24"/>
              </w:rPr>
              <w:t xml:space="preserve"> además, el trabajo grupal es un espacio propicio para el aprendizaje actitudinal. El docente puede anticipar la manera como se favorece el desarrollo progresivo. Miguel Monroy Farias</w:t>
            </w:r>
          </w:p>
        </w:tc>
        <w:tc>
          <w:tcPr>
            <w:tcW w:w="2694" w:type="dxa"/>
          </w:tcPr>
          <w:p w14:paraId="29ADA559" w14:textId="77777777" w:rsidR="00F71DEC" w:rsidRPr="00F71DEC" w:rsidRDefault="00F71DEC" w:rsidP="00F71DEC">
            <w:pPr>
              <w:rPr>
                <w:rFonts w:ascii="Times New Roman" w:hAnsi="Times New Roman" w:cs="Times New Roman"/>
                <w:sz w:val="24"/>
                <w:szCs w:val="24"/>
              </w:rPr>
            </w:pPr>
            <w:r w:rsidRPr="00F71DEC">
              <w:rPr>
                <w:rFonts w:ascii="Times New Roman" w:hAnsi="Times New Roman" w:cs="Times New Roman"/>
                <w:sz w:val="24"/>
                <w:szCs w:val="24"/>
              </w:rPr>
              <w:t>Los contenidos son uno de los componentes esenciales de un programa de enseñanza o de un currículo. Los otros componentes, según la teoría curricular ya clásica, son los objetivos, la metodología y la evaluación. Los contenidos consisten en aquel conjunto de conceptos y procedimientos que hay aprender para lograr los objetivos del programa; más recientemente, a estos contenidos conceptuales y procedimentales se les han añadido los relativos a valores y a normas. Suelen presentarse en inventarios que comprenden el conjunto de las diversas unidades seleccionadas para cada uno de los ciclos o niveles del programa. En otras palabras, si los objetivos se refieren a ‘para qué’ aprender y la metodología a ‘cómo’ enseñar y aprender, los contenidos se referirán a ‘qué’ enseñar y aprender, mientras que la evaluación atañe a la verificación del modo en que se está desarrollando todo el proceso y los resultados que está produciendo. George Morrisey</w:t>
            </w:r>
          </w:p>
          <w:p w14:paraId="597DF168" w14:textId="77777777" w:rsidR="005C058D" w:rsidRDefault="005C058D" w:rsidP="005C058D"/>
        </w:tc>
        <w:tc>
          <w:tcPr>
            <w:tcW w:w="2551" w:type="dxa"/>
          </w:tcPr>
          <w:p w14:paraId="4FA30144" w14:textId="25AF5E94" w:rsidR="005C058D" w:rsidRPr="00F71DEC" w:rsidRDefault="00F71DEC" w:rsidP="005C058D">
            <w:pPr>
              <w:rPr>
                <w:rFonts w:ascii="Times New Roman" w:hAnsi="Times New Roman" w:cs="Times New Roman"/>
                <w:sz w:val="24"/>
                <w:szCs w:val="24"/>
              </w:rPr>
            </w:pPr>
            <w:r w:rsidRPr="00F71DEC">
              <w:rPr>
                <w:rFonts w:ascii="Times New Roman" w:hAnsi="Times New Roman" w:cs="Times New Roman"/>
                <w:sz w:val="24"/>
                <w:szCs w:val="24"/>
              </w:rPr>
              <w:lastRenderedPageBreak/>
              <w:t>Los contenidos en la planeación pueden variar demasiado en cualquier aspecto de esta pero como nos comentan los autores estos se encuentran la mayor parte de las veces en toda la planeación así desarrollando los procesos y creando resultados asertivos para esta evaluación</w:t>
            </w:r>
          </w:p>
        </w:tc>
      </w:tr>
    </w:tbl>
    <w:p w14:paraId="24BC5715" w14:textId="402F9E1C" w:rsidR="009730F7" w:rsidRDefault="009730F7">
      <w:r>
        <w:br w:type="page"/>
      </w:r>
    </w:p>
    <w:tbl>
      <w:tblPr>
        <w:tblStyle w:val="Tablaconcuadrcula"/>
        <w:tblpPr w:leftFromText="141" w:rightFromText="141" w:vertAnchor="text" w:horzAnchor="margin" w:tblpY="195"/>
        <w:tblW w:w="10060" w:type="dxa"/>
        <w:tblLook w:val="04A0" w:firstRow="1" w:lastRow="0" w:firstColumn="1" w:lastColumn="0" w:noHBand="0" w:noVBand="1"/>
      </w:tblPr>
      <w:tblGrid>
        <w:gridCol w:w="1864"/>
        <w:gridCol w:w="2662"/>
        <w:gridCol w:w="2502"/>
        <w:gridCol w:w="3032"/>
      </w:tblGrid>
      <w:tr w:rsidR="00C15C36" w14:paraId="6B97840B" w14:textId="77777777" w:rsidTr="00C15C36">
        <w:tc>
          <w:tcPr>
            <w:tcW w:w="1867" w:type="dxa"/>
            <w:shd w:val="clear" w:color="auto" w:fill="FFFF00"/>
          </w:tcPr>
          <w:p w14:paraId="3A1C2E3B" w14:textId="47B49FF7"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664" w:type="dxa"/>
            <w:shd w:val="clear" w:color="auto" w:fill="FFFF00"/>
          </w:tcPr>
          <w:p w14:paraId="66266C97" w14:textId="6E0CC22B" w:rsidR="00C15C36" w:rsidRPr="00EA5E3D" w:rsidRDefault="00422B5C" w:rsidP="005C058D">
            <w:pPr>
              <w:jc w:val="center"/>
              <w:rPr>
                <w:rFonts w:ascii="Arial" w:hAnsi="Arial" w:cs="Arial"/>
                <w:b/>
                <w:bCs/>
                <w:i/>
                <w:iCs/>
                <w:sz w:val="24"/>
                <w:szCs w:val="24"/>
              </w:rPr>
            </w:pPr>
            <w:r>
              <w:rPr>
                <w:noProof/>
              </w:rPr>
              <mc:AlternateContent>
                <mc:Choice Requires="wps">
                  <w:drawing>
                    <wp:anchor distT="0" distB="0" distL="114300" distR="114300" simplePos="0" relativeHeight="251663360" behindDoc="0" locked="0" layoutInCell="1" allowOverlap="1" wp14:anchorId="0F87C68C" wp14:editId="0183C143">
                      <wp:simplePos x="0" y="0"/>
                      <wp:positionH relativeFrom="margin">
                        <wp:posOffset>963930</wp:posOffset>
                      </wp:positionH>
                      <wp:positionV relativeFrom="paragraph">
                        <wp:posOffset>-645160</wp:posOffset>
                      </wp:positionV>
                      <wp:extent cx="1502229" cy="391885"/>
                      <wp:effectExtent l="0" t="0" r="0" b="0"/>
                      <wp:wrapNone/>
                      <wp:docPr id="956081463" name="Cuadro de texto 4"/>
                      <wp:cNvGraphicFramePr/>
                      <a:graphic xmlns:a="http://schemas.openxmlformats.org/drawingml/2006/main">
                        <a:graphicData uri="http://schemas.microsoft.com/office/word/2010/wordprocessingShape">
                          <wps:wsp>
                            <wps:cNvSpPr txBox="1"/>
                            <wps:spPr>
                              <a:xfrm>
                                <a:off x="0" y="0"/>
                                <a:ext cx="1502229" cy="391885"/>
                              </a:xfrm>
                              <a:prstGeom prst="rect">
                                <a:avLst/>
                              </a:prstGeom>
                              <a:noFill/>
                              <a:ln w="6350">
                                <a:noFill/>
                              </a:ln>
                            </wps:spPr>
                            <wps:txb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7C68C" id="Cuadro de texto 4" o:spid="_x0000_s1029" type="#_x0000_t202" style="position:absolute;left:0;text-align:left;margin-left:75.9pt;margin-top:-50.8pt;width:118.3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" filled="f" stroked="f" strokeweight=".5pt">
                      <v:textbo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v:textbox>
                      <w10:wrap anchorx="margin"/>
                    </v:shape>
                  </w:pict>
                </mc:Fallback>
              </mc:AlternateContent>
            </w:r>
            <w:r w:rsidR="00C15C36" w:rsidRPr="00EA5E3D">
              <w:rPr>
                <w:rFonts w:ascii="Arial" w:hAnsi="Arial" w:cs="Arial"/>
                <w:b/>
                <w:bCs/>
                <w:i/>
                <w:iCs/>
                <w:sz w:val="24"/>
                <w:szCs w:val="24"/>
              </w:rPr>
              <w:t>Autor 01.</w:t>
            </w:r>
          </w:p>
        </w:tc>
        <w:tc>
          <w:tcPr>
            <w:tcW w:w="2494" w:type="dxa"/>
            <w:shd w:val="clear" w:color="auto" w:fill="FFFF00"/>
          </w:tcPr>
          <w:p w14:paraId="6B20D0EB" w14:textId="48E874BB"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Autor 02.</w:t>
            </w:r>
          </w:p>
        </w:tc>
        <w:tc>
          <w:tcPr>
            <w:tcW w:w="3035" w:type="dxa"/>
            <w:shd w:val="clear" w:color="auto" w:fill="FFFF00"/>
          </w:tcPr>
          <w:p w14:paraId="64FBAF12" w14:textId="42EDAAFF"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Explicación.</w:t>
            </w:r>
          </w:p>
        </w:tc>
      </w:tr>
      <w:tr w:rsidR="00C15C36" w14:paraId="77D99F59" w14:textId="77777777" w:rsidTr="00C15C36">
        <w:tc>
          <w:tcPr>
            <w:tcW w:w="1867" w:type="dxa"/>
          </w:tcPr>
          <w:p w14:paraId="2EB1872B" w14:textId="0AEFDBB0" w:rsidR="00EA5E3D" w:rsidRPr="00EA5E3D" w:rsidRDefault="00EA5E3D" w:rsidP="005C058D">
            <w:pPr>
              <w:rPr>
                <w:rFonts w:ascii="Arial" w:hAnsi="Arial" w:cs="Arial"/>
                <w:sz w:val="24"/>
                <w:szCs w:val="24"/>
              </w:rPr>
            </w:pPr>
            <w:r w:rsidRPr="00EA5E3D">
              <w:rPr>
                <w:rFonts w:ascii="Arial" w:hAnsi="Arial" w:cs="Arial"/>
                <w:sz w:val="24"/>
                <w:szCs w:val="24"/>
              </w:rPr>
              <w:t>¿Qué es el aprendizaje?</w:t>
            </w:r>
          </w:p>
        </w:tc>
        <w:tc>
          <w:tcPr>
            <w:tcW w:w="2664" w:type="dxa"/>
          </w:tcPr>
          <w:p w14:paraId="4DC98785"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Piaget</w:t>
            </w:r>
            <w:r w:rsidRPr="00D84662">
              <w:rPr>
                <w:rFonts w:ascii="Times New Roman" w:hAnsi="Times New Roman" w:cs="Times New Roman"/>
                <w:sz w:val="24"/>
                <w:szCs w:val="24"/>
              </w:rPr>
              <w:t xml:space="preserve"> el aprendizaje es un proceso que mediante el cual el sujeto, </w:t>
            </w:r>
          </w:p>
          <w:p w14:paraId="4760CDE9"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a través de la experiencia, la manipulación de objetos, la interacción con las personas, </w:t>
            </w:r>
          </w:p>
          <w:p w14:paraId="67C840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genera o construye conocimiento, modificando, en forma activa sus esquemas </w:t>
            </w:r>
          </w:p>
          <w:p w14:paraId="0855EAF0"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cognoscitivos del mundo que lo rodea, mediante el proceso de asimilación y </w:t>
            </w:r>
          </w:p>
          <w:p w14:paraId="6B9B491F" w14:textId="445AE686" w:rsidR="00EA5E3D" w:rsidRDefault="00D84662" w:rsidP="00D84662">
            <w:r w:rsidRPr="00D84662">
              <w:rPr>
                <w:rFonts w:ascii="Times New Roman" w:hAnsi="Times New Roman" w:cs="Times New Roman"/>
                <w:sz w:val="24"/>
                <w:szCs w:val="24"/>
              </w:rPr>
              <w:t>acomodación.</w:t>
            </w:r>
          </w:p>
        </w:tc>
        <w:tc>
          <w:tcPr>
            <w:tcW w:w="2494" w:type="dxa"/>
          </w:tcPr>
          <w:p w14:paraId="433695FC" w14:textId="47405ADC"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Bruner</w:t>
            </w:r>
            <w:r w:rsidRPr="00D84662">
              <w:rPr>
                <w:rFonts w:ascii="Times New Roman" w:hAnsi="Times New Roman" w:cs="Times New Roman"/>
                <w:sz w:val="24"/>
                <w:szCs w:val="24"/>
              </w:rPr>
              <w:t xml:space="preserve"> es un proceso activo en que los alumnos construyen o descubren nuevas </w:t>
            </w:r>
          </w:p>
          <w:p w14:paraId="2024AF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ideas o conceptos, basados en el conocimiento pasado y presente o en una estructura </w:t>
            </w:r>
          </w:p>
          <w:p w14:paraId="3A6407C3"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cognoscitiva, esquema o modelo mental, por la selección, transformación de la </w:t>
            </w:r>
          </w:p>
          <w:p w14:paraId="2A8A91B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información, construcción de hipótesis, toma de decisiones, ordenación de los datos para </w:t>
            </w:r>
          </w:p>
          <w:p w14:paraId="3F51158F" w14:textId="31E3A1FC" w:rsidR="00EA5E3D" w:rsidRDefault="00D84662" w:rsidP="00D84662">
            <w:r w:rsidRPr="00D84662">
              <w:rPr>
                <w:rFonts w:ascii="Times New Roman" w:hAnsi="Times New Roman" w:cs="Times New Roman"/>
                <w:sz w:val="24"/>
                <w:szCs w:val="24"/>
              </w:rPr>
              <w:t>ir más allá de ellos.</w:t>
            </w:r>
          </w:p>
        </w:tc>
        <w:tc>
          <w:tcPr>
            <w:tcW w:w="3035" w:type="dxa"/>
          </w:tcPr>
          <w:p w14:paraId="24B4ECFC" w14:textId="6EB67C58"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sz w:val="24"/>
                <w:szCs w:val="24"/>
              </w:rPr>
              <w:t>El aprendizaje es un proceso de adquisición de conocimientos nuevos o la evolución (desarrollo) de conocimientos que las personas ya pueden tener previamente; el aprendizaje se puede dar de diversas formas y depende de las necesidades de la persona.</w:t>
            </w:r>
          </w:p>
        </w:tc>
      </w:tr>
      <w:tr w:rsidR="00C15C36" w14:paraId="64143058" w14:textId="77777777" w:rsidTr="00C15C36">
        <w:tc>
          <w:tcPr>
            <w:tcW w:w="1867" w:type="dxa"/>
          </w:tcPr>
          <w:p w14:paraId="72C322E6" w14:textId="34D3EEBC" w:rsidR="00EA5E3D" w:rsidRPr="00EA5E3D" w:rsidRDefault="00EA5E3D" w:rsidP="005C058D">
            <w:pPr>
              <w:rPr>
                <w:rFonts w:ascii="Arial" w:hAnsi="Arial" w:cs="Arial"/>
                <w:sz w:val="24"/>
                <w:szCs w:val="24"/>
              </w:rPr>
            </w:pPr>
            <w:r w:rsidRPr="00EA5E3D">
              <w:rPr>
                <w:rFonts w:ascii="Arial" w:hAnsi="Arial" w:cs="Arial"/>
                <w:sz w:val="24"/>
                <w:szCs w:val="24"/>
              </w:rPr>
              <w:t>¿Qué es una estrategia?</w:t>
            </w:r>
          </w:p>
        </w:tc>
        <w:tc>
          <w:tcPr>
            <w:tcW w:w="2664" w:type="dxa"/>
          </w:tcPr>
          <w:p w14:paraId="431EBE47" w14:textId="6A617C1E"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b/>
                <w:bCs/>
                <w:sz w:val="24"/>
                <w:szCs w:val="24"/>
              </w:rPr>
              <w:t>Díaz Barriga (2002)</w:t>
            </w:r>
            <w:r w:rsidRPr="00D84662">
              <w:rPr>
                <w:rFonts w:ascii="Times New Roman" w:hAnsi="Times New Roman" w:cs="Times New Roman"/>
                <w:sz w:val="24"/>
                <w:szCs w:val="24"/>
              </w:rPr>
              <w:t xml:space="preserve"> define las estrategias de enseñanza como el procedimiento que el agente de enseñanza utiliza en forma reflexiva y flexible para promover el logro de aprendizajes significativos.</w:t>
            </w:r>
          </w:p>
        </w:tc>
        <w:tc>
          <w:tcPr>
            <w:tcW w:w="2494" w:type="dxa"/>
          </w:tcPr>
          <w:p w14:paraId="0D7672DA" w14:textId="000F9EAC"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Según la NEM es un plan de ataque para enfrentar el bajo logro educativo, la pérdida de aprendizajes, el abandono escolar y la afectación socioemocional que se identifican como los principales obstáculos para el desarrollo de los estudiantes.</w:t>
            </w:r>
          </w:p>
        </w:tc>
        <w:tc>
          <w:tcPr>
            <w:tcW w:w="3035" w:type="dxa"/>
          </w:tcPr>
          <w:p w14:paraId="1420CC7F" w14:textId="0E861108"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 xml:space="preserve">Es un plan para lograr el aprendizaje de los alumnos de una manera que les parezca a ellos interesante, esta nos </w:t>
            </w:r>
            <w:r w:rsidR="000E0664" w:rsidRPr="00D84662">
              <w:rPr>
                <w:rFonts w:ascii="Times New Roman" w:hAnsi="Times New Roman" w:cs="Times New Roman"/>
                <w:sz w:val="24"/>
                <w:szCs w:val="24"/>
              </w:rPr>
              <w:t>es la</w:t>
            </w:r>
            <w:r w:rsidRPr="00D84662">
              <w:rPr>
                <w:rFonts w:ascii="Times New Roman" w:hAnsi="Times New Roman" w:cs="Times New Roman"/>
                <w:sz w:val="24"/>
                <w:szCs w:val="24"/>
              </w:rPr>
              <w:t xml:space="preserve"> manera aplicar actividades que se tornen interesantes para los alumnos.</w:t>
            </w:r>
          </w:p>
        </w:tc>
      </w:tr>
      <w:tr w:rsidR="00C15C36" w14:paraId="38E080B1" w14:textId="77777777" w:rsidTr="00C15C36">
        <w:tc>
          <w:tcPr>
            <w:tcW w:w="1867" w:type="dxa"/>
          </w:tcPr>
          <w:p w14:paraId="758F814C" w14:textId="7353B9D3" w:rsidR="00EA5E3D" w:rsidRPr="00EA5E3D" w:rsidRDefault="00EA5E3D" w:rsidP="005C058D">
            <w:pPr>
              <w:rPr>
                <w:rFonts w:ascii="Arial" w:hAnsi="Arial" w:cs="Arial"/>
                <w:sz w:val="24"/>
                <w:szCs w:val="24"/>
              </w:rPr>
            </w:pPr>
            <w:r w:rsidRPr="00EA5E3D">
              <w:rPr>
                <w:rFonts w:ascii="Arial" w:hAnsi="Arial" w:cs="Arial"/>
                <w:sz w:val="24"/>
                <w:szCs w:val="24"/>
              </w:rPr>
              <w:t>¿Qué es estrategia de enseñanza?</w:t>
            </w:r>
          </w:p>
        </w:tc>
        <w:tc>
          <w:tcPr>
            <w:tcW w:w="2664" w:type="dxa"/>
          </w:tcPr>
          <w:p w14:paraId="48E56636"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Según </w:t>
            </w:r>
            <w:r w:rsidRPr="00C15C36">
              <w:rPr>
                <w:rFonts w:ascii="Times New Roman" w:hAnsi="Times New Roman" w:cs="Times New Roman"/>
                <w:b/>
                <w:bCs/>
                <w:sz w:val="24"/>
                <w:szCs w:val="24"/>
              </w:rPr>
              <w:t>Julio Orozco Alvarado (2016)</w:t>
            </w:r>
          </w:p>
          <w:p w14:paraId="238EF14C"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En un artículo publicado por Orozco sobre las estrategias pedagógicas en la educación, afirma lo siguiente:</w:t>
            </w:r>
          </w:p>
          <w:p w14:paraId="3DCBC115" w14:textId="77777777" w:rsidR="00C15C36" w:rsidRPr="00C15C36" w:rsidRDefault="00C15C36" w:rsidP="00C15C36">
            <w:pPr>
              <w:rPr>
                <w:rFonts w:ascii="Times New Roman" w:hAnsi="Times New Roman" w:cs="Times New Roman"/>
                <w:sz w:val="24"/>
                <w:szCs w:val="24"/>
              </w:rPr>
            </w:pPr>
          </w:p>
          <w:p w14:paraId="1D603EF1" w14:textId="4CBB1F9D" w:rsidR="00EA5E3D"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Las estrategias son un componente esencial del proceso de enseñanza-aprendizaje. Son el sistema de actividades (acciones y operaciones) que permiten la </w:t>
            </w:r>
            <w:r w:rsidRPr="00C15C36">
              <w:rPr>
                <w:rFonts w:ascii="Times New Roman" w:hAnsi="Times New Roman" w:cs="Times New Roman"/>
                <w:sz w:val="24"/>
                <w:szCs w:val="24"/>
              </w:rPr>
              <w:lastRenderedPageBreak/>
              <w:t>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(interacción) para realizar una tarea con la calidad requerida.</w:t>
            </w:r>
          </w:p>
        </w:tc>
        <w:tc>
          <w:tcPr>
            <w:tcW w:w="2494" w:type="dxa"/>
          </w:tcPr>
          <w:p w14:paraId="640A2F25" w14:textId="77777777" w:rsidR="00C15C36" w:rsidRPr="00C15C36" w:rsidRDefault="00C15C36" w:rsidP="00C15C36">
            <w:pPr>
              <w:rPr>
                <w:rFonts w:ascii="Times New Roman" w:hAnsi="Times New Roman" w:cs="Times New Roman"/>
                <w:b/>
                <w:bCs/>
                <w:sz w:val="24"/>
                <w:szCs w:val="24"/>
              </w:rPr>
            </w:pPr>
            <w:r w:rsidRPr="00C15C36">
              <w:rPr>
                <w:rFonts w:ascii="Times New Roman" w:hAnsi="Times New Roman" w:cs="Times New Roman"/>
                <w:b/>
                <w:bCs/>
                <w:sz w:val="24"/>
                <w:szCs w:val="24"/>
              </w:rPr>
              <w:lastRenderedPageBreak/>
              <w:t>Según Díaz Barriga (1998)</w:t>
            </w:r>
          </w:p>
          <w:p w14:paraId="105B609F" w14:textId="75BF8D42" w:rsidR="00EA5E3D" w:rsidRDefault="00C15C36" w:rsidP="00C15C36">
            <w:r w:rsidRPr="00C15C36">
              <w:rPr>
                <w:rFonts w:ascii="Times New Roman" w:hAnsi="Times New Roman" w:cs="Times New Roman"/>
                <w:sz w:val="24"/>
                <w:szCs w:val="24"/>
              </w:rPr>
              <w:t xml:space="preserve">La definición de estrategia de enseñanza de Díaz, quien en sus aportes las conceptualiza como “procedimientos y recursos que utiliza el docente para promover aprendizajes significativos, facilitando intencionalmente un procesamiento del </w:t>
            </w:r>
            <w:r w:rsidRPr="00C15C36">
              <w:rPr>
                <w:rFonts w:ascii="Times New Roman" w:hAnsi="Times New Roman" w:cs="Times New Roman"/>
                <w:sz w:val="24"/>
                <w:szCs w:val="24"/>
              </w:rPr>
              <w:lastRenderedPageBreak/>
              <w:t>contenido nuevo de manera más profunda y consciente”.</w:t>
            </w:r>
          </w:p>
        </w:tc>
        <w:tc>
          <w:tcPr>
            <w:tcW w:w="3035" w:type="dxa"/>
          </w:tcPr>
          <w:p w14:paraId="1C9668AA" w14:textId="47CE58A5" w:rsidR="00EA5E3D" w:rsidRPr="00C15C36" w:rsidRDefault="00C15C36" w:rsidP="005C058D">
            <w:pPr>
              <w:rPr>
                <w:rFonts w:ascii="Times New Roman" w:hAnsi="Times New Roman" w:cs="Times New Roman"/>
              </w:rPr>
            </w:pPr>
            <w:r w:rsidRPr="00C15C36">
              <w:rPr>
                <w:rFonts w:ascii="Times New Roman" w:hAnsi="Times New Roman" w:cs="Times New Roman"/>
                <w:sz w:val="24"/>
                <w:szCs w:val="24"/>
              </w:rPr>
              <w:lastRenderedPageBreak/>
              <w:t>Considero que las estrategias de enseñanza son fundamentales a la hora de impartir una clase, ya que es como el docente aplicará sus estrategias para que el estudiante pueda aprender y al mismo tiempo realmente comprenda el tema y no solo lo memorice, y así se lleve una reflexión respecto al tema impartido.</w:t>
            </w:r>
          </w:p>
        </w:tc>
      </w:tr>
      <w:tr w:rsidR="00C15C36" w14:paraId="65D737F2" w14:textId="77777777" w:rsidTr="00C15C36">
        <w:trPr>
          <w:trHeight w:val="1408"/>
        </w:trPr>
        <w:tc>
          <w:tcPr>
            <w:tcW w:w="1867" w:type="dxa"/>
          </w:tcPr>
          <w:p w14:paraId="17B5DBA6" w14:textId="797DF040" w:rsidR="00EA5E3D" w:rsidRPr="00EA5E3D" w:rsidRDefault="00EA5E3D" w:rsidP="005C058D">
            <w:pPr>
              <w:rPr>
                <w:rFonts w:ascii="Arial" w:hAnsi="Arial" w:cs="Arial"/>
                <w:sz w:val="24"/>
                <w:szCs w:val="24"/>
              </w:rPr>
            </w:pPr>
            <w:r w:rsidRPr="00EA5E3D">
              <w:rPr>
                <w:rFonts w:ascii="Arial" w:hAnsi="Arial" w:cs="Arial"/>
                <w:sz w:val="24"/>
                <w:szCs w:val="24"/>
              </w:rPr>
              <w:t>¿Qué es estrategia de aprendizaje?</w:t>
            </w:r>
          </w:p>
        </w:tc>
        <w:tc>
          <w:tcPr>
            <w:tcW w:w="2664" w:type="dxa"/>
          </w:tcPr>
          <w:p w14:paraId="36B81E83" w14:textId="659972D2"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Según Schmeck (1988); Schunk (1991) “</w:t>
            </w:r>
            <w:r w:rsidRPr="00C15C36">
              <w:rPr>
                <w:rFonts w:ascii="Times New Roman" w:hAnsi="Times New Roman" w:cs="Times New Roman"/>
                <w:sz w:val="24"/>
                <w:szCs w:val="24"/>
              </w:rPr>
              <w:t>las estrategias de aprendizaje son secuencias de procedimientos o planes orientados hacia la consecución de metas de aprendizaje, mientras que los procedimientos específicos dentro de esa secuencia se denominan tácticas de aprendizaje.</w:t>
            </w:r>
          </w:p>
        </w:tc>
        <w:tc>
          <w:tcPr>
            <w:tcW w:w="2494" w:type="dxa"/>
          </w:tcPr>
          <w:p w14:paraId="50774BB3" w14:textId="67640DD4"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Lev Vygotsky</w:t>
            </w:r>
            <w:r w:rsidRPr="00C15C36">
              <w:rPr>
                <w:rFonts w:ascii="Times New Roman" w:hAnsi="Times New Roman" w:cs="Times New Roman"/>
                <w:sz w:val="24"/>
                <w:szCs w:val="24"/>
              </w:rPr>
              <w:t xml:space="preserve"> sostenía que los niños desarrollan paulatinamente su aprendizaje mediante la interacción social: adquieren nuevas y mejores habilidades, así como el proceso lógico de su inmersión a un modo de vida rutinario y familiar.</w:t>
            </w:r>
          </w:p>
        </w:tc>
        <w:tc>
          <w:tcPr>
            <w:tcW w:w="3035" w:type="dxa"/>
          </w:tcPr>
          <w:p w14:paraId="0B9FF024" w14:textId="47CF683B"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sz w:val="24"/>
                <w:szCs w:val="24"/>
              </w:rPr>
              <w:t xml:space="preserve">Una estrategia de aprendizaje es la forma en que nosotros mismos buscamos una </w:t>
            </w:r>
            <w:r w:rsidR="000E0664" w:rsidRPr="00C15C36">
              <w:rPr>
                <w:rFonts w:ascii="Times New Roman" w:hAnsi="Times New Roman" w:cs="Times New Roman"/>
                <w:sz w:val="24"/>
                <w:szCs w:val="24"/>
              </w:rPr>
              <w:t>guía</w:t>
            </w:r>
            <w:r w:rsidRPr="00C15C36">
              <w:rPr>
                <w:rFonts w:ascii="Times New Roman" w:hAnsi="Times New Roman" w:cs="Times New Roman"/>
                <w:sz w:val="24"/>
                <w:szCs w:val="24"/>
              </w:rPr>
              <w:t xml:space="preserve"> en que basarnos y la serie de procesos que utilizamos para poder llegar a un objetivo y adquirir algún tipo aprendizaje nuevo. Puede considerarse también como un habito de estudio ya que nos sirve para conseguir </w:t>
            </w:r>
            <w:r w:rsidR="000E0664" w:rsidRPr="00C15C36">
              <w:rPr>
                <w:rFonts w:ascii="Times New Roman" w:hAnsi="Times New Roman" w:cs="Times New Roman"/>
                <w:sz w:val="24"/>
                <w:szCs w:val="24"/>
              </w:rPr>
              <w:t>algún</w:t>
            </w:r>
            <w:r w:rsidRPr="00C15C36">
              <w:rPr>
                <w:rFonts w:ascii="Times New Roman" w:hAnsi="Times New Roman" w:cs="Times New Roman"/>
                <w:sz w:val="24"/>
                <w:szCs w:val="24"/>
              </w:rPr>
              <w:t xml:space="preserve"> </w:t>
            </w:r>
            <w:r w:rsidR="000E0664" w:rsidRPr="00C15C36">
              <w:rPr>
                <w:rFonts w:ascii="Times New Roman" w:hAnsi="Times New Roman" w:cs="Times New Roman"/>
                <w:sz w:val="24"/>
                <w:szCs w:val="24"/>
              </w:rPr>
              <w:t>propósito</w:t>
            </w:r>
            <w:r w:rsidRPr="00C15C36">
              <w:rPr>
                <w:rFonts w:ascii="Times New Roman" w:hAnsi="Times New Roman" w:cs="Times New Roman"/>
                <w:sz w:val="24"/>
                <w:szCs w:val="24"/>
              </w:rPr>
              <w:t xml:space="preserve"> que nosotros mismos tengamos.</w:t>
            </w:r>
          </w:p>
        </w:tc>
      </w:tr>
    </w:tbl>
    <w:p w14:paraId="09A1506F" w14:textId="426B6381" w:rsidR="009730F7" w:rsidRDefault="009730F7"/>
    <w:p w14:paraId="5C554BFF" w14:textId="77777777" w:rsidR="009730F7" w:rsidRDefault="009730F7">
      <w:r>
        <w:br w:type="page"/>
      </w:r>
    </w:p>
    <w:tbl>
      <w:tblPr>
        <w:tblStyle w:val="Tablaconcuadrcula"/>
        <w:tblpPr w:leftFromText="141" w:rightFromText="141" w:vertAnchor="page" w:horzAnchor="margin" w:tblpY="1501"/>
        <w:tblW w:w="9776" w:type="dxa"/>
        <w:tblLook w:val="04A0" w:firstRow="1" w:lastRow="0" w:firstColumn="1" w:lastColumn="0" w:noHBand="0" w:noVBand="1"/>
      </w:tblPr>
      <w:tblGrid>
        <w:gridCol w:w="1511"/>
        <w:gridCol w:w="2564"/>
        <w:gridCol w:w="2922"/>
        <w:gridCol w:w="2779"/>
      </w:tblGrid>
      <w:tr w:rsidR="00D722BC" w14:paraId="7DF07AA4" w14:textId="77777777" w:rsidTr="00D722BC">
        <w:tc>
          <w:tcPr>
            <w:tcW w:w="1511" w:type="dxa"/>
            <w:shd w:val="clear" w:color="auto" w:fill="F1A983" w:themeFill="accent2" w:themeFillTint="99"/>
          </w:tcPr>
          <w:p w14:paraId="7F43B5FA"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737" w:type="dxa"/>
            <w:shd w:val="clear" w:color="auto" w:fill="F1A983" w:themeFill="accent2" w:themeFillTint="99"/>
          </w:tcPr>
          <w:p w14:paraId="63A929F9" w14:textId="41A45CE8" w:rsidR="00D722BC" w:rsidRPr="00EA5E3D" w:rsidRDefault="00490118" w:rsidP="00D722BC">
            <w:pPr>
              <w:jc w:val="center"/>
              <w:rPr>
                <w:rFonts w:ascii="Arial" w:hAnsi="Arial" w:cs="Arial"/>
                <w:b/>
                <w:bCs/>
                <w:i/>
                <w:iCs/>
                <w:sz w:val="24"/>
                <w:szCs w:val="24"/>
              </w:rPr>
            </w:pPr>
            <w:r>
              <w:rPr>
                <w:noProof/>
              </w:rPr>
              <mc:AlternateContent>
                <mc:Choice Requires="wps">
                  <w:drawing>
                    <wp:anchor distT="0" distB="0" distL="114300" distR="114300" simplePos="0" relativeHeight="251660288" behindDoc="0" locked="0" layoutInCell="1" allowOverlap="1" wp14:anchorId="0F6D9C6D" wp14:editId="7B4C3F37">
                      <wp:simplePos x="0" y="0"/>
                      <wp:positionH relativeFrom="margin">
                        <wp:posOffset>1146810</wp:posOffset>
                      </wp:positionH>
                      <wp:positionV relativeFrom="paragraph">
                        <wp:posOffset>-610870</wp:posOffset>
                      </wp:positionV>
                      <wp:extent cx="1578429" cy="381000"/>
                      <wp:effectExtent l="0" t="0" r="0" b="0"/>
                      <wp:wrapNone/>
                      <wp:docPr id="1846243809" name="Cuadro de texto 5"/>
                      <wp:cNvGraphicFramePr/>
                      <a:graphic xmlns:a="http://schemas.openxmlformats.org/drawingml/2006/main">
                        <a:graphicData uri="http://schemas.microsoft.com/office/word/2010/wordprocessingShape">
                          <wps:wsp>
                            <wps:cNvSpPr txBox="1"/>
                            <wps:spPr>
                              <a:xfrm>
                                <a:off x="0" y="0"/>
                                <a:ext cx="1578429" cy="381000"/>
                              </a:xfrm>
                              <a:prstGeom prst="rect">
                                <a:avLst/>
                              </a:prstGeom>
                              <a:noFill/>
                              <a:ln w="6350">
                                <a:noFill/>
                              </a:ln>
                            </wps:spPr>
                            <wps:txb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D9C6D" id="Cuadro de texto 5" o:spid="_x0000_s1030" type="#_x0000_t202" style="position:absolute;left:0;text-align:left;margin-left:90.3pt;margin-top:-48.1pt;width:124.3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" filled="f" stroked="f" strokeweight=".5pt">
                      <v:textbo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v:textbox>
                      <w10:wrap anchorx="margin"/>
                    </v:shape>
                  </w:pict>
                </mc:Fallback>
              </mc:AlternateContent>
            </w:r>
            <w:r w:rsidR="00D722BC" w:rsidRPr="00EA5E3D">
              <w:rPr>
                <w:rFonts w:ascii="Arial" w:hAnsi="Arial" w:cs="Arial"/>
                <w:b/>
                <w:bCs/>
                <w:i/>
                <w:iCs/>
                <w:sz w:val="24"/>
                <w:szCs w:val="24"/>
              </w:rPr>
              <w:t>Autor 01.</w:t>
            </w:r>
          </w:p>
        </w:tc>
        <w:tc>
          <w:tcPr>
            <w:tcW w:w="2551" w:type="dxa"/>
            <w:shd w:val="clear" w:color="auto" w:fill="F1A983" w:themeFill="accent2" w:themeFillTint="99"/>
          </w:tcPr>
          <w:p w14:paraId="6BBC1823"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Autor 02.</w:t>
            </w:r>
          </w:p>
        </w:tc>
        <w:tc>
          <w:tcPr>
            <w:tcW w:w="2977" w:type="dxa"/>
            <w:shd w:val="clear" w:color="auto" w:fill="F1A983" w:themeFill="accent2" w:themeFillTint="99"/>
          </w:tcPr>
          <w:p w14:paraId="29F6D906"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Explicación.</w:t>
            </w:r>
          </w:p>
        </w:tc>
      </w:tr>
      <w:tr w:rsidR="00D722BC" w14:paraId="2AEDF7B7" w14:textId="77777777" w:rsidTr="00D722BC">
        <w:tc>
          <w:tcPr>
            <w:tcW w:w="1511" w:type="dxa"/>
          </w:tcPr>
          <w:p w14:paraId="0D9DE004" w14:textId="77777777" w:rsidR="00D722BC" w:rsidRPr="00EA5E3D" w:rsidRDefault="00D722BC" w:rsidP="00D722BC">
            <w:pPr>
              <w:rPr>
                <w:rFonts w:ascii="Arial" w:hAnsi="Arial" w:cs="Arial"/>
                <w:sz w:val="24"/>
                <w:szCs w:val="24"/>
              </w:rPr>
            </w:pPr>
            <w:r w:rsidRPr="00EA5E3D">
              <w:rPr>
                <w:rFonts w:ascii="Arial" w:hAnsi="Arial" w:cs="Arial"/>
                <w:sz w:val="24"/>
                <w:szCs w:val="24"/>
              </w:rPr>
              <w:t>¿Qué es la evaluación?</w:t>
            </w:r>
          </w:p>
        </w:tc>
        <w:tc>
          <w:tcPr>
            <w:tcW w:w="2737" w:type="dxa"/>
          </w:tcPr>
          <w:p w14:paraId="7CA7A56F" w14:textId="07095DFF" w:rsidR="00D722BC" w:rsidRPr="00411CAD" w:rsidRDefault="00F62055" w:rsidP="00D722BC">
            <w:pPr>
              <w:rPr>
                <w:rFonts w:ascii="Times New Roman" w:hAnsi="Times New Roman" w:cs="Times New Roman"/>
              </w:rPr>
            </w:pPr>
            <w:r w:rsidRPr="00411CAD">
              <w:rPr>
                <w:rFonts w:ascii="Times New Roman" w:hAnsi="Times New Roman" w:cs="Times New Roman"/>
                <w:sz w:val="24"/>
                <w:szCs w:val="24"/>
              </w:rPr>
              <w:t>“La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constructivista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educativas”.  Díaz Barriga y Hernández Rojas (2000)</w:t>
            </w:r>
          </w:p>
        </w:tc>
        <w:tc>
          <w:tcPr>
            <w:tcW w:w="2551" w:type="dxa"/>
          </w:tcPr>
          <w:p w14:paraId="46828511" w14:textId="670F5B32" w:rsidR="00D722BC" w:rsidRPr="009F4888" w:rsidRDefault="009F4888" w:rsidP="00D722BC">
            <w:pPr>
              <w:rPr>
                <w:rFonts w:ascii="Times New Roman" w:hAnsi="Times New Roman" w:cs="Times New Roman"/>
              </w:rPr>
            </w:pPr>
            <w:r w:rsidRPr="009F4888">
              <w:rPr>
                <w:rFonts w:ascii="Times New Roman" w:hAnsi="Times New Roman" w:cs="Times New Roman"/>
                <w:sz w:val="24"/>
                <w:szCs w:val="24"/>
              </w:rPr>
              <w:t>“La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(Vygotsky).</w:t>
            </w:r>
          </w:p>
        </w:tc>
        <w:tc>
          <w:tcPr>
            <w:tcW w:w="2977" w:type="dxa"/>
          </w:tcPr>
          <w:p w14:paraId="1837ACD4" w14:textId="2FAD1DD7" w:rsidR="00D722BC" w:rsidRPr="009F4888" w:rsidRDefault="009F4888" w:rsidP="00D722BC">
            <w:pPr>
              <w:rPr>
                <w:rFonts w:ascii="Times New Roman" w:hAnsi="Times New Roman" w:cs="Times New Roman"/>
                <w:sz w:val="24"/>
                <w:szCs w:val="24"/>
              </w:rPr>
            </w:pPr>
            <w:r w:rsidRPr="009F4888">
              <w:rPr>
                <w:rFonts w:ascii="Times New Roman" w:hAnsi="Times New Roman" w:cs="Times New Roman"/>
                <w:sz w:val="24"/>
                <w:szCs w:val="24"/>
              </w:rPr>
              <w:t>la evaluación es un recurso al cual se acude para llevar a cabo el progreso de los estudiantes, los factores que están influyendo en sus aprendizajes y como los están construyendo.</w:t>
            </w:r>
          </w:p>
        </w:tc>
      </w:tr>
      <w:tr w:rsidR="00D722BC" w14:paraId="300512A2" w14:textId="77777777" w:rsidTr="00D722BC">
        <w:tc>
          <w:tcPr>
            <w:tcW w:w="1511" w:type="dxa"/>
          </w:tcPr>
          <w:p w14:paraId="0644F1E3" w14:textId="77777777" w:rsidR="00D722BC" w:rsidRPr="00EA5E3D" w:rsidRDefault="00D722BC" w:rsidP="00D722BC">
            <w:pPr>
              <w:rPr>
                <w:rFonts w:ascii="Arial" w:hAnsi="Arial" w:cs="Arial"/>
                <w:sz w:val="24"/>
                <w:szCs w:val="24"/>
              </w:rPr>
            </w:pPr>
            <w:r w:rsidRPr="00EA5E3D">
              <w:rPr>
                <w:rFonts w:ascii="Arial" w:hAnsi="Arial" w:cs="Arial"/>
                <w:sz w:val="24"/>
                <w:szCs w:val="24"/>
              </w:rPr>
              <w:lastRenderedPageBreak/>
              <w:t>¿Cuáles son los enfoques de la evaluación?</w:t>
            </w:r>
          </w:p>
        </w:tc>
        <w:tc>
          <w:tcPr>
            <w:tcW w:w="2737" w:type="dxa"/>
          </w:tcPr>
          <w:p w14:paraId="1E00531B" w14:textId="6BFC4217" w:rsidR="00D722BC" w:rsidRPr="00617E04" w:rsidRDefault="00617E04" w:rsidP="00D722BC">
            <w:pPr>
              <w:rPr>
                <w:rFonts w:ascii="Times New Roman" w:hAnsi="Times New Roman" w:cs="Times New Roman"/>
                <w:sz w:val="24"/>
                <w:szCs w:val="24"/>
              </w:rPr>
            </w:pPr>
            <w:r w:rsidRPr="00617E04">
              <w:rPr>
                <w:rFonts w:ascii="Times New Roman" w:hAnsi="Times New Roman" w:cs="Times New Roman"/>
                <w:sz w:val="24"/>
                <w:szCs w:val="24"/>
              </w:rPr>
              <w:t>La discusión de tres enfoques evaluativos que se realiza a continuación tiene como fin analizar las diferentes respuestas que encontramos a cuatro preguntas fundamentales para la evaluación y que se refieren a: ¿Qué es evaluar? ¿Cómo se relaciona el sujeto que evalúa con lo que se evalúa? ¿Cómo se evalúa? y ¿Para qué se evalúa? Las cuatro preguntas se interrelacionan, pues la primera corresponde a la concepción ontológica, la segunda es más de orden epistemológico, la tercera es del orden metodológico y la cuarta se relaciona con el poder que deriva del uso, apropiación, consecuencias, repercusiones de los resultados de la evaluación (Vargas Porras, 2001).</w:t>
            </w:r>
          </w:p>
        </w:tc>
        <w:tc>
          <w:tcPr>
            <w:tcW w:w="2551" w:type="dxa"/>
          </w:tcPr>
          <w:p w14:paraId="7FF7FADA" w14:textId="77777777" w:rsidR="00D722BC" w:rsidRDefault="00985C8A" w:rsidP="00D722BC">
            <w:pPr>
              <w:rPr>
                <w:rFonts w:ascii="Times New Roman" w:hAnsi="Times New Roman" w:cs="Times New Roman"/>
                <w:sz w:val="24"/>
                <w:szCs w:val="24"/>
              </w:rPr>
            </w:pPr>
            <w:r w:rsidRPr="00985C8A">
              <w:rPr>
                <w:rFonts w:ascii="Times New Roman" w:hAnsi="Times New Roman" w:cs="Times New Roman"/>
                <w:sz w:val="24"/>
                <w:szCs w:val="24"/>
              </w:rPr>
              <w:t>(P. Ahumada, 1989)</w:t>
            </w:r>
          </w:p>
          <w:p w14:paraId="5606FC0A" w14:textId="77777777" w:rsidR="000B3FD8" w:rsidRDefault="000B3FD8" w:rsidP="00D722BC">
            <w:pPr>
              <w:rPr>
                <w:rFonts w:ascii="Times New Roman" w:hAnsi="Times New Roman" w:cs="Times New Roman"/>
                <w:sz w:val="24"/>
                <w:szCs w:val="24"/>
              </w:rPr>
            </w:pPr>
          </w:p>
          <w:p w14:paraId="0D80EAC9" w14:textId="449850C4" w:rsidR="000B3FD8" w:rsidRPr="00985C8A" w:rsidRDefault="000B3FD8" w:rsidP="00D722BC">
            <w:pPr>
              <w:rPr>
                <w:rFonts w:ascii="Times New Roman" w:hAnsi="Times New Roman" w:cs="Times New Roman"/>
                <w:sz w:val="24"/>
                <w:szCs w:val="24"/>
              </w:rPr>
            </w:pPr>
            <w:r>
              <w:rPr>
                <w:noProof/>
              </w:rPr>
              <w:drawing>
                <wp:inline distT="0" distB="0" distL="0" distR="0" wp14:anchorId="50C67A30" wp14:editId="464192C7">
                  <wp:extent cx="3009900" cy="1718844"/>
                  <wp:effectExtent l="0" t="1905" r="0" b="0"/>
                  <wp:docPr id="593797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18222" cy="1723596"/>
                          </a:xfrm>
                          <a:prstGeom prst="rect">
                            <a:avLst/>
                          </a:prstGeom>
                          <a:noFill/>
                          <a:ln>
                            <a:noFill/>
                          </a:ln>
                        </pic:spPr>
                      </pic:pic>
                    </a:graphicData>
                  </a:graphic>
                </wp:inline>
              </w:drawing>
            </w:r>
          </w:p>
        </w:tc>
        <w:tc>
          <w:tcPr>
            <w:tcW w:w="2977" w:type="dxa"/>
          </w:tcPr>
          <w:p w14:paraId="25BBC86F" w14:textId="16C1C452" w:rsidR="00D722BC" w:rsidRPr="00294AB3" w:rsidRDefault="00294AB3" w:rsidP="00D722BC">
            <w:pPr>
              <w:rPr>
                <w:rFonts w:ascii="Times New Roman" w:hAnsi="Times New Roman" w:cs="Times New Roman"/>
                <w:sz w:val="24"/>
                <w:szCs w:val="24"/>
              </w:rPr>
            </w:pPr>
            <w:r w:rsidRPr="00294AB3">
              <w:rPr>
                <w:rFonts w:ascii="Times New Roman" w:hAnsi="Times New Roman" w:cs="Times New Roman"/>
                <w:sz w:val="24"/>
                <w:szCs w:val="24"/>
              </w:rPr>
              <w:t>la evaluación se basa en enfoques que permitan a los alumnos estructurar y apropiarse de sus propios conocimientos tomando en cuenta las consecuencias que pueden traer los resultados vistos en la evaluación.</w:t>
            </w:r>
          </w:p>
        </w:tc>
      </w:tr>
      <w:tr w:rsidR="00D722BC" w14:paraId="29C01FC8" w14:textId="77777777" w:rsidTr="00D722BC">
        <w:trPr>
          <w:trHeight w:val="7233"/>
        </w:trPr>
        <w:tc>
          <w:tcPr>
            <w:tcW w:w="1511" w:type="dxa"/>
          </w:tcPr>
          <w:p w14:paraId="4DA88F31" w14:textId="77777777" w:rsidR="00D722BC" w:rsidRPr="00EA5E3D" w:rsidRDefault="00D722BC" w:rsidP="00D722BC">
            <w:pPr>
              <w:rPr>
                <w:rFonts w:ascii="Arial" w:hAnsi="Arial" w:cs="Arial"/>
                <w:sz w:val="24"/>
                <w:szCs w:val="24"/>
              </w:rPr>
            </w:pPr>
            <w:r w:rsidRPr="00EA5E3D">
              <w:rPr>
                <w:rFonts w:ascii="Arial" w:hAnsi="Arial" w:cs="Arial"/>
                <w:sz w:val="24"/>
                <w:szCs w:val="24"/>
              </w:rPr>
              <w:lastRenderedPageBreak/>
              <w:t>¿Qué papel juega la evaluación en el desarrollo de una planeación?</w:t>
            </w:r>
          </w:p>
        </w:tc>
        <w:tc>
          <w:tcPr>
            <w:tcW w:w="2737" w:type="dxa"/>
          </w:tcPr>
          <w:p w14:paraId="568A296F" w14:textId="4238B71D" w:rsidR="00D722BC" w:rsidRPr="00422B5C" w:rsidRDefault="00D722BC" w:rsidP="00D722BC">
            <w:pPr>
              <w:rPr>
                <w:rFonts w:ascii="Times New Roman" w:hAnsi="Times New Roman" w:cs="Times New Roman"/>
                <w:sz w:val="24"/>
                <w:szCs w:val="24"/>
              </w:rPr>
            </w:pPr>
            <w:r w:rsidRPr="00422B5C">
              <w:rPr>
                <w:rFonts w:ascii="Times New Roman" w:hAnsi="Times New Roman" w:cs="Times New Roman"/>
                <w:sz w:val="24"/>
                <w:szCs w:val="24"/>
              </w:rPr>
              <w:t xml:space="preserve">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 Es importante resaltar que la evaluación de la propia práctica </w:t>
            </w:r>
            <w:r w:rsidR="000E0664" w:rsidRPr="00422B5C">
              <w:rPr>
                <w:rFonts w:ascii="Times New Roman" w:hAnsi="Times New Roman" w:cs="Times New Roman"/>
                <w:sz w:val="24"/>
                <w:szCs w:val="24"/>
              </w:rPr>
              <w:t>docente</w:t>
            </w:r>
            <w:r w:rsidRPr="00422B5C">
              <w:rPr>
                <w:rFonts w:ascii="Times New Roman" w:hAnsi="Times New Roman" w:cs="Times New Roman"/>
                <w:sz w:val="24"/>
                <w:szCs w:val="24"/>
              </w:rPr>
              <w:t xml:space="preserve"> bien sea de forma individual o del conjunto del equipo, se muestra como una de las estrategias de formación más potentes para mejorar la calidad del proceso de enseñanza-aprendizaje.</w:t>
            </w:r>
            <w:r>
              <w:rPr>
                <w:rFonts w:ascii="Times New Roman" w:hAnsi="Times New Roman" w:cs="Times New Roman"/>
                <w:sz w:val="24"/>
                <w:szCs w:val="24"/>
              </w:rPr>
              <w:t xml:space="preserve"> </w:t>
            </w:r>
            <w:r w:rsidRPr="00D722BC">
              <w:rPr>
                <w:rFonts w:ascii="Times New Roman" w:hAnsi="Times New Roman" w:cs="Times New Roman"/>
                <w:b/>
                <w:bCs/>
                <w:sz w:val="24"/>
                <w:szCs w:val="24"/>
              </w:rPr>
              <w:t>GONZÁLEZ HALCONES (1999)</w:t>
            </w:r>
          </w:p>
        </w:tc>
        <w:tc>
          <w:tcPr>
            <w:tcW w:w="2551" w:type="dxa"/>
          </w:tcPr>
          <w:p w14:paraId="03FBFD4D" w14:textId="77777777" w:rsidR="00D722BC" w:rsidRDefault="00D722BC" w:rsidP="00D722BC">
            <w:pPr>
              <w:rPr>
                <w:rFonts w:ascii="Times New Roman" w:hAnsi="Times New Roman" w:cs="Times New Roman"/>
                <w:sz w:val="24"/>
                <w:szCs w:val="24"/>
              </w:rPr>
            </w:pPr>
            <w:r w:rsidRPr="00D722BC">
              <w:rPr>
                <w:rFonts w:ascii="Times New Roman" w:hAnsi="Times New Roman" w:cs="Times New Roman"/>
                <w:sz w:val="24"/>
                <w:szCs w:val="24"/>
              </w:rPr>
              <w:t>La planeación de la evaluación del aprendizaje en la actualidad constituye un gran desafío. Provee a los profesores de las herramientas metodológicas que necesitan para hacer mejor su trabajo, tomar decisiones y realizar los cambios necesarios antes, durante y al final del proceso evaluativo, con el fin de elevar su calidad y pertinencia.</w:t>
            </w:r>
          </w:p>
          <w:p w14:paraId="0D6470FA" w14:textId="2AEEFBC1" w:rsidR="00B62EEA" w:rsidRPr="00D722BC" w:rsidRDefault="00B62EEA" w:rsidP="00D722BC">
            <w:pPr>
              <w:rPr>
                <w:rFonts w:ascii="Times New Roman" w:hAnsi="Times New Roman" w:cs="Times New Roman"/>
              </w:rPr>
            </w:pPr>
            <w:r w:rsidRPr="00B62EEA">
              <w:rPr>
                <w:rFonts w:ascii="Times New Roman" w:hAnsi="Times New Roman" w:cs="Times New Roman"/>
                <w:b/>
                <w:bCs/>
              </w:rPr>
              <w:t>Corona</w:t>
            </w:r>
            <w:r w:rsidRPr="00B62EEA">
              <w:rPr>
                <w:rFonts w:ascii="Times New Roman" w:hAnsi="Times New Roman" w:cs="Times New Roman"/>
              </w:rPr>
              <w:t xml:space="preserve"> </w:t>
            </w:r>
            <w:r w:rsidRPr="00B62EEA">
              <w:rPr>
                <w:rFonts w:ascii="Times New Roman" w:hAnsi="Times New Roman" w:cs="Times New Roman"/>
                <w:b/>
                <w:bCs/>
              </w:rPr>
              <w:t>Martínez</w:t>
            </w:r>
            <w:r>
              <w:rPr>
                <w:rFonts w:ascii="Times New Roman" w:hAnsi="Times New Roman" w:cs="Times New Roman"/>
                <w:b/>
                <w:bCs/>
              </w:rPr>
              <w:t xml:space="preserve"> (2018)</w:t>
            </w:r>
          </w:p>
        </w:tc>
        <w:tc>
          <w:tcPr>
            <w:tcW w:w="2977" w:type="dxa"/>
          </w:tcPr>
          <w:p w14:paraId="614EDEA4" w14:textId="58591E43" w:rsidR="00D722BC" w:rsidRPr="00D84662" w:rsidRDefault="00D84662" w:rsidP="00D722BC">
            <w:pPr>
              <w:rPr>
                <w:rFonts w:ascii="Times New Roman" w:hAnsi="Times New Roman" w:cs="Times New Roman"/>
                <w:sz w:val="24"/>
                <w:szCs w:val="24"/>
              </w:rPr>
            </w:pPr>
            <w:r w:rsidRPr="00D84662">
              <w:rPr>
                <w:rFonts w:ascii="Times New Roman" w:hAnsi="Times New Roman" w:cs="Times New Roman"/>
                <w:sz w:val="24"/>
                <w:szCs w:val="24"/>
              </w:rPr>
              <w:t xml:space="preserve">La evaluación es parte de la planeación ya que esta sirve para estimar como es que van progresando las actividades, es importante para saber si vas por un buen camino o no para poder seguir evolucionando en el camino del aprendizaje. </w:t>
            </w:r>
          </w:p>
        </w:tc>
      </w:tr>
    </w:tbl>
    <w:p w14:paraId="66F02658" w14:textId="05C5ECA5" w:rsidR="001854AB" w:rsidRDefault="001854AB"/>
    <w:p w14:paraId="15143722" w14:textId="77777777" w:rsidR="001854AB" w:rsidRDefault="001854AB">
      <w:r>
        <w:br w:type="page"/>
      </w:r>
    </w:p>
    <w:p w14:paraId="015DC7C8" w14:textId="654425E4" w:rsidR="00490118" w:rsidRDefault="001854AB">
      <w:pPr>
        <w:rPr>
          <w:rFonts w:ascii="Arial" w:hAnsi="Arial" w:cs="Arial"/>
          <w:sz w:val="24"/>
          <w:szCs w:val="24"/>
        </w:rPr>
      </w:pPr>
      <w:r>
        <w:rPr>
          <w:rFonts w:ascii="Arial" w:hAnsi="Arial" w:cs="Arial"/>
          <w:sz w:val="24"/>
          <w:szCs w:val="24"/>
        </w:rPr>
        <w:lastRenderedPageBreak/>
        <w:t xml:space="preserve">Propuesta. </w:t>
      </w:r>
    </w:p>
    <w:p w14:paraId="64CCD9F6" w14:textId="05498301" w:rsidR="001854AB" w:rsidRDefault="005E7217" w:rsidP="000E0664">
      <w:pPr>
        <w:spacing w:line="480" w:lineRule="auto"/>
        <w:rPr>
          <w:rFonts w:ascii="Arial" w:hAnsi="Arial" w:cs="Arial"/>
          <w:sz w:val="24"/>
          <w:szCs w:val="24"/>
        </w:rPr>
      </w:pPr>
      <w:r w:rsidRPr="005E7217">
        <w:rPr>
          <w:rFonts w:ascii="Arial" w:hAnsi="Arial" w:cs="Arial"/>
          <w:sz w:val="24"/>
          <w:szCs w:val="24"/>
        </w:rPr>
        <w:t xml:space="preserve">Para desarrollar los contenidos de la planeación consideremos la </w:t>
      </w:r>
      <w:r w:rsidR="000E0664" w:rsidRPr="005E7217">
        <w:rPr>
          <w:rFonts w:ascii="Arial" w:hAnsi="Arial" w:cs="Arial"/>
          <w:sz w:val="24"/>
          <w:szCs w:val="24"/>
        </w:rPr>
        <w:t>observación de</w:t>
      </w:r>
      <w:r w:rsidRPr="005E7217">
        <w:rPr>
          <w:rFonts w:ascii="Arial" w:hAnsi="Arial" w:cs="Arial"/>
          <w:sz w:val="24"/>
          <w:szCs w:val="24"/>
        </w:rPr>
        <w:t xml:space="preserve"> los </w:t>
      </w:r>
      <w:r w:rsidR="000E0664" w:rsidRPr="005E7217">
        <w:rPr>
          <w:rFonts w:ascii="Arial" w:hAnsi="Arial" w:cs="Arial"/>
          <w:sz w:val="24"/>
          <w:szCs w:val="24"/>
        </w:rPr>
        <w:t>contextos socioculturales y</w:t>
      </w:r>
      <w:r w:rsidRPr="005E7217">
        <w:rPr>
          <w:rFonts w:ascii="Arial" w:hAnsi="Arial" w:cs="Arial"/>
          <w:sz w:val="24"/>
          <w:szCs w:val="24"/>
        </w:rPr>
        <w:t xml:space="preserve"> </w:t>
      </w:r>
      <w:r w:rsidR="000E0664" w:rsidRPr="005E7217">
        <w:rPr>
          <w:rFonts w:ascii="Arial" w:hAnsi="Arial" w:cs="Arial"/>
          <w:sz w:val="24"/>
          <w:szCs w:val="24"/>
        </w:rPr>
        <w:t>necesidades</w:t>
      </w:r>
      <w:r w:rsidRPr="005E7217">
        <w:rPr>
          <w:rFonts w:ascii="Arial" w:hAnsi="Arial" w:cs="Arial"/>
          <w:sz w:val="24"/>
          <w:szCs w:val="24"/>
        </w:rPr>
        <w:t xml:space="preserve"> del alumnado, de esta manera favorecer su buen desarrollo integral.</w:t>
      </w:r>
    </w:p>
    <w:p w14:paraId="186922AE" w14:textId="77777777" w:rsidR="005E7217" w:rsidRPr="005E7217" w:rsidRDefault="005E7217" w:rsidP="000E0664">
      <w:pPr>
        <w:spacing w:line="480" w:lineRule="auto"/>
        <w:rPr>
          <w:rFonts w:ascii="Arial" w:hAnsi="Arial" w:cs="Arial"/>
          <w:sz w:val="24"/>
          <w:szCs w:val="24"/>
        </w:rPr>
      </w:pPr>
      <w:r w:rsidRPr="005E7217">
        <w:rPr>
          <w:rFonts w:ascii="Arial" w:hAnsi="Arial" w:cs="Arial"/>
          <w:sz w:val="24"/>
          <w:szCs w:val="24"/>
        </w:rPr>
        <w:t>Se puede mencionar que en la planeación se utilizan diferentes alternativas para poder llegar a un objetivo en específico para que esto sea posible se empieza por desarrollar procedimientos.</w:t>
      </w:r>
    </w:p>
    <w:p w14:paraId="6758FE54" w14:textId="1464336C" w:rsidR="005E7217" w:rsidRDefault="005E7217" w:rsidP="000E0664">
      <w:pPr>
        <w:spacing w:line="480" w:lineRule="auto"/>
        <w:rPr>
          <w:rFonts w:ascii="Arial" w:hAnsi="Arial" w:cs="Arial"/>
          <w:sz w:val="24"/>
          <w:szCs w:val="24"/>
        </w:rPr>
      </w:pPr>
      <w:r w:rsidRPr="005E7217">
        <w:rPr>
          <w:rFonts w:ascii="Arial" w:hAnsi="Arial" w:cs="Arial"/>
          <w:sz w:val="24"/>
          <w:szCs w:val="24"/>
        </w:rPr>
        <w:t>Para llegar a una buena planeación se necesitan dos diferentes principios que uno de ellos es la calidad con la que se realiza y el otro es el principio de equidad que es con que se especifica y valora cada acuerdo que se utiliza.</w:t>
      </w:r>
    </w:p>
    <w:p w14:paraId="764C20A2" w14:textId="34803CB8" w:rsidR="005E7217" w:rsidRDefault="005E7217" w:rsidP="000E0664">
      <w:pPr>
        <w:spacing w:line="480" w:lineRule="auto"/>
        <w:rPr>
          <w:rFonts w:ascii="Arial" w:hAnsi="Arial" w:cs="Arial"/>
          <w:sz w:val="24"/>
          <w:szCs w:val="24"/>
        </w:rPr>
      </w:pPr>
      <w:r w:rsidRPr="005E7217">
        <w:rPr>
          <w:rFonts w:ascii="Arial" w:hAnsi="Arial" w:cs="Arial"/>
          <w:sz w:val="24"/>
          <w:szCs w:val="24"/>
        </w:rPr>
        <w:t>Se considera realizar una evaluación de las problemáticas que se encuentran en el contexto de los alumnos, así como los factores influyentes en el desarrollo de sus aprendizajes para determinar que estrategias se aplicarán en la planeación. Esto con el fin de crear oportunidades de aprendizaje donde construyan sus propias ideas y conceptos en base a sus necesidades y a las de la comunidad.</w:t>
      </w:r>
    </w:p>
    <w:p w14:paraId="0BB27577"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La planeación didáctica es diseñar un plan de trabajo que contemple los</w:t>
      </w:r>
    </w:p>
    <w:p w14:paraId="58511E03"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elementos que intervendrán en el proceso de enseñanza-aprendizaje de los niños preescolares de tal manera que faciliten el desarrollo de las estructuras cognoscitivas, la</w:t>
      </w:r>
    </w:p>
    <w:p w14:paraId="2FAE2683" w14:textId="3AF93361" w:rsidR="005E7217" w:rsidRDefault="00314BD6" w:rsidP="000E0664">
      <w:pPr>
        <w:spacing w:line="480" w:lineRule="auto"/>
        <w:rPr>
          <w:rFonts w:ascii="Arial" w:hAnsi="Arial" w:cs="Arial"/>
          <w:sz w:val="24"/>
          <w:szCs w:val="24"/>
        </w:rPr>
      </w:pPr>
      <w:r w:rsidRPr="00314BD6">
        <w:rPr>
          <w:rFonts w:ascii="Arial" w:hAnsi="Arial" w:cs="Arial"/>
          <w:sz w:val="24"/>
          <w:szCs w:val="24"/>
        </w:rPr>
        <w:t>adquisición de habilidades y modificación de actitudes de los alumnos en el tiempo disponible para un curso dentro de un plan de estudios.</w:t>
      </w:r>
    </w:p>
    <w:p w14:paraId="4A0BCB8B"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lastRenderedPageBreak/>
        <w:t>Como docentes podemos y deberíamos de hacer diagnósticos antes de cualquier tema a impartir a los alumnos, esto viéndolo como una estrategia para facilitar el proceso de enseñanza-aprendizaje.</w:t>
      </w:r>
    </w:p>
    <w:p w14:paraId="67ACE26A" w14:textId="4441E058" w:rsidR="00314BD6" w:rsidRDefault="00314BD6" w:rsidP="000E0664">
      <w:pPr>
        <w:spacing w:line="480" w:lineRule="auto"/>
        <w:rPr>
          <w:rFonts w:ascii="Arial" w:hAnsi="Arial" w:cs="Arial"/>
          <w:sz w:val="24"/>
          <w:szCs w:val="24"/>
        </w:rPr>
      </w:pPr>
      <w:r w:rsidRPr="00314BD6">
        <w:rPr>
          <w:rFonts w:ascii="Arial" w:hAnsi="Arial" w:cs="Arial"/>
          <w:sz w:val="24"/>
          <w:szCs w:val="24"/>
        </w:rPr>
        <w:t xml:space="preserve">Este proceso de diagnóstico nos llevará a ver que tanto podemos llegar a profundizar los temas, como se debe de empezar a abordar el tema, entre muchas otras cosas que se </w:t>
      </w:r>
      <w:r w:rsidR="000E0664" w:rsidRPr="00314BD6">
        <w:rPr>
          <w:rFonts w:ascii="Arial" w:hAnsi="Arial" w:cs="Arial"/>
          <w:sz w:val="24"/>
          <w:szCs w:val="24"/>
        </w:rPr>
        <w:t>derivan</w:t>
      </w:r>
      <w:r w:rsidRPr="00314BD6">
        <w:rPr>
          <w:rFonts w:ascii="Arial" w:hAnsi="Arial" w:cs="Arial"/>
          <w:sz w:val="24"/>
          <w:szCs w:val="24"/>
        </w:rPr>
        <w:t xml:space="preserve"> de este mismo; todo esto ayudará a hacer plantaciones estratégicas para el aula</w:t>
      </w:r>
      <w:r>
        <w:rPr>
          <w:rFonts w:ascii="Arial" w:hAnsi="Arial" w:cs="Arial"/>
          <w:sz w:val="24"/>
          <w:szCs w:val="24"/>
        </w:rPr>
        <w:t>.</w:t>
      </w:r>
    </w:p>
    <w:p w14:paraId="60C9482E" w14:textId="37DF3F3E" w:rsidR="00314BD6" w:rsidRPr="001854AB" w:rsidRDefault="00ED1D39" w:rsidP="000E0664">
      <w:pPr>
        <w:spacing w:line="480" w:lineRule="auto"/>
        <w:rPr>
          <w:rFonts w:ascii="Arial" w:hAnsi="Arial" w:cs="Arial"/>
          <w:sz w:val="24"/>
          <w:szCs w:val="24"/>
        </w:rPr>
      </w:pPr>
      <w:r>
        <w:rPr>
          <w:rFonts w:ascii="Arial" w:hAnsi="Arial" w:cs="Arial"/>
          <w:sz w:val="24"/>
          <w:szCs w:val="24"/>
        </w:rPr>
        <w:t>La planeación debe estar creada con base a los problemas que enfrente la sociedad</w:t>
      </w:r>
      <w:r w:rsidR="008E12A9">
        <w:rPr>
          <w:rFonts w:ascii="Arial" w:hAnsi="Arial" w:cs="Arial"/>
          <w:sz w:val="24"/>
          <w:szCs w:val="24"/>
        </w:rPr>
        <w:t xml:space="preserve">, creando ambientes en los cuales el niño pueda </w:t>
      </w:r>
      <w:r w:rsidR="00054B7A">
        <w:rPr>
          <w:rFonts w:ascii="Arial" w:hAnsi="Arial" w:cs="Arial"/>
          <w:sz w:val="24"/>
          <w:szCs w:val="24"/>
        </w:rPr>
        <w:t xml:space="preserve">tener un proceso de análisis, así como también de reflexión y discusión con sus demás compañeros, formando nuevos niños para erradicar los problemas de la </w:t>
      </w:r>
      <w:r w:rsidR="00AF1902">
        <w:rPr>
          <w:rFonts w:ascii="Arial" w:hAnsi="Arial" w:cs="Arial"/>
          <w:sz w:val="24"/>
          <w:szCs w:val="24"/>
        </w:rPr>
        <w:t xml:space="preserve">sociedad, sin dejar de lado el perfil de </w:t>
      </w:r>
      <w:r w:rsidR="000E0664">
        <w:rPr>
          <w:rFonts w:ascii="Arial" w:hAnsi="Arial" w:cs="Arial"/>
          <w:sz w:val="24"/>
          <w:szCs w:val="24"/>
        </w:rPr>
        <w:t>egreso</w:t>
      </w:r>
      <w:r w:rsidR="00AF1902">
        <w:rPr>
          <w:rFonts w:ascii="Arial" w:hAnsi="Arial" w:cs="Arial"/>
          <w:sz w:val="24"/>
          <w:szCs w:val="24"/>
        </w:rPr>
        <w:t xml:space="preserve"> de </w:t>
      </w:r>
      <w:r w:rsidR="000E0664">
        <w:rPr>
          <w:rFonts w:ascii="Arial" w:hAnsi="Arial" w:cs="Arial"/>
          <w:sz w:val="24"/>
          <w:szCs w:val="24"/>
        </w:rPr>
        <w:t>estos</w:t>
      </w:r>
      <w:r w:rsidR="00AF1902">
        <w:rPr>
          <w:rFonts w:ascii="Arial" w:hAnsi="Arial" w:cs="Arial"/>
          <w:sz w:val="24"/>
          <w:szCs w:val="24"/>
        </w:rPr>
        <w:t xml:space="preserve">, debemos crear experiencias y nuevos conocimientos, así como también </w:t>
      </w:r>
      <w:r w:rsidR="000E0664">
        <w:rPr>
          <w:rFonts w:ascii="Arial" w:hAnsi="Arial" w:cs="Arial"/>
          <w:sz w:val="24"/>
          <w:szCs w:val="24"/>
        </w:rPr>
        <w:t>mejorar</w:t>
      </w:r>
      <w:r w:rsidR="00D45224">
        <w:rPr>
          <w:rFonts w:ascii="Arial" w:hAnsi="Arial" w:cs="Arial"/>
          <w:sz w:val="24"/>
          <w:szCs w:val="24"/>
        </w:rPr>
        <w:t xml:space="preserve"> los previos. Avanzando conforme a las necesidades de los alumnos y </w:t>
      </w:r>
      <w:r w:rsidR="000E0664">
        <w:rPr>
          <w:rFonts w:ascii="Arial" w:hAnsi="Arial" w:cs="Arial"/>
          <w:sz w:val="24"/>
          <w:szCs w:val="24"/>
        </w:rPr>
        <w:t>de acuerdo con</w:t>
      </w:r>
      <w:r w:rsidR="00D45224">
        <w:rPr>
          <w:rFonts w:ascii="Arial" w:hAnsi="Arial" w:cs="Arial"/>
          <w:sz w:val="24"/>
          <w:szCs w:val="24"/>
        </w:rPr>
        <w:t xml:space="preserve"> su ritmo y nivel de aprendizaje.</w:t>
      </w:r>
    </w:p>
    <w:p w14:paraId="4DD01116" w14:textId="77777777" w:rsidR="00490118" w:rsidRDefault="00490118">
      <w:r>
        <w:br w:type="page"/>
      </w:r>
    </w:p>
    <w:p w14:paraId="1BB30681" w14:textId="1E2601A4"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Referencias. </w:t>
      </w:r>
    </w:p>
    <w:p w14:paraId="183DB4CF" w14:textId="112A40C0" w:rsidR="005827C8" w:rsidRPr="0044390E" w:rsidRDefault="00490118" w:rsidP="0044390E">
      <w:pPr>
        <w:spacing w:line="240" w:lineRule="auto"/>
        <w:ind w:left="720" w:hanging="720"/>
        <w:rPr>
          <w:rFonts w:ascii="Arial" w:hAnsi="Arial" w:cs="Arial"/>
          <w:sz w:val="24"/>
          <w:szCs w:val="24"/>
        </w:rPr>
      </w:pPr>
      <w:r w:rsidRPr="0044390E">
        <w:rPr>
          <w:rFonts w:ascii="Arial" w:hAnsi="Arial" w:cs="Arial"/>
          <w:sz w:val="24"/>
          <w:szCs w:val="24"/>
        </w:rPr>
        <w:t>Vargas Porras, A. E., (2001). Enfoques evaluativos. Revista de Ciencias Sociales (Cr), II-</w:t>
      </w:r>
      <w:r w:rsidR="000E0664" w:rsidRPr="0044390E">
        <w:rPr>
          <w:rFonts w:ascii="Arial" w:hAnsi="Arial" w:cs="Arial"/>
          <w:sz w:val="24"/>
          <w:szCs w:val="24"/>
        </w:rPr>
        <w:t>III (</w:t>
      </w:r>
      <w:r w:rsidRPr="0044390E">
        <w:rPr>
          <w:rFonts w:ascii="Arial" w:hAnsi="Arial" w:cs="Arial"/>
          <w:sz w:val="24"/>
          <w:szCs w:val="24"/>
        </w:rPr>
        <w:t>93), 35-45.</w:t>
      </w:r>
    </w:p>
    <w:p w14:paraId="1D48E0BF" w14:textId="24A1CD31" w:rsidR="00474D1D" w:rsidRPr="0044390E" w:rsidRDefault="00474D1D" w:rsidP="0044390E">
      <w:pPr>
        <w:spacing w:line="240" w:lineRule="auto"/>
        <w:ind w:left="720" w:hanging="720"/>
        <w:rPr>
          <w:rFonts w:ascii="Arial" w:hAnsi="Arial" w:cs="Arial"/>
          <w:sz w:val="24"/>
          <w:szCs w:val="24"/>
        </w:rPr>
      </w:pPr>
      <w:r w:rsidRPr="0044390E">
        <w:rPr>
          <w:rFonts w:ascii="Arial" w:hAnsi="Arial" w:cs="Arial"/>
          <w:sz w:val="24"/>
          <w:szCs w:val="24"/>
        </w:rPr>
        <w:t xml:space="preserve">Flores, G. (n.d.). ¿Cómo es la evaluación en la teoría sociocultural? La-respuesta.com. Retrieved March 23, 2024, </w:t>
      </w:r>
      <w:hyperlink r:id="rId7" w:history="1">
        <w:r w:rsidR="00985C8A" w:rsidRPr="0044390E">
          <w:rPr>
            <w:rStyle w:val="Hipervnculo"/>
            <w:rFonts w:ascii="Arial" w:hAnsi="Arial" w:cs="Arial"/>
            <w:sz w:val="24"/>
            <w:szCs w:val="24"/>
          </w:rPr>
          <w:t>https://la-respuesta.com/preguntas-comunes/como-es-la-evaluacion-en-la-teoria-sociocultural/</w:t>
        </w:r>
      </w:hyperlink>
    </w:p>
    <w:p w14:paraId="1DC2400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w:t>
      </w:r>
    </w:p>
    <w:p w14:paraId="401FACB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―Definiciones de la evaluación‖, ―Objetivos de la evaluación‖, ―Pautas </w:t>
      </w:r>
    </w:p>
    <w:p w14:paraId="1A324765"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tradicionales de la evaluación‖, ―Estrategias alternativas de evaluación‖, </w:t>
      </w:r>
    </w:p>
    <w:p w14:paraId="15E9AFC8"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―Aprender para comprender‖, en Una Educación para el cambio. </w:t>
      </w:r>
    </w:p>
    <w:p w14:paraId="41094713"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Reinventar la educación de los adolescentes, México, SEP (Biblioteca del </w:t>
      </w:r>
    </w:p>
    <w:p w14:paraId="1BF87F5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normalista), pp. 183-207, 208-221 y 226-238 Ahumada (2005). Hacia una </w:t>
      </w:r>
    </w:p>
    <w:p w14:paraId="273910F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evaluación auténtica del aprendizaje. Ed. Paidós.</w:t>
      </w:r>
    </w:p>
    <w:p w14:paraId="534D3CC2"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http://dfa.edomex.gob.mx/sites/dfa.edomex.gob.mx/files/files/6_-</w:t>
      </w:r>
    </w:p>
    <w:p w14:paraId="5520B49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ACEVEDO%20Hacia+una+evaluacio%CC%81n+aute%CC%81ntica%20SESI</w:t>
      </w:r>
    </w:p>
    <w:p w14:paraId="482C043C" w14:textId="62BC1390"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O%CC%81N%205.pdf</w:t>
      </w:r>
    </w:p>
    <w:p w14:paraId="6B80EB33" w14:textId="58236A30" w:rsidR="00985C8A" w:rsidRPr="0044390E" w:rsidRDefault="000C6224" w:rsidP="0044390E">
      <w:pPr>
        <w:spacing w:line="240" w:lineRule="auto"/>
        <w:ind w:left="720" w:hanging="720"/>
        <w:rPr>
          <w:rFonts w:ascii="Arial" w:hAnsi="Arial" w:cs="Arial"/>
          <w:sz w:val="24"/>
          <w:szCs w:val="24"/>
        </w:rPr>
      </w:pPr>
      <w:r w:rsidRPr="0044390E">
        <w:rPr>
          <w:rFonts w:ascii="Arial" w:hAnsi="Arial" w:cs="Arial"/>
          <w:sz w:val="24"/>
          <w:szCs w:val="24"/>
        </w:rPr>
        <w:t xml:space="preserve">¿Qué son las Estrategias de Aprendizaje? (s. f.). FIDE. </w:t>
      </w:r>
      <w:hyperlink r:id="rId8" w:history="1">
        <w:r w:rsidRPr="0044390E">
          <w:rPr>
            <w:rStyle w:val="Hipervnculo"/>
            <w:rFonts w:ascii="Arial" w:hAnsi="Arial" w:cs="Arial"/>
            <w:sz w:val="24"/>
            <w:szCs w:val="24"/>
          </w:rPr>
          <w:t>https://www.fide.edu.pe/blog/detalle/192-que-son-las-estrategias-de-aprendizaje/</w:t>
        </w:r>
      </w:hyperlink>
    </w:p>
    <w:p w14:paraId="6C878CC5" w14:textId="075E9D53" w:rsidR="000C6224" w:rsidRPr="0044390E" w:rsidRDefault="00543FCF" w:rsidP="0044390E">
      <w:pPr>
        <w:spacing w:line="240" w:lineRule="auto"/>
        <w:ind w:left="720" w:hanging="720"/>
        <w:rPr>
          <w:rFonts w:ascii="Arial" w:hAnsi="Arial" w:cs="Arial"/>
          <w:sz w:val="24"/>
          <w:szCs w:val="24"/>
        </w:rPr>
      </w:pPr>
      <w:r w:rsidRPr="0044390E">
        <w:rPr>
          <w:rFonts w:ascii="Arial" w:hAnsi="Arial" w:cs="Arial"/>
          <w:sz w:val="24"/>
          <w:szCs w:val="24"/>
        </w:rPr>
        <w:t xml:space="preserve">Euroinnova Business School. (2022, 28 enero). Conoce la mejor universidad de Aguascalientes y las carreras que se encuentran en su oferta académica. </w:t>
      </w:r>
      <w:hyperlink r:id="rId9" w:history="1">
        <w:r w:rsidR="0092619D" w:rsidRPr="0044390E">
          <w:rPr>
            <w:rStyle w:val="Hipervnculo"/>
            <w:rFonts w:ascii="Arial" w:hAnsi="Arial" w:cs="Arial"/>
            <w:sz w:val="24"/>
            <w:szCs w:val="24"/>
          </w:rPr>
          <w:t>https://www.euroinnova.mx/blog/definicion-de-estrategia-de-ensenanza</w:t>
        </w:r>
      </w:hyperlink>
    </w:p>
    <w:p w14:paraId="39291DF4"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(S/f-b). Uji.es. Recuperado el 16 de marzo de 2024, de </w:t>
      </w:r>
      <w:hyperlink r:id="rId10" w:anchor="::text=BUIS%C3%81N%20Y%20MAR%C3%8DN%20(1987)%3A,FIN%20DE%20DAR%20UNA%20ORIENTACI%C3%93N" w:history="1">
        <w:r w:rsidRPr="0044390E">
          <w:rPr>
            <w:rStyle w:val="Hipervnculo"/>
            <w:rFonts w:ascii="Arial" w:hAnsi="Arial" w:cs="Arial"/>
            <w:sz w:val="24"/>
            <w:szCs w:val="24"/>
          </w:rPr>
          <w:t>https://www3.uji.es/sidro/uji/AA01/Castellano/Practicas/Practica-1b.doc#::text=BUIS%C3%81N%20Y%20MAR%C3%8DN%20(1987)%3A,FIN%20DE%20DAR%20UNA%20ORIENTACI%C3%93N</w:t>
        </w:r>
      </w:hyperlink>
      <w:r w:rsidRPr="0044390E">
        <w:rPr>
          <w:rFonts w:ascii="Arial" w:hAnsi="Arial" w:cs="Arial"/>
          <w:sz w:val="24"/>
          <w:szCs w:val="24"/>
        </w:rPr>
        <w:t>.</w:t>
      </w:r>
    </w:p>
    <w:p w14:paraId="796EFF2A" w14:textId="0B5AE553"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Las necesidades e intereses de los niños en la Educación Preescolar: Su importancia y trabajo en el aula. (Pongámonos en los zapatos </w:t>
      </w:r>
      <w:r w:rsidR="000E0664" w:rsidRPr="0044390E">
        <w:rPr>
          <w:rFonts w:ascii="Arial" w:hAnsi="Arial" w:cs="Arial"/>
          <w:sz w:val="24"/>
          <w:szCs w:val="24"/>
        </w:rPr>
        <w:t>del niño</w:t>
      </w:r>
      <w:r w:rsidRPr="0044390E">
        <w:rPr>
          <w:rFonts w:ascii="Arial" w:hAnsi="Arial" w:cs="Arial"/>
          <w:sz w:val="24"/>
          <w:szCs w:val="24"/>
        </w:rPr>
        <w:t xml:space="preserve">) R. Yáñez Pérez. </w:t>
      </w:r>
      <w:hyperlink r:id="rId11" w:history="1">
        <w:r w:rsidRPr="0044390E">
          <w:rPr>
            <w:rStyle w:val="Hipervnculo"/>
            <w:rFonts w:ascii="Arial" w:hAnsi="Arial" w:cs="Arial"/>
            <w:sz w:val="24"/>
            <w:szCs w:val="24"/>
          </w:rPr>
          <w:t>https://ade.edugem.gob.mx/bitstream/handle/acervodigitaledu/62844/MLNIDPED3350_Las%20necesidades%20e%20intereses%20de%20los%20ni%C3%B1os%20en%20la%20educaci%C3%B3n%20preescolar%20Su%20importancia.pdf?sequence=1</w:t>
        </w:r>
      </w:hyperlink>
    </w:p>
    <w:p w14:paraId="323FF32F"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 Planeación Didáctica - Miguel Monroy Farías. (n.d.). Scribd. Retrieved March 16, 2024, from </w:t>
      </w:r>
      <w:hyperlink r:id="rId12" w:history="1">
        <w:r w:rsidRPr="0044390E">
          <w:rPr>
            <w:rStyle w:val="Hipervnculo"/>
            <w:rFonts w:ascii="Arial" w:hAnsi="Arial" w:cs="Arial"/>
            <w:sz w:val="24"/>
            <w:szCs w:val="24"/>
          </w:rPr>
          <w:t>https://es.scribd.com/document/633047327/La-planeacion-didactica-Miguel-Monroy-Farias</w:t>
        </w:r>
      </w:hyperlink>
    </w:p>
    <w:p w14:paraId="5A610E8A"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Programación de aula y adecuación curricular el tratamiento de la diversidad Ignasi Puigdellívol PAG 59 2002 España Barcelona edit grao</w:t>
      </w:r>
    </w:p>
    <w:p w14:paraId="28820CF5" w14:textId="2FE4583D" w:rsidR="007541EF" w:rsidRPr="0044390E" w:rsidRDefault="007541EF"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Concepto de Evaluación según </w:t>
      </w:r>
      <w:r w:rsidR="000E0664" w:rsidRPr="0044390E">
        <w:rPr>
          <w:rFonts w:ascii="Arial" w:hAnsi="Arial" w:cs="Arial"/>
          <w:sz w:val="24"/>
          <w:szCs w:val="24"/>
        </w:rPr>
        <w:t>Vygotsky</w:t>
      </w:r>
      <w:r w:rsidRPr="0044390E">
        <w:rPr>
          <w:rFonts w:ascii="Arial" w:hAnsi="Arial" w:cs="Arial"/>
          <w:sz w:val="24"/>
          <w:szCs w:val="24"/>
        </w:rPr>
        <w:t xml:space="preserve"> </w:t>
      </w:r>
      <w:r w:rsidR="000E0664" w:rsidRPr="0044390E">
        <w:rPr>
          <w:rFonts w:ascii="Cambria Math" w:hAnsi="Cambria Math" w:cs="Cambria Math"/>
          <w:sz w:val="24"/>
          <w:szCs w:val="24"/>
        </w:rPr>
        <w:t>▶</w:t>
      </w:r>
      <w:r w:rsidR="000E0664" w:rsidRPr="0044390E">
        <w:rPr>
          <w:rFonts w:ascii="Arial" w:hAnsi="Arial" w:cs="Arial"/>
          <w:sz w:val="24"/>
          <w:szCs w:val="24"/>
        </w:rPr>
        <w:t xml:space="preserve"> ¿Qué</w:t>
      </w:r>
      <w:r w:rsidRPr="0044390E">
        <w:rPr>
          <w:rFonts w:ascii="Arial" w:hAnsi="Arial" w:cs="Arial"/>
          <w:sz w:val="24"/>
          <w:szCs w:val="24"/>
        </w:rPr>
        <w:t xml:space="preserve"> es? Definición, Significado y EJEMPLOS. (2023, October 4). Significadosweb.com. </w:t>
      </w:r>
      <w:hyperlink r:id="rId13" w:history="1">
        <w:r w:rsidRPr="0044390E">
          <w:rPr>
            <w:rStyle w:val="Hipervnculo"/>
            <w:rFonts w:ascii="Arial" w:hAnsi="Arial" w:cs="Arial"/>
            <w:sz w:val="24"/>
            <w:szCs w:val="24"/>
          </w:rPr>
          <w:t>https://significadosweb.com/concepto-de-evaluacion-segun-vigotsky-que-es-definicion-significado-y-ejemplos/</w:t>
        </w:r>
      </w:hyperlink>
    </w:p>
    <w:p w14:paraId="2037E7C0" w14:textId="77777777" w:rsidR="007541EF" w:rsidRPr="0044390E" w:rsidRDefault="007541EF" w:rsidP="0044390E">
      <w:pPr>
        <w:spacing w:line="240" w:lineRule="auto"/>
        <w:ind w:left="720" w:hanging="720"/>
        <w:rPr>
          <w:rFonts w:ascii="Arial" w:hAnsi="Arial" w:cs="Arial"/>
          <w:sz w:val="24"/>
          <w:szCs w:val="24"/>
        </w:rPr>
      </w:pPr>
    </w:p>
    <w:p w14:paraId="229CB406" w14:textId="784C7F45"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Munch G. Lourdes, García M. José, (1985). Fundamentos de Administración. México, D.F. Ed. Trillas S.a. de C.V., p.70 y siguientes.</w:t>
      </w:r>
    </w:p>
    <w:p w14:paraId="70B31E52" w14:textId="34F3CFFB"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Giné y Parserisa (2003). Planificación y análisis de la práctica educativa. La secuencia formativa: fundamentos y aplicación. </w:t>
      </w:r>
      <w:r w:rsidR="000E0664" w:rsidRPr="0044390E">
        <w:rPr>
          <w:rFonts w:ascii="Arial" w:hAnsi="Arial" w:cs="Arial"/>
          <w:sz w:val="24"/>
          <w:szCs w:val="24"/>
        </w:rPr>
        <w:t>Barcelona.Ed. Grao</w:t>
      </w:r>
      <w:r w:rsidRPr="0044390E">
        <w:rPr>
          <w:rFonts w:ascii="Arial" w:hAnsi="Arial" w:cs="Arial"/>
          <w:sz w:val="24"/>
          <w:szCs w:val="24"/>
        </w:rPr>
        <w:t>. Pp. 32-34, 42-43</w:t>
      </w:r>
    </w:p>
    <w:p w14:paraId="229F2F52" w14:textId="17E9B4E4"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―Definiciones de la evaluación‖, ―Objetivos de la evaluación‖, ―Pautas tradicionales de la evaluación‖, ―Estrategias alternativas de evaluación‖, ―Aprender para comprender‖, en Una Educación para el cambio. </w:t>
      </w:r>
    </w:p>
    <w:p w14:paraId="576067FC" w14:textId="4376BD74" w:rsidR="007541EF"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Reinventar la educación de los adolescentes, México, SEP (Biblioteca del normalista), pp. 183-207, 208-221 y 226-238 Ahumada (2005). Hacia una evaluación auténtica del aprendizaje. Ed. Paidós.http://dfa.edomex.gob.mx/sites/dfa.edomex.gob.mx/files/files/6_-ACEVEDO%20Hacia+una+evaluacio%CC%81n+aute%CC%81ntica%20SESIO%CC%81N%205.pdf</w:t>
      </w:r>
    </w:p>
    <w:p w14:paraId="771AB24B" w14:textId="565F2C61" w:rsidR="0092619D"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ruta de planeación. Agosto 2008. </w:t>
      </w:r>
      <w:hyperlink r:id="rId14" w:history="1">
        <w:r w:rsidRPr="0044390E">
          <w:rPr>
            <w:rStyle w:val="Hipervnculo"/>
            <w:rFonts w:ascii="Arial" w:hAnsi="Arial" w:cs="Arial"/>
            <w:sz w:val="24"/>
            <w:szCs w:val="24"/>
          </w:rPr>
          <w:t>https://www.planeacion.unam.mx/Planeacion/Apoyo/ruta_planeac.pdf</w:t>
        </w:r>
      </w:hyperlink>
    </w:p>
    <w:p w14:paraId="76C0AA97" w14:textId="77777777"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GONZÁLEZ HALCONES (1999): Manual para la evaluación en</w:t>
      </w:r>
    </w:p>
    <w:p w14:paraId="06FCED36" w14:textId="696DCC85"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E.F”. Praxis. Barcelona. </w:t>
      </w:r>
      <w:hyperlink r:id="rId15" w:history="1">
        <w:r w:rsidRPr="0044390E">
          <w:rPr>
            <w:rStyle w:val="Hipervnculo"/>
            <w:rFonts w:ascii="Arial" w:hAnsi="Arial" w:cs="Arial"/>
            <w:sz w:val="24"/>
            <w:szCs w:val="24"/>
          </w:rPr>
          <w:t>https://ruidera.uclm.es/server/api/core/bitstreams/07620d89-c0f3-4618-8696-d6a11734f21a/content</w:t>
        </w:r>
      </w:hyperlink>
    </w:p>
    <w:p w14:paraId="18A50FFC"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Corona Martínez L, Fonseca Hernández M, Quintero Méndez Y, Hernández Abreu C, Fresneda</w:t>
      </w:r>
    </w:p>
    <w:p w14:paraId="0F62F33E"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Quintana O. Cuestionarios diferentes en la evaluación escrita. A propósito de los resultados en un</w:t>
      </w:r>
    </w:p>
    <w:p w14:paraId="621A49F1" w14:textId="7EA975B6"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 xml:space="preserve">trabajo de control parcial de Medicina Interna. Medisur [Internet]. 2017 </w:t>
      </w:r>
      <w:r w:rsidR="000E0664" w:rsidRPr="0044390E">
        <w:rPr>
          <w:rFonts w:ascii="Arial" w:hAnsi="Arial" w:cs="Arial"/>
          <w:sz w:val="24"/>
          <w:szCs w:val="24"/>
        </w:rPr>
        <w:t>oct</w:t>
      </w:r>
      <w:r w:rsidRPr="0044390E">
        <w:rPr>
          <w:rFonts w:ascii="Arial" w:hAnsi="Arial" w:cs="Arial"/>
          <w:sz w:val="24"/>
          <w:szCs w:val="24"/>
        </w:rPr>
        <w:t xml:space="preserve"> [citado 07/12/2018];</w:t>
      </w:r>
    </w:p>
    <w:p w14:paraId="25939A23"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8</w:t>
      </w:r>
    </w:p>
    <w:p w14:paraId="2A8D06A9"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15(5): [aprox. 10p.]. Disponible en:</w:t>
      </w:r>
    </w:p>
    <w:p w14:paraId="42EDA81F" w14:textId="68EA0F0B" w:rsidR="00122E9F" w:rsidRDefault="0044390E" w:rsidP="0044390E">
      <w:pPr>
        <w:spacing w:line="240" w:lineRule="auto"/>
        <w:ind w:left="720" w:hanging="720"/>
        <w:rPr>
          <w:rFonts w:ascii="Arial" w:hAnsi="Arial" w:cs="Arial"/>
          <w:sz w:val="24"/>
          <w:szCs w:val="24"/>
        </w:rPr>
      </w:pPr>
      <w:r w:rsidRPr="0044390E">
        <w:rPr>
          <w:rFonts w:ascii="Arial" w:hAnsi="Arial" w:cs="Arial"/>
          <w:sz w:val="24"/>
          <w:szCs w:val="24"/>
        </w:rPr>
        <w:t>http://scielo.sld.cu/scielo.php?script=sci_arttext&amp;pid=S1727 897X2017000500011&amp;lng=es</w:t>
      </w:r>
    </w:p>
    <w:p w14:paraId="76500B8F" w14:textId="77777777" w:rsidR="00122E9F" w:rsidRDefault="00122E9F">
      <w:pPr>
        <w:rPr>
          <w:rFonts w:ascii="Arial" w:hAnsi="Arial" w:cs="Arial"/>
          <w:sz w:val="24"/>
          <w:szCs w:val="24"/>
        </w:rPr>
      </w:pPr>
      <w:r>
        <w:rPr>
          <w:rFonts w:ascii="Arial" w:hAnsi="Arial" w:cs="Arial"/>
          <w:sz w:val="24"/>
          <w:szCs w:val="24"/>
        </w:rPr>
        <w:br w:type="page"/>
      </w:r>
    </w:p>
    <w:p w14:paraId="6741F893" w14:textId="7CF361C2" w:rsidR="00122E9F" w:rsidRDefault="00122E9F" w:rsidP="0044390E">
      <w:pPr>
        <w:spacing w:line="240" w:lineRule="auto"/>
        <w:ind w:left="720" w:hanging="720"/>
        <w:rPr>
          <w:rFonts w:ascii="Arial" w:hAnsi="Arial" w:cs="Arial"/>
          <w:sz w:val="24"/>
          <w:szCs w:val="24"/>
        </w:rPr>
      </w:pPr>
      <w:r>
        <w:rPr>
          <w:rFonts w:ascii="Arial" w:hAnsi="Arial" w:cs="Arial"/>
          <w:sz w:val="24"/>
          <w:szCs w:val="24"/>
        </w:rPr>
        <w:lastRenderedPageBreak/>
        <w:t>Nota reflexiva.</w:t>
      </w:r>
    </w:p>
    <w:p w14:paraId="52430411" w14:textId="291CF199" w:rsidR="000F7B71" w:rsidRDefault="000F7B71" w:rsidP="0044390E">
      <w:pPr>
        <w:spacing w:line="240" w:lineRule="auto"/>
        <w:ind w:left="720" w:hanging="720"/>
        <w:rPr>
          <w:rFonts w:ascii="Arial" w:hAnsi="Arial" w:cs="Arial"/>
          <w:sz w:val="24"/>
          <w:szCs w:val="24"/>
        </w:rPr>
      </w:pPr>
      <w:r>
        <w:rPr>
          <w:rFonts w:ascii="Arial" w:hAnsi="Arial" w:cs="Arial"/>
          <w:sz w:val="24"/>
          <w:szCs w:val="24"/>
        </w:rPr>
        <w:t xml:space="preserve">En esta unidad vemos los elementos de planeación según </w:t>
      </w:r>
      <w:r w:rsidR="00436B3E">
        <w:rPr>
          <w:rFonts w:ascii="Arial" w:hAnsi="Arial" w:cs="Arial"/>
          <w:sz w:val="24"/>
          <w:szCs w:val="24"/>
        </w:rPr>
        <w:t>V</w:t>
      </w:r>
      <w:r>
        <w:rPr>
          <w:rFonts w:ascii="Arial" w:hAnsi="Arial" w:cs="Arial"/>
          <w:sz w:val="24"/>
          <w:szCs w:val="24"/>
        </w:rPr>
        <w:t xml:space="preserve">igotski que es el autor en el que nosotros nos basamos que mencionaba la importancia de considerar la situación social del desarrollo y también nos decía que </w:t>
      </w:r>
      <w:r w:rsidR="00436B3E">
        <w:rPr>
          <w:rFonts w:ascii="Arial" w:hAnsi="Arial" w:cs="Arial"/>
          <w:sz w:val="24"/>
          <w:szCs w:val="24"/>
        </w:rPr>
        <w:t>Bowly</w:t>
      </w:r>
      <w:r>
        <w:rPr>
          <w:rFonts w:ascii="Arial" w:hAnsi="Arial" w:cs="Arial"/>
          <w:sz w:val="24"/>
          <w:szCs w:val="24"/>
        </w:rPr>
        <w:t xml:space="preserve"> no abordó directamente la característica de la planeación en la educación preescolar sino que fomentaba un apego seguro el ser sensible y responder a las necesidades emocionales y también promover el desarrollo socioemocional</w:t>
      </w:r>
      <w:r w:rsidR="00A31520">
        <w:rPr>
          <w:rFonts w:ascii="Arial" w:hAnsi="Arial" w:cs="Arial"/>
          <w:sz w:val="24"/>
          <w:szCs w:val="24"/>
        </w:rPr>
        <w:t>.</w:t>
      </w:r>
    </w:p>
    <w:p w14:paraId="35F16298" w14:textId="77777777" w:rsidR="00A31520" w:rsidRDefault="00A31520" w:rsidP="0044390E">
      <w:pPr>
        <w:spacing w:line="240" w:lineRule="auto"/>
        <w:ind w:left="720" w:hanging="720"/>
        <w:rPr>
          <w:rFonts w:ascii="Arial" w:hAnsi="Arial" w:cs="Arial"/>
          <w:sz w:val="24"/>
          <w:szCs w:val="24"/>
        </w:rPr>
      </w:pPr>
    </w:p>
    <w:p w14:paraId="1FFA3B87" w14:textId="28F89EDE" w:rsidR="00122E9F" w:rsidRDefault="008F2C34">
      <w:pPr>
        <w:rPr>
          <w:rFonts w:ascii="Arial" w:hAnsi="Arial" w:cs="Arial"/>
          <w:sz w:val="24"/>
          <w:szCs w:val="24"/>
        </w:rPr>
      </w:pPr>
      <w:r>
        <w:rPr>
          <w:rFonts w:ascii="Arial" w:hAnsi="Arial" w:cs="Arial"/>
          <w:sz w:val="24"/>
          <w:szCs w:val="24"/>
        </w:rPr>
        <w:t>Podemos identificar cómo es que para que los niños se puedan interesar en el preescolar y es más que nada que individualmente cada uno tiende a observar</w:t>
      </w:r>
      <w:r w:rsidR="0032096F">
        <w:rPr>
          <w:rFonts w:ascii="Arial" w:hAnsi="Arial" w:cs="Arial"/>
          <w:sz w:val="24"/>
          <w:szCs w:val="24"/>
        </w:rPr>
        <w:t>,</w:t>
      </w:r>
      <w:r>
        <w:rPr>
          <w:rFonts w:ascii="Arial" w:hAnsi="Arial" w:cs="Arial"/>
          <w:sz w:val="24"/>
          <w:szCs w:val="24"/>
        </w:rPr>
        <w:t xml:space="preserve"> escuchar y dialogar para descubrir sus necesidades y las motivaciones que se tiene ante cada actividad</w:t>
      </w:r>
      <w:r w:rsidR="0032096F">
        <w:rPr>
          <w:rFonts w:ascii="Arial" w:hAnsi="Arial" w:cs="Arial"/>
          <w:sz w:val="24"/>
          <w:szCs w:val="24"/>
        </w:rPr>
        <w:t xml:space="preserve">, </w:t>
      </w:r>
      <w:r>
        <w:rPr>
          <w:rFonts w:ascii="Arial" w:hAnsi="Arial" w:cs="Arial"/>
          <w:sz w:val="24"/>
          <w:szCs w:val="24"/>
        </w:rPr>
        <w:t xml:space="preserve">el diseñar actividades que conecten con las experiencias de los niños hace que participen y desarrollen su creatividad </w:t>
      </w:r>
      <w:r w:rsidR="0032096F">
        <w:rPr>
          <w:rFonts w:ascii="Arial" w:hAnsi="Arial" w:cs="Arial"/>
          <w:sz w:val="24"/>
          <w:szCs w:val="24"/>
        </w:rPr>
        <w:t>p</w:t>
      </w:r>
      <w:r>
        <w:rPr>
          <w:rFonts w:ascii="Arial" w:hAnsi="Arial" w:cs="Arial"/>
          <w:sz w:val="24"/>
          <w:szCs w:val="24"/>
        </w:rPr>
        <w:t>or eso hay que basarse en las necesidades que cada uno dentro del aula</w:t>
      </w:r>
      <w:r w:rsidR="0032096F">
        <w:rPr>
          <w:rFonts w:ascii="Arial" w:hAnsi="Arial" w:cs="Arial"/>
          <w:sz w:val="24"/>
          <w:szCs w:val="24"/>
        </w:rPr>
        <w:t>.</w:t>
      </w:r>
      <w:r w:rsidR="00122E9F">
        <w:rPr>
          <w:rFonts w:ascii="Arial" w:hAnsi="Arial" w:cs="Arial"/>
          <w:sz w:val="24"/>
          <w:szCs w:val="24"/>
        </w:rPr>
        <w:br w:type="page"/>
      </w:r>
    </w:p>
    <w:p w14:paraId="352C3B80" w14:textId="62703FC3" w:rsidR="00B36298" w:rsidRPr="0044390E" w:rsidRDefault="001854AB" w:rsidP="0044390E">
      <w:pPr>
        <w:spacing w:line="240" w:lineRule="auto"/>
        <w:ind w:left="720" w:hanging="720"/>
        <w:rPr>
          <w:rFonts w:ascii="Arial" w:hAnsi="Arial" w:cs="Arial"/>
          <w:sz w:val="24"/>
          <w:szCs w:val="24"/>
        </w:rPr>
      </w:pPr>
      <w:r w:rsidRPr="001854AB">
        <w:rPr>
          <w:rFonts w:ascii="Arial" w:hAnsi="Arial" w:cs="Arial"/>
          <w:noProof/>
          <w:sz w:val="24"/>
          <w:szCs w:val="24"/>
        </w:rPr>
        <w:lastRenderedPageBreak/>
        <w:drawing>
          <wp:inline distT="0" distB="0" distL="0" distR="0" wp14:anchorId="79467E43" wp14:editId="1075151D">
            <wp:extent cx="8243265" cy="6140773"/>
            <wp:effectExtent l="3493" t="0" r="9207" b="9208"/>
            <wp:docPr id="1248173840"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73840" name="Imagen 2" descr="Tabl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l="3632" t="4488" r="5580"/>
                    <a:stretch/>
                  </pic:blipFill>
                  <pic:spPr bwMode="auto">
                    <a:xfrm rot="5400000">
                      <a:off x="0" y="0"/>
                      <a:ext cx="8264442" cy="6156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B36298" w:rsidRPr="0044390E" w:rsidSect="00D8127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Ultra Bold Condensed">
    <w:panose1 w:val="020B0A06020104020203"/>
    <w:charset w:val="00"/>
    <w:family w:val="swiss"/>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336"/>
    <w:multiLevelType w:val="hybridMultilevel"/>
    <w:tmpl w:val="4C04C9A0"/>
    <w:lvl w:ilvl="0" w:tplc="2D8E1AD2">
      <w:start w:val="1"/>
      <w:numFmt w:val="decimal"/>
      <w:lvlText w:val="%1."/>
      <w:lvlJc w:val="left"/>
      <w:pPr>
        <w:ind w:left="804" w:hanging="44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2A5AE4"/>
    <w:multiLevelType w:val="hybridMultilevel"/>
    <w:tmpl w:val="55889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9930ED"/>
    <w:multiLevelType w:val="hybridMultilevel"/>
    <w:tmpl w:val="4C1C2F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81A5B29"/>
    <w:multiLevelType w:val="hybridMultilevel"/>
    <w:tmpl w:val="F03CCA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27275"/>
    <w:multiLevelType w:val="hybridMultilevel"/>
    <w:tmpl w:val="153026E8"/>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4008B9"/>
    <w:multiLevelType w:val="hybridMultilevel"/>
    <w:tmpl w:val="AE5C7BF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03245C9"/>
    <w:multiLevelType w:val="hybridMultilevel"/>
    <w:tmpl w:val="4A227D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082E6B"/>
    <w:multiLevelType w:val="hybridMultilevel"/>
    <w:tmpl w:val="135E6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F81865"/>
    <w:multiLevelType w:val="hybridMultilevel"/>
    <w:tmpl w:val="007CC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2952E4"/>
    <w:multiLevelType w:val="hybridMultilevel"/>
    <w:tmpl w:val="57EA41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4827D4E"/>
    <w:multiLevelType w:val="hybridMultilevel"/>
    <w:tmpl w:val="C57A4C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75E641E3"/>
    <w:multiLevelType w:val="hybridMultilevel"/>
    <w:tmpl w:val="5B6A4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962D8"/>
    <w:multiLevelType w:val="hybridMultilevel"/>
    <w:tmpl w:val="6DAA8254"/>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4799956">
    <w:abstractNumId w:val="7"/>
  </w:num>
  <w:num w:numId="2" w16cid:durableId="2037777519">
    <w:abstractNumId w:val="1"/>
  </w:num>
  <w:num w:numId="3" w16cid:durableId="392586791">
    <w:abstractNumId w:val="4"/>
  </w:num>
  <w:num w:numId="4" w16cid:durableId="1629507013">
    <w:abstractNumId w:val="3"/>
  </w:num>
  <w:num w:numId="5" w16cid:durableId="486557002">
    <w:abstractNumId w:val="12"/>
  </w:num>
  <w:num w:numId="6" w16cid:durableId="1491555152">
    <w:abstractNumId w:val="8"/>
  </w:num>
  <w:num w:numId="7" w16cid:durableId="435827296">
    <w:abstractNumId w:val="6"/>
  </w:num>
  <w:num w:numId="8" w16cid:durableId="658195736">
    <w:abstractNumId w:val="10"/>
  </w:num>
  <w:num w:numId="9" w16cid:durableId="1411000193">
    <w:abstractNumId w:val="5"/>
  </w:num>
  <w:num w:numId="10" w16cid:durableId="660500368">
    <w:abstractNumId w:val="2"/>
  </w:num>
  <w:num w:numId="11" w16cid:durableId="1886525126">
    <w:abstractNumId w:val="9"/>
  </w:num>
  <w:num w:numId="12" w16cid:durableId="843861027">
    <w:abstractNumId w:val="0"/>
  </w:num>
  <w:num w:numId="13" w16cid:durableId="1527868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EF"/>
    <w:rsid w:val="00010C6D"/>
    <w:rsid w:val="00031114"/>
    <w:rsid w:val="00054B7A"/>
    <w:rsid w:val="00087091"/>
    <w:rsid w:val="000A21FC"/>
    <w:rsid w:val="000B3FD8"/>
    <w:rsid w:val="000C6224"/>
    <w:rsid w:val="000D0507"/>
    <w:rsid w:val="000E0664"/>
    <w:rsid w:val="000F7B71"/>
    <w:rsid w:val="00122E9F"/>
    <w:rsid w:val="00134078"/>
    <w:rsid w:val="001854AB"/>
    <w:rsid w:val="00190E84"/>
    <w:rsid w:val="00294AB3"/>
    <w:rsid w:val="00314BD6"/>
    <w:rsid w:val="0032096F"/>
    <w:rsid w:val="003220EC"/>
    <w:rsid w:val="00371C6D"/>
    <w:rsid w:val="00385E98"/>
    <w:rsid w:val="00411CAD"/>
    <w:rsid w:val="00422B5C"/>
    <w:rsid w:val="00436B3E"/>
    <w:rsid w:val="0044390E"/>
    <w:rsid w:val="00474D1D"/>
    <w:rsid w:val="00490118"/>
    <w:rsid w:val="004A1987"/>
    <w:rsid w:val="0050403F"/>
    <w:rsid w:val="005423CF"/>
    <w:rsid w:val="00543FCF"/>
    <w:rsid w:val="00561901"/>
    <w:rsid w:val="005827C8"/>
    <w:rsid w:val="005C058D"/>
    <w:rsid w:val="005E7217"/>
    <w:rsid w:val="00617E04"/>
    <w:rsid w:val="0073747D"/>
    <w:rsid w:val="007541EF"/>
    <w:rsid w:val="00777C98"/>
    <w:rsid w:val="00892787"/>
    <w:rsid w:val="008E12A9"/>
    <w:rsid w:val="008F2C34"/>
    <w:rsid w:val="0092619D"/>
    <w:rsid w:val="009730F7"/>
    <w:rsid w:val="00985C8A"/>
    <w:rsid w:val="009E27EF"/>
    <w:rsid w:val="009F4888"/>
    <w:rsid w:val="00A31520"/>
    <w:rsid w:val="00AB0C18"/>
    <w:rsid w:val="00AF1902"/>
    <w:rsid w:val="00B21C07"/>
    <w:rsid w:val="00B36298"/>
    <w:rsid w:val="00B62EEA"/>
    <w:rsid w:val="00B65F06"/>
    <w:rsid w:val="00BA0CC9"/>
    <w:rsid w:val="00BC227E"/>
    <w:rsid w:val="00C15C36"/>
    <w:rsid w:val="00C1696F"/>
    <w:rsid w:val="00C76BF5"/>
    <w:rsid w:val="00C8593F"/>
    <w:rsid w:val="00CD46C2"/>
    <w:rsid w:val="00D45224"/>
    <w:rsid w:val="00D722BC"/>
    <w:rsid w:val="00D8127D"/>
    <w:rsid w:val="00D84662"/>
    <w:rsid w:val="00DD7C82"/>
    <w:rsid w:val="00DE3688"/>
    <w:rsid w:val="00DF5742"/>
    <w:rsid w:val="00E83746"/>
    <w:rsid w:val="00EA5E3D"/>
    <w:rsid w:val="00ED1D39"/>
    <w:rsid w:val="00ED6C59"/>
    <w:rsid w:val="00F62055"/>
    <w:rsid w:val="00F71DE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B5C"/>
  <w15:chartTrackingRefBased/>
  <w15:docId w15:val="{58E66C61-E194-46A3-AC9B-A47456C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2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2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27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27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27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27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27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27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27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7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27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27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27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27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27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27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27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27EF"/>
    <w:rPr>
      <w:rFonts w:eastAsiaTheme="majorEastAsia" w:cstheme="majorBidi"/>
      <w:color w:val="272727" w:themeColor="text1" w:themeTint="D8"/>
    </w:rPr>
  </w:style>
  <w:style w:type="paragraph" w:styleId="Ttulo">
    <w:name w:val="Title"/>
    <w:basedOn w:val="Normal"/>
    <w:next w:val="Normal"/>
    <w:link w:val="TtuloCar"/>
    <w:uiPriority w:val="10"/>
    <w:qFormat/>
    <w:rsid w:val="009E2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27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27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27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27EF"/>
    <w:pPr>
      <w:spacing w:before="160"/>
      <w:jc w:val="center"/>
    </w:pPr>
    <w:rPr>
      <w:i/>
      <w:iCs/>
      <w:color w:val="404040" w:themeColor="text1" w:themeTint="BF"/>
    </w:rPr>
  </w:style>
  <w:style w:type="character" w:customStyle="1" w:styleId="CitaCar">
    <w:name w:val="Cita Car"/>
    <w:basedOn w:val="Fuentedeprrafopredeter"/>
    <w:link w:val="Cita"/>
    <w:uiPriority w:val="29"/>
    <w:rsid w:val="009E27EF"/>
    <w:rPr>
      <w:i/>
      <w:iCs/>
      <w:color w:val="404040" w:themeColor="text1" w:themeTint="BF"/>
    </w:rPr>
  </w:style>
  <w:style w:type="paragraph" w:styleId="Prrafodelista">
    <w:name w:val="List Paragraph"/>
    <w:basedOn w:val="Normal"/>
    <w:uiPriority w:val="34"/>
    <w:qFormat/>
    <w:rsid w:val="009E27EF"/>
    <w:pPr>
      <w:ind w:left="720"/>
      <w:contextualSpacing/>
    </w:pPr>
  </w:style>
  <w:style w:type="character" w:styleId="nfasisintenso">
    <w:name w:val="Intense Emphasis"/>
    <w:basedOn w:val="Fuentedeprrafopredeter"/>
    <w:uiPriority w:val="21"/>
    <w:qFormat/>
    <w:rsid w:val="009E27EF"/>
    <w:rPr>
      <w:i/>
      <w:iCs/>
      <w:color w:val="0F4761" w:themeColor="accent1" w:themeShade="BF"/>
    </w:rPr>
  </w:style>
  <w:style w:type="paragraph" w:styleId="Citadestacada">
    <w:name w:val="Intense Quote"/>
    <w:basedOn w:val="Normal"/>
    <w:next w:val="Normal"/>
    <w:link w:val="CitadestacadaCar"/>
    <w:uiPriority w:val="30"/>
    <w:qFormat/>
    <w:rsid w:val="009E2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27EF"/>
    <w:rPr>
      <w:i/>
      <w:iCs/>
      <w:color w:val="0F4761" w:themeColor="accent1" w:themeShade="BF"/>
    </w:rPr>
  </w:style>
  <w:style w:type="character" w:styleId="Referenciaintensa">
    <w:name w:val="Intense Reference"/>
    <w:basedOn w:val="Fuentedeprrafopredeter"/>
    <w:uiPriority w:val="32"/>
    <w:qFormat/>
    <w:rsid w:val="009E27EF"/>
    <w:rPr>
      <w:b/>
      <w:bCs/>
      <w:smallCaps/>
      <w:color w:val="0F4761" w:themeColor="accent1" w:themeShade="BF"/>
      <w:spacing w:val="5"/>
    </w:rPr>
  </w:style>
  <w:style w:type="table" w:styleId="Tablaconcuadrcula">
    <w:name w:val="Table Grid"/>
    <w:basedOn w:val="Tablanormal"/>
    <w:uiPriority w:val="39"/>
    <w:rsid w:val="009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C8A"/>
    <w:rPr>
      <w:color w:val="467886" w:themeColor="hyperlink"/>
      <w:u w:val="single"/>
    </w:rPr>
  </w:style>
  <w:style w:type="character" w:styleId="Mencinsinresolver">
    <w:name w:val="Unresolved Mention"/>
    <w:basedOn w:val="Fuentedeprrafopredeter"/>
    <w:uiPriority w:val="99"/>
    <w:semiHidden/>
    <w:unhideWhenUsed/>
    <w:rsid w:val="0098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e.edu.pe/blog/detalle/192-que-son-las-estrategias-de-aprendizaje/" TargetMode="External" /><Relationship Id="rId13" Type="http://schemas.openxmlformats.org/officeDocument/2006/relationships/hyperlink" Target="https://significadosweb.com/concepto-de-evaluacion-segun-vigotsky-que-es-definicion-significado-y-ejemplos/"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la-respuesta.com/preguntas-comunes/como-es-la-evaluacion-en-la-teoria-sociocultural/" TargetMode="External" /><Relationship Id="rId12" Type="http://schemas.openxmlformats.org/officeDocument/2006/relationships/hyperlink" Target="https://es.scribd.com/document/633047327/La-planeacion-didactica-Miguel-Monroy-Farias"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3.png"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 /><Relationship Id="rId5" Type="http://schemas.openxmlformats.org/officeDocument/2006/relationships/image" Target="media/image1.png" /><Relationship Id="rId15" Type="http://schemas.openxmlformats.org/officeDocument/2006/relationships/hyperlink" Target="https://ruidera.uclm.es/server/api/core/bitstreams/07620d89-c0f3-4618-8696-d6a11734f21a/content" TargetMode="External" /><Relationship Id="rId10" Type="http://schemas.openxmlformats.org/officeDocument/2006/relationships/hyperlink" Target="https://www3.uji.es/sidro/uji/AA01/Castellano/Practicas/Practica-1b.doc" TargetMode="External" /><Relationship Id="rId4" Type="http://schemas.openxmlformats.org/officeDocument/2006/relationships/webSettings" Target="webSettings.xml" /><Relationship Id="rId9" Type="http://schemas.openxmlformats.org/officeDocument/2006/relationships/hyperlink" Target="https://www.euroinnova.mx/blog/definicion-de-estrategia-de-ensenanza" TargetMode="External" /><Relationship Id="rId14" Type="http://schemas.openxmlformats.org/officeDocument/2006/relationships/hyperlink" Target="https://www.planeacion.unam.mx/Planeacion/Apoyo/ruta_planeac.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5999</Words>
  <Characters>32998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cp:keywords/>
  <dc:description/>
  <cp:lastModifiedBy>duxigo2004@gmail.com</cp:lastModifiedBy>
  <cp:revision>2</cp:revision>
  <dcterms:created xsi:type="dcterms:W3CDTF">2024-03-23T05:17:00Z</dcterms:created>
  <dcterms:modified xsi:type="dcterms:W3CDTF">2024-03-23T05:17:00Z</dcterms:modified>
</cp:coreProperties>
</file>