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22C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6B952397" wp14:editId="538345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665773"/>
            <wp:effectExtent l="0" t="0" r="0" b="1270"/>
            <wp:wrapNone/>
            <wp:docPr id="3" name="Imagen 3" descr="ESCUELA NORMAL DE EDUCACIÓN PREESCOLAR DEL ESTADO DE COAHU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L ESTADO DE COAHU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Licenciatura en educación preescolar 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2023-2024</w:t>
      </w:r>
    </w:p>
    <w:p w:rsidR="00AD0A24" w:rsidRP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29">
        <w:rPr>
          <w:rFonts w:ascii="Times New Roman" w:hAnsi="Times New Roman" w:cs="Times New Roman"/>
          <w:b/>
          <w:bCs/>
          <w:sz w:val="28"/>
          <w:szCs w:val="28"/>
        </w:rPr>
        <w:t xml:space="preserve">CURSO: NEUROEDUCACIÓN, DESARROLLO EMOCIONAL Y APRENDIZAJE EN LA PRIMERA INFANCIA. 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9">
        <w:rPr>
          <w:rFonts w:ascii="Times New Roman" w:hAnsi="Times New Roman" w:cs="Times New Roman"/>
          <w:sz w:val="28"/>
          <w:szCs w:val="28"/>
        </w:rPr>
        <w:t xml:space="preserve">¿Cómo intervenir en el aula, desde la mirada de la neuroeducación y la educación emocional? 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29">
        <w:rPr>
          <w:rFonts w:ascii="Times New Roman" w:hAnsi="Times New Roman" w:cs="Times New Roman"/>
          <w:b/>
          <w:bCs/>
          <w:sz w:val="28"/>
          <w:szCs w:val="28"/>
        </w:rPr>
        <w:t>Nombre de la actividad: Diseño de actividades argumentadas</w:t>
      </w:r>
    </w:p>
    <w:p w:rsidR="00AD0A24" w:rsidRP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Silvia</w:t>
      </w:r>
      <w:r w:rsidRPr="00C14929">
        <w:rPr>
          <w:rFonts w:ascii="Times New Roman" w:hAnsi="Times New Roman" w:cs="Times New Roman"/>
          <w:sz w:val="28"/>
          <w:szCs w:val="28"/>
        </w:rPr>
        <w:t xml:space="preserve"> Erika Sagahon Solís. 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2C">
        <w:rPr>
          <w:rFonts w:ascii="Times New Roman" w:hAnsi="Times New Roman" w:cs="Times New Roman"/>
          <w:sz w:val="28"/>
          <w:szCs w:val="28"/>
        </w:rPr>
        <w:t xml:space="preserve">Presentado por: </w:t>
      </w:r>
      <w:r>
        <w:rPr>
          <w:rFonts w:ascii="Times New Roman" w:hAnsi="Times New Roman" w:cs="Times New Roman"/>
          <w:sz w:val="28"/>
          <w:szCs w:val="28"/>
        </w:rPr>
        <w:t>Cintli Aranza Yamile Estrada Alvarez #7</w:t>
      </w:r>
      <w:r w:rsidRPr="00AD0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Primer g</w:t>
      </w:r>
      <w:r w:rsidRPr="00C8222C">
        <w:rPr>
          <w:rFonts w:ascii="Times New Roman" w:hAnsi="Times New Roman" w:cs="Times New Roman"/>
          <w:sz w:val="28"/>
          <w:szCs w:val="28"/>
        </w:rPr>
        <w:t xml:space="preserve">rado Sección A </w:t>
      </w:r>
    </w:p>
    <w:p w:rsidR="00AD0A24" w:rsidRP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Segundo semestre </w:t>
      </w:r>
    </w:p>
    <w:p w:rsidR="00AD0A24" w:rsidRP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A24" w:rsidRDefault="00AD0A24" w:rsidP="00AD0A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Mayo 2024</w:t>
      </w:r>
    </w:p>
    <w:p w:rsidR="006D4DD6" w:rsidRPr="006D4DD6" w:rsidRDefault="003D0DD2" w:rsidP="003D0DD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DCB0B78" wp14:editId="7183F6D2">
            <wp:simplePos x="0" y="0"/>
            <wp:positionH relativeFrom="margin">
              <wp:posOffset>-106581</wp:posOffset>
            </wp:positionH>
            <wp:positionV relativeFrom="margin">
              <wp:posOffset>-342900</wp:posOffset>
            </wp:positionV>
            <wp:extent cx="1149985" cy="12344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30 at 08.26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499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DD6" w:rsidRPr="006D4DD6">
        <w:rPr>
          <w:rFonts w:ascii="Arial" w:hAnsi="Arial" w:cs="Arial"/>
        </w:rPr>
        <w:t>Jardín de niños Francisco Padilla González. Turno Matutino</w:t>
      </w:r>
    </w:p>
    <w:p w:rsidR="009C160D" w:rsidRPr="00B44E13" w:rsidRDefault="006D4DD6" w:rsidP="009C160D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 xml:space="preserve">Clave: </w:t>
      </w:r>
      <w:r>
        <w:rPr>
          <w:rFonts w:ascii="Arial" w:hAnsi="Arial" w:cs="Arial"/>
        </w:rPr>
        <w:t>05DJN0055E</w:t>
      </w:r>
      <w:r w:rsidRPr="00B44E13">
        <w:rPr>
          <w:rFonts w:ascii="Arial" w:hAnsi="Arial" w:cs="Arial"/>
        </w:rPr>
        <w:t xml:space="preserve">     Z.E.</w:t>
      </w:r>
      <w:r>
        <w:rPr>
          <w:rFonts w:ascii="Arial" w:hAnsi="Arial" w:cs="Arial"/>
        </w:rPr>
        <w:t>1</w:t>
      </w:r>
      <w:r w:rsidRPr="00B44E13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B44E13">
        <w:rPr>
          <w:rFonts w:ascii="Arial" w:hAnsi="Arial" w:cs="Arial"/>
        </w:rPr>
        <w:t xml:space="preserve">     </w:t>
      </w:r>
      <w:r w:rsidR="00F1043E">
        <w:rPr>
          <w:rFonts w:ascii="Arial" w:hAnsi="Arial" w:cs="Arial"/>
        </w:rPr>
        <w:t xml:space="preserve">Sector: </w:t>
      </w:r>
      <w:r>
        <w:rPr>
          <w:rFonts w:ascii="Arial" w:hAnsi="Arial" w:cs="Arial"/>
        </w:rPr>
        <w:t>12</w:t>
      </w:r>
      <w:r w:rsidR="009C160D">
        <w:rPr>
          <w:rFonts w:ascii="Arial" w:hAnsi="Arial" w:cs="Arial"/>
        </w:rPr>
        <w:t xml:space="preserve">    Región 2    Delegación 187</w:t>
      </w:r>
    </w:p>
    <w:p w:rsidR="006D4DD6" w:rsidRPr="00B44E13" w:rsidRDefault="006D4DD6" w:rsidP="006D4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 Benito Juárez, Centro Núm. 476</w:t>
      </w:r>
      <w:r w:rsidRPr="00B44E13">
        <w:rPr>
          <w:rFonts w:ascii="Arial" w:hAnsi="Arial" w:cs="Arial"/>
        </w:rPr>
        <w:t xml:space="preserve">   CP </w:t>
      </w:r>
      <w:r>
        <w:rPr>
          <w:rFonts w:ascii="Arial" w:hAnsi="Arial" w:cs="Arial"/>
        </w:rPr>
        <w:t>25900</w:t>
      </w:r>
    </w:p>
    <w:p w:rsidR="006D4DD6" w:rsidRPr="00B44E13" w:rsidRDefault="006D4DD6" w:rsidP="003D0DD2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>Ciclo escolar 2023-2024</w:t>
      </w:r>
      <w:r w:rsidR="003D0DD2">
        <w:rPr>
          <w:rFonts w:ascii="Arial" w:hAnsi="Arial" w:cs="Arial"/>
        </w:rPr>
        <w:t xml:space="preserve">     </w:t>
      </w:r>
      <w:r w:rsidRPr="00B44E13">
        <w:rPr>
          <w:rFonts w:ascii="Arial" w:hAnsi="Arial" w:cs="Arial"/>
        </w:rPr>
        <w:t>Saltillo, Coahuila.</w:t>
      </w:r>
    </w:p>
    <w:tbl>
      <w:tblPr>
        <w:tblStyle w:val="Tablaconcuadrcula1"/>
        <w:tblpPr w:leftFromText="141" w:rightFromText="141" w:vertAnchor="text" w:horzAnchor="margin" w:tblpY="-61"/>
        <w:tblW w:w="13163" w:type="dxa"/>
        <w:tblLayout w:type="fixed"/>
        <w:tblLook w:val="04A0" w:firstRow="1" w:lastRow="0" w:firstColumn="1" w:lastColumn="0" w:noHBand="0" w:noVBand="1"/>
      </w:tblPr>
      <w:tblGrid>
        <w:gridCol w:w="1126"/>
        <w:gridCol w:w="283"/>
        <w:gridCol w:w="1421"/>
        <w:gridCol w:w="85"/>
        <w:gridCol w:w="199"/>
        <w:gridCol w:w="141"/>
        <w:gridCol w:w="550"/>
        <w:gridCol w:w="1370"/>
        <w:gridCol w:w="237"/>
        <w:gridCol w:w="1366"/>
        <w:gridCol w:w="151"/>
        <w:gridCol w:w="84"/>
        <w:gridCol w:w="766"/>
        <w:gridCol w:w="680"/>
        <w:gridCol w:w="183"/>
        <w:gridCol w:w="56"/>
        <w:gridCol w:w="2193"/>
        <w:gridCol w:w="236"/>
        <w:gridCol w:w="1681"/>
        <w:gridCol w:w="347"/>
        <w:gridCol w:w="8"/>
      </w:tblGrid>
      <w:tr w:rsidR="00A84245" w:rsidTr="00945806">
        <w:trPr>
          <w:trHeight w:val="825"/>
        </w:trPr>
        <w:tc>
          <w:tcPr>
            <w:tcW w:w="3805" w:type="dxa"/>
            <w:gridSpan w:val="7"/>
            <w:shd w:val="clear" w:color="auto" w:fill="FFD966" w:themeFill="accent4" w:themeFillTint="99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lastRenderedPageBreak/>
              <w:t xml:space="preserve">Campos Formativos </w:t>
            </w:r>
          </w:p>
        </w:tc>
        <w:tc>
          <w:tcPr>
            <w:tcW w:w="3974" w:type="dxa"/>
            <w:gridSpan w:val="6"/>
            <w:shd w:val="clear" w:color="auto" w:fill="9CC2E5" w:themeFill="accent1" w:themeFillTint="99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>Contenidos de los campos formativos vinculados al problema</w:t>
            </w:r>
          </w:p>
        </w:tc>
        <w:tc>
          <w:tcPr>
            <w:tcW w:w="5384" w:type="dxa"/>
            <w:gridSpan w:val="8"/>
            <w:shd w:val="clear" w:color="auto" w:fill="A8D08D" w:themeFill="accent6" w:themeFillTint="99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 xml:space="preserve">Procesos del Desarrollo del Aprendizaje </w:t>
            </w:r>
          </w:p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>(PDA)</w:t>
            </w:r>
          </w:p>
        </w:tc>
      </w:tr>
      <w:tr w:rsidR="00A84245" w:rsidTr="00945806">
        <w:trPr>
          <w:trHeight w:val="1037"/>
        </w:trPr>
        <w:tc>
          <w:tcPr>
            <w:tcW w:w="3805" w:type="dxa"/>
            <w:gridSpan w:val="7"/>
            <w:shd w:val="clear" w:color="auto" w:fill="FDFA86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Lenguajes</w:t>
            </w:r>
          </w:p>
        </w:tc>
        <w:tc>
          <w:tcPr>
            <w:tcW w:w="3974" w:type="dxa"/>
            <w:gridSpan w:val="6"/>
            <w:shd w:val="clear" w:color="auto" w:fill="FFFFFF" w:themeFill="background1"/>
          </w:tcPr>
          <w:p w:rsidR="00A84245" w:rsidRDefault="000363C3" w:rsidP="00A84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="005E3919"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384" w:type="dxa"/>
            <w:gridSpan w:val="8"/>
            <w:shd w:val="clear" w:color="auto" w:fill="FFFFFF" w:themeFill="background1"/>
          </w:tcPr>
          <w:p w:rsidR="00A84245" w:rsidRDefault="000363C3" w:rsidP="00A84245">
            <w:pPr>
              <w:jc w:val="both"/>
            </w:pPr>
            <w:r>
              <w:t>-</w:t>
            </w:r>
            <w:r w:rsidR="005E3919">
              <w:t>Explica y comparte sus producciones con las y los demás, dice o señala qué quiso representar y describe detalles para enfatizar ciertas emociones o experiencias.</w:t>
            </w:r>
          </w:p>
          <w:p w:rsidR="005E3919" w:rsidRDefault="000363C3" w:rsidP="00A84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="005E3919">
              <w:t>Opina acerca de las producciones de sus compañeras y compañeros, y al observarlas y compararlas con su producción, encuentra semejanzas en algunas emociones y experiencias.</w:t>
            </w:r>
          </w:p>
        </w:tc>
      </w:tr>
      <w:tr w:rsidR="00A84245" w:rsidTr="00945806">
        <w:trPr>
          <w:trHeight w:val="970"/>
        </w:trPr>
        <w:tc>
          <w:tcPr>
            <w:tcW w:w="3805" w:type="dxa"/>
            <w:gridSpan w:val="7"/>
            <w:shd w:val="clear" w:color="auto" w:fill="FFA197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Saberes y pensamiento científico</w:t>
            </w:r>
          </w:p>
        </w:tc>
        <w:tc>
          <w:tcPr>
            <w:tcW w:w="3974" w:type="dxa"/>
            <w:gridSpan w:val="6"/>
            <w:shd w:val="clear" w:color="auto" w:fill="FFFFFF" w:themeFill="background1"/>
          </w:tcPr>
          <w:p w:rsidR="00A84245" w:rsidRDefault="00A84245" w:rsidP="00A84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63C3">
              <w:rPr>
                <w:rFonts w:ascii="Times New Roman" w:eastAsia="Times New Roman" w:hAnsi="Times New Roman" w:cs="Times New Roman"/>
              </w:rPr>
              <w:t>-</w:t>
            </w:r>
            <w:r w:rsidR="000363C3"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384" w:type="dxa"/>
            <w:gridSpan w:val="8"/>
            <w:shd w:val="clear" w:color="auto" w:fill="FFFFFF" w:themeFill="background1"/>
          </w:tcPr>
          <w:p w:rsidR="00A84245" w:rsidRDefault="000363C3" w:rsidP="000363C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-Indaga acerca de cómo funciona su cuerpo y sus cambios físicos, lo que entiende en su lengua materna.</w:t>
            </w:r>
          </w:p>
        </w:tc>
      </w:tr>
      <w:tr w:rsidR="00A84245" w:rsidTr="00945806">
        <w:trPr>
          <w:trHeight w:val="1036"/>
        </w:trPr>
        <w:tc>
          <w:tcPr>
            <w:tcW w:w="3805" w:type="dxa"/>
            <w:gridSpan w:val="7"/>
            <w:shd w:val="clear" w:color="auto" w:fill="ACF488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Ética, naturaleza y sociedades</w:t>
            </w:r>
          </w:p>
        </w:tc>
        <w:tc>
          <w:tcPr>
            <w:tcW w:w="3974" w:type="dxa"/>
            <w:gridSpan w:val="6"/>
            <w:shd w:val="clear" w:color="auto" w:fill="FFFFFF" w:themeFill="background1"/>
          </w:tcPr>
          <w:p w:rsidR="00A84245" w:rsidRDefault="003D0DD2" w:rsidP="00A84245">
            <w:pPr>
              <w:rPr>
                <w:rFonts w:ascii="Times New Roman" w:eastAsia="Times New Roman" w:hAnsi="Times New Roman" w:cs="Times New Roman"/>
              </w:rPr>
            </w:pPr>
            <w:r>
              <w:t>-La diversidad de personas y familias en la comunidad y su convivencia, en un ambiente de equidad, libertad, inclusión y respeto a los derechos humanos.</w:t>
            </w:r>
          </w:p>
        </w:tc>
        <w:tc>
          <w:tcPr>
            <w:tcW w:w="5384" w:type="dxa"/>
            <w:gridSpan w:val="8"/>
            <w:shd w:val="clear" w:color="auto" w:fill="FFFFFF" w:themeFill="background1"/>
          </w:tcPr>
          <w:p w:rsidR="00A84245" w:rsidRDefault="00F1043E" w:rsidP="00A84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="003D0DD2">
              <w:t>Reconoce y acepta las distintas formas de ser y actuar de sus pares, al desarrollar empatía, para entenderles mejor y convivir en armonía, generando espacios para hablar y escuchar en un marco de respeto.</w:t>
            </w:r>
          </w:p>
        </w:tc>
      </w:tr>
      <w:tr w:rsidR="00A84245" w:rsidTr="00945806">
        <w:trPr>
          <w:trHeight w:val="275"/>
        </w:trPr>
        <w:tc>
          <w:tcPr>
            <w:tcW w:w="3805" w:type="dxa"/>
            <w:gridSpan w:val="7"/>
            <w:shd w:val="clear" w:color="auto" w:fill="CDD2FF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De lo humano a lo comunitario</w:t>
            </w:r>
          </w:p>
        </w:tc>
        <w:tc>
          <w:tcPr>
            <w:tcW w:w="3974" w:type="dxa"/>
            <w:gridSpan w:val="6"/>
            <w:shd w:val="clear" w:color="auto" w:fill="FFFFFF" w:themeFill="background1"/>
          </w:tcPr>
          <w:p w:rsidR="00A84245" w:rsidRDefault="003D0DD2" w:rsidP="003D0DD2">
            <w:pPr>
              <w:rPr>
                <w:rFonts w:ascii="Times New Roman" w:eastAsia="Times New Roman" w:hAnsi="Times New Roman" w:cs="Times New Roman"/>
              </w:rPr>
            </w:pPr>
            <w:r>
              <w:t>-Los afectos en la interacción con diversas personas y situaciones.</w:t>
            </w:r>
          </w:p>
        </w:tc>
        <w:tc>
          <w:tcPr>
            <w:tcW w:w="5384" w:type="dxa"/>
            <w:gridSpan w:val="8"/>
            <w:shd w:val="clear" w:color="auto" w:fill="FFFFFF" w:themeFill="background1"/>
          </w:tcPr>
          <w:p w:rsidR="00A84245" w:rsidRDefault="00D423FE" w:rsidP="00A84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Intercambia saberes y conocimientos con sus pares y otras personas, acerca de las diferentes formas de actuar, expresar, nombrar y controlar las emociones.</w:t>
            </w:r>
          </w:p>
        </w:tc>
      </w:tr>
      <w:tr w:rsidR="00A84245" w:rsidTr="006F7DC9">
        <w:trPr>
          <w:trHeight w:val="483"/>
        </w:trPr>
        <w:tc>
          <w:tcPr>
            <w:tcW w:w="13163" w:type="dxa"/>
            <w:gridSpan w:val="21"/>
            <w:shd w:val="clear" w:color="auto" w:fill="ED3BED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Ejes articuladores que se trabajan </w:t>
            </w:r>
          </w:p>
        </w:tc>
      </w:tr>
      <w:tr w:rsidR="006F7DC9" w:rsidTr="00945806">
        <w:trPr>
          <w:gridAfter w:val="1"/>
          <w:wAfter w:w="8" w:type="dxa"/>
          <w:trHeight w:val="1709"/>
        </w:trPr>
        <w:tc>
          <w:tcPr>
            <w:tcW w:w="1126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Inclusión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FF99FF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 crítico</w:t>
            </w: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FF99FF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Interculturalidad crítica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Igualdad de género</w:t>
            </w:r>
          </w:p>
        </w:tc>
        <w:tc>
          <w:tcPr>
            <w:tcW w:w="235" w:type="dxa"/>
            <w:gridSpan w:val="2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</w:tc>
        <w:tc>
          <w:tcPr>
            <w:tcW w:w="239" w:type="dxa"/>
            <w:gridSpan w:val="2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99FF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Artes y experiencias estéticas</w:t>
            </w:r>
          </w:p>
        </w:tc>
        <w:tc>
          <w:tcPr>
            <w:tcW w:w="347" w:type="dxa"/>
            <w:shd w:val="clear" w:color="auto" w:fill="FFFFFF" w:themeFill="background1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45" w:rsidTr="006F7DC9">
        <w:trPr>
          <w:trHeight w:val="156"/>
        </w:trPr>
        <w:tc>
          <w:tcPr>
            <w:tcW w:w="13163" w:type="dxa"/>
            <w:gridSpan w:val="21"/>
            <w:shd w:val="clear" w:color="auto" w:fill="E57BD6"/>
          </w:tcPr>
          <w:p w:rsidR="00A84245" w:rsidRDefault="00A84245" w:rsidP="004A7D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Metodología:  </w:t>
            </w:r>
            <w:r w:rsidR="00D4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Aprendizaje basado en</w:t>
            </w:r>
            <w:r w:rsidR="00017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problemas</w:t>
            </w:r>
          </w:p>
        </w:tc>
      </w:tr>
      <w:tr w:rsidR="006F7DC9" w:rsidTr="00D825A9">
        <w:trPr>
          <w:trHeight w:val="275"/>
        </w:trPr>
        <w:tc>
          <w:tcPr>
            <w:tcW w:w="2830" w:type="dxa"/>
            <w:gridSpan w:val="3"/>
            <w:shd w:val="clear" w:color="auto" w:fill="7E9CFA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Fases</w:t>
            </w:r>
          </w:p>
        </w:tc>
        <w:tc>
          <w:tcPr>
            <w:tcW w:w="284" w:type="dxa"/>
            <w:gridSpan w:val="2"/>
            <w:shd w:val="clear" w:color="auto" w:fill="F2F2F2" w:themeFill="background1" w:themeFillShade="F2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gridSpan w:val="6"/>
            <w:tcBorders>
              <w:bottom w:val="single" w:sz="4" w:space="0" w:color="auto"/>
            </w:tcBorders>
            <w:shd w:val="clear" w:color="auto" w:fill="7BD9DB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Desarrollo de actividades</w:t>
            </w:r>
          </w:p>
        </w:tc>
        <w:tc>
          <w:tcPr>
            <w:tcW w:w="1769" w:type="dxa"/>
            <w:gridSpan w:val="5"/>
            <w:shd w:val="clear" w:color="auto" w:fill="F5BDF9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 del grupo</w:t>
            </w:r>
          </w:p>
        </w:tc>
        <w:tc>
          <w:tcPr>
            <w:tcW w:w="2193" w:type="dxa"/>
            <w:shd w:val="clear" w:color="auto" w:fill="7BDB86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</w:t>
            </w:r>
          </w:p>
        </w:tc>
        <w:tc>
          <w:tcPr>
            <w:tcW w:w="2272" w:type="dxa"/>
            <w:gridSpan w:val="4"/>
            <w:shd w:val="clear" w:color="auto" w:fill="FF7A7A"/>
            <w:vAlign w:val="center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materiales</w:t>
            </w:r>
          </w:p>
        </w:tc>
      </w:tr>
      <w:tr w:rsidR="00945806" w:rsidTr="00F52BA9">
        <w:trPr>
          <w:trHeight w:val="5802"/>
        </w:trPr>
        <w:tc>
          <w:tcPr>
            <w:tcW w:w="2830" w:type="dxa"/>
            <w:gridSpan w:val="3"/>
          </w:tcPr>
          <w:p w:rsidR="00A84245" w:rsidRDefault="00A84245" w:rsidP="00D82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4245" w:rsidRPr="004A7D92" w:rsidRDefault="00C151D8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</w:rPr>
            </w:pPr>
            <w:r w:rsidRPr="004A7D92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</w:rPr>
              <w:t>Fase 1</w:t>
            </w:r>
          </w:p>
          <w:p w:rsidR="005D7458" w:rsidRPr="004A7D92" w:rsidRDefault="005D7458" w:rsidP="005D7458">
            <w:pPr>
              <w:jc w:val="center"/>
              <w:rPr>
                <w:color w:val="9CC2E5" w:themeColor="accent1" w:themeTint="99"/>
              </w:rPr>
            </w:pPr>
            <w:r w:rsidRPr="004A7D92">
              <w:rPr>
                <w:color w:val="5B9BD5" w:themeColor="accent1"/>
              </w:rPr>
              <w:t>Presentemos</w:t>
            </w:r>
          </w:p>
          <w:p w:rsidR="005D7458" w:rsidRPr="000039EE" w:rsidRDefault="004A7D92" w:rsidP="005D7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E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039EE">
              <w:rPr>
                <w:rFonts w:ascii="Times New Roman" w:hAnsi="Times New Roman" w:cs="Times New Roman"/>
                <w:sz w:val="20"/>
                <w:szCs w:val="20"/>
              </w:rPr>
              <w:t>n este momento se introduce el escenario</w:t>
            </w:r>
            <w:r w:rsidR="00D5486A">
              <w:rPr>
                <w:rFonts w:ascii="Times New Roman" w:hAnsi="Times New Roman" w:cs="Times New Roman"/>
                <w:sz w:val="20"/>
                <w:szCs w:val="20"/>
              </w:rPr>
              <w:t xml:space="preserve"> con un vídeo que exp</w:t>
            </w:r>
            <w:r w:rsidR="006F7DC9">
              <w:rPr>
                <w:rFonts w:ascii="Times New Roman" w:hAnsi="Times New Roman" w:cs="Times New Roman"/>
                <w:sz w:val="20"/>
                <w:szCs w:val="20"/>
              </w:rPr>
              <w:t>lica acerca del cerebro animal, causando así una duda sobre él y las emociones gracias a este</w:t>
            </w:r>
            <w:r w:rsidRPr="00003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A8B" w:rsidRDefault="003A3A8B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C151D8" w:rsidRPr="004A7D92" w:rsidRDefault="00C151D8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4A7D92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Fase 2</w:t>
            </w:r>
          </w:p>
          <w:p w:rsidR="005D7458" w:rsidRDefault="005D7458" w:rsidP="00A84245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4A7D92">
              <w:rPr>
                <w:rFonts w:ascii="Times New Roman" w:eastAsia="Times New Roman" w:hAnsi="Times New Roman" w:cs="Times New Roman"/>
                <w:color w:val="5B9BD5" w:themeColor="accent1"/>
              </w:rPr>
              <w:t>Recolectemos</w:t>
            </w:r>
          </w:p>
          <w:p w:rsidR="003A3A8B" w:rsidRDefault="000039EE" w:rsidP="00D825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0039EE">
              <w:rPr>
                <w:rFonts w:ascii="Times New Roman" w:hAnsi="Times New Roman" w:cs="Times New Roman"/>
                <w:sz w:val="20"/>
              </w:rPr>
              <w:t xml:space="preserve">e exploran y recuperan de manera general los saberes previos respecto </w:t>
            </w:r>
            <w:r w:rsidR="003A3A8B">
              <w:rPr>
                <w:rFonts w:ascii="Times New Roman" w:hAnsi="Times New Roman" w:cs="Times New Roman"/>
                <w:sz w:val="20"/>
              </w:rPr>
              <w:t xml:space="preserve">al cerebro y </w:t>
            </w:r>
            <w:r w:rsidR="00E8026A">
              <w:rPr>
                <w:rFonts w:ascii="Times New Roman" w:hAnsi="Times New Roman" w:cs="Times New Roman"/>
                <w:sz w:val="20"/>
              </w:rPr>
              <w:t>las</w:t>
            </w:r>
            <w:r w:rsidR="003A3A8B">
              <w:rPr>
                <w:rFonts w:ascii="Times New Roman" w:hAnsi="Times New Roman" w:cs="Times New Roman"/>
                <w:sz w:val="20"/>
              </w:rPr>
              <w:t xml:space="preserve"> emociones.</w:t>
            </w:r>
            <w:r w:rsidR="006F7DC9">
              <w:rPr>
                <w:rFonts w:ascii="Times New Roman" w:hAnsi="Times New Roman" w:cs="Times New Roman"/>
                <w:sz w:val="20"/>
              </w:rPr>
              <w:t xml:space="preserve"> Además de que lo complementaremos con el video recién visto. </w:t>
            </w:r>
          </w:p>
          <w:p w:rsidR="003A3A8B" w:rsidRDefault="003A3A8B" w:rsidP="00A842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51D8" w:rsidRDefault="00C151D8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412AF1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Fase 3</w:t>
            </w:r>
          </w:p>
          <w:p w:rsidR="003A3A8B" w:rsidRDefault="003A3A8B" w:rsidP="00A84245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3A3A8B">
              <w:rPr>
                <w:rFonts w:ascii="Times New Roman" w:eastAsia="Times New Roman" w:hAnsi="Times New Roman" w:cs="Times New Roman"/>
                <w:color w:val="5B9BD5" w:themeColor="accent1"/>
              </w:rPr>
              <w:t>Formulemos el problema</w:t>
            </w:r>
          </w:p>
          <w:p w:rsidR="00945806" w:rsidRPr="00E2683A" w:rsidRDefault="003A3A8B" w:rsidP="00E268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Empezamos a </w:t>
            </w:r>
            <w:r w:rsidR="00E8026A">
              <w:rPr>
                <w:rFonts w:ascii="Times New Roman" w:hAnsi="Times New Roman" w:cs="Times New Roman"/>
                <w:sz w:val="20"/>
              </w:rPr>
              <w:t xml:space="preserve">expresar las inquietudes y curiosidades </w:t>
            </w:r>
            <w:r w:rsidR="00E2683A">
              <w:rPr>
                <w:rFonts w:ascii="Times New Roman" w:hAnsi="Times New Roman" w:cs="Times New Roman"/>
                <w:sz w:val="20"/>
              </w:rPr>
              <w:t xml:space="preserve">tomando de referencia el vídeo. Viendo los problemas que surgen del no saber manejar las emociones de una manera sana, tomando en cuenta que lo que sentimos es importante y válido, pero si no lo sabemos manejar podemos llegar a lastimar a los demás. </w:t>
            </w:r>
          </w:p>
          <w:p w:rsidR="00C151D8" w:rsidRDefault="00C151D8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412AF1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 xml:space="preserve">Fase 4 </w:t>
            </w:r>
          </w:p>
          <w:p w:rsidR="0043360A" w:rsidRPr="0003721E" w:rsidRDefault="0043360A" w:rsidP="00A84245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03721E">
              <w:rPr>
                <w:rFonts w:ascii="Times New Roman" w:eastAsia="Times New Roman" w:hAnsi="Times New Roman" w:cs="Times New Roman"/>
                <w:color w:val="5B9BD5" w:themeColor="accent1"/>
              </w:rPr>
              <w:t>Organicemos la experiencia</w:t>
            </w:r>
          </w:p>
          <w:p w:rsidR="0043360A" w:rsidRDefault="00E2683A" w:rsidP="00E268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Para representaci</w:t>
            </w:r>
            <w:r>
              <w:rPr>
                <w:rFonts w:ascii="Times New Roman" w:hAnsi="Times New Roman" w:cs="Times New Roman"/>
                <w:sz w:val="20"/>
              </w:rPr>
              <w:t>ón de la regulación de emociones, se utiliza</w:t>
            </w:r>
            <w:r>
              <w:rPr>
                <w:rFonts w:ascii="Times New Roman" w:hAnsi="Times New Roman" w:cs="Times New Roman"/>
                <w:sz w:val="20"/>
              </w:rPr>
              <w:t xml:space="preserve"> una botella y</w:t>
            </w:r>
            <w:r>
              <w:rPr>
                <w:rFonts w:ascii="Times New Roman" w:hAnsi="Times New Roman" w:cs="Times New Roman"/>
                <w:sz w:val="20"/>
              </w:rPr>
              <w:t xml:space="preserve"> para algunos ejercicios del mismo, se usa el cuerpo y lo que hay alrededor de nosotros. </w:t>
            </w:r>
          </w:p>
          <w:p w:rsidR="006F7DC9" w:rsidRPr="006F7DC9" w:rsidRDefault="006F7DC9" w:rsidP="000D01C6">
            <w:pPr>
              <w:rPr>
                <w:rFonts w:ascii="Times New Roman" w:hAnsi="Times New Roman" w:cs="Times New Roman"/>
                <w:sz w:val="20"/>
              </w:rPr>
            </w:pPr>
          </w:p>
          <w:p w:rsidR="00C151D8" w:rsidRDefault="00C151D8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412AF1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Fase 5</w:t>
            </w:r>
          </w:p>
          <w:p w:rsidR="0043360A" w:rsidRPr="0003721E" w:rsidRDefault="0043360A" w:rsidP="00A84245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03721E">
              <w:rPr>
                <w:rFonts w:ascii="Times New Roman" w:eastAsia="Times New Roman" w:hAnsi="Times New Roman" w:cs="Times New Roman"/>
                <w:color w:val="5B9BD5" w:themeColor="accent1"/>
              </w:rPr>
              <w:t>Vivamos la experiencia</w:t>
            </w:r>
          </w:p>
          <w:p w:rsidR="00945806" w:rsidRPr="00945806" w:rsidRDefault="00E2683A" w:rsidP="00E268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Utilizar</w:t>
            </w:r>
            <w:r w:rsidR="00D825A9">
              <w:rPr>
                <w:rFonts w:ascii="Times New Roman" w:hAnsi="Times New Roman" w:cs="Times New Roman"/>
                <w:sz w:val="20"/>
              </w:rPr>
              <w:t xml:space="preserve">emos las cartulinas </w:t>
            </w:r>
            <w:r>
              <w:rPr>
                <w:rFonts w:ascii="Times New Roman" w:hAnsi="Times New Roman" w:cs="Times New Roman"/>
                <w:sz w:val="20"/>
              </w:rPr>
              <w:t xml:space="preserve">para expresar las emociones y darle una representación a </w:t>
            </w:r>
            <w:r w:rsidR="00D825A9">
              <w:rPr>
                <w:rFonts w:ascii="Times New Roman" w:hAnsi="Times New Roman" w:cs="Times New Roman"/>
                <w:sz w:val="20"/>
              </w:rPr>
              <w:t>nuestro</w:t>
            </w:r>
            <w:r>
              <w:rPr>
                <w:rFonts w:ascii="Times New Roman" w:hAnsi="Times New Roman" w:cs="Times New Roman"/>
                <w:sz w:val="20"/>
              </w:rPr>
              <w:t xml:space="preserve"> cerebro animal</w:t>
            </w:r>
            <w:r w:rsidR="00D825A9">
              <w:rPr>
                <w:rFonts w:ascii="Times New Roman" w:hAnsi="Times New Roman" w:cs="Times New Roman"/>
                <w:sz w:val="20"/>
              </w:rPr>
              <w:t xml:space="preserve"> con nuestro animal favorito o el que nosotros prefiramos.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Al estar reunidos comenzamos a explicar nuestros dibujos y aspectos importantes acerca de cada una de ellas, para que así el grupo entienda mejor nuestra manera de expresarnos y nosotros la de ellos. </w:t>
            </w:r>
            <w:r>
              <w:rPr>
                <w:rFonts w:ascii="Times New Roman" w:hAnsi="Times New Roman" w:cs="Times New Roman"/>
                <w:sz w:val="20"/>
              </w:rPr>
              <w:t xml:space="preserve"> Además, r</w:t>
            </w:r>
            <w:r w:rsidR="000D01C6">
              <w:rPr>
                <w:rFonts w:ascii="Times New Roman" w:hAnsi="Times New Roman" w:cs="Times New Roman"/>
                <w:sz w:val="20"/>
              </w:rPr>
              <w:t xml:space="preserve">ealizaremos una </w:t>
            </w:r>
            <w:r w:rsidR="00945806">
              <w:rPr>
                <w:rFonts w:ascii="Times New Roman" w:hAnsi="Times New Roman" w:cs="Times New Roman"/>
                <w:sz w:val="20"/>
              </w:rPr>
              <w:t xml:space="preserve">caja de </w:t>
            </w:r>
            <w:r w:rsidR="00736010">
              <w:rPr>
                <w:rFonts w:ascii="Times New Roman" w:hAnsi="Times New Roman" w:cs="Times New Roman"/>
                <w:sz w:val="20"/>
              </w:rPr>
              <w:t>soporte</w:t>
            </w:r>
            <w:r w:rsidR="00945806">
              <w:rPr>
                <w:rFonts w:ascii="Times New Roman" w:hAnsi="Times New Roman" w:cs="Times New Roman"/>
                <w:sz w:val="20"/>
              </w:rPr>
              <w:t xml:space="preserve"> emocional donde tendremos que decidir una estrategia para escribir en </w:t>
            </w:r>
            <w:r w:rsidR="00D825A9">
              <w:rPr>
                <w:rFonts w:ascii="Times New Roman" w:hAnsi="Times New Roman" w:cs="Times New Roman"/>
                <w:sz w:val="20"/>
              </w:rPr>
              <w:t>la parte de atrás de una de nuestras</w:t>
            </w:r>
            <w:r w:rsidR="00F52BA9">
              <w:rPr>
                <w:rFonts w:ascii="Times New Roman" w:hAnsi="Times New Roman" w:cs="Times New Roman"/>
                <w:sz w:val="20"/>
              </w:rPr>
              <w:t xml:space="preserve"> cartas, </w:t>
            </w:r>
            <w:r w:rsidR="00945806">
              <w:rPr>
                <w:rFonts w:ascii="Times New Roman" w:hAnsi="Times New Roman" w:cs="Times New Roman"/>
                <w:sz w:val="20"/>
              </w:rPr>
              <w:t xml:space="preserve">para así tener una variedad de métodos para regular nuestras emociones. </w:t>
            </w:r>
          </w:p>
          <w:p w:rsidR="00945806" w:rsidRDefault="00945806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E2683A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F52BA9">
            <w:pPr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D825A9" w:rsidRDefault="00D825A9" w:rsidP="00945806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</w:p>
          <w:p w:rsidR="00C151D8" w:rsidRDefault="00C151D8" w:rsidP="00D825A9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412AF1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Fase 6</w:t>
            </w:r>
          </w:p>
          <w:p w:rsidR="0043360A" w:rsidRPr="0003721E" w:rsidRDefault="0043360A" w:rsidP="00A84245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03721E">
              <w:rPr>
                <w:rFonts w:ascii="Times New Roman" w:eastAsia="Times New Roman" w:hAnsi="Times New Roman" w:cs="Times New Roman"/>
                <w:color w:val="5B9BD5" w:themeColor="accent1"/>
              </w:rPr>
              <w:t xml:space="preserve">Resultados y análisis </w:t>
            </w:r>
          </w:p>
          <w:p w:rsidR="00A84245" w:rsidRDefault="00945806" w:rsidP="00736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Partiendo de nuestra caja de </w:t>
            </w:r>
            <w:r w:rsidR="00736010">
              <w:rPr>
                <w:rFonts w:ascii="Times New Roman" w:hAnsi="Times New Roman" w:cs="Times New Roman"/>
                <w:sz w:val="20"/>
              </w:rPr>
              <w:t>soporte</w:t>
            </w:r>
            <w:r>
              <w:rPr>
                <w:rFonts w:ascii="Times New Roman" w:hAnsi="Times New Roman" w:cs="Times New Roman"/>
                <w:sz w:val="20"/>
              </w:rPr>
              <w:t xml:space="preserve"> emocional, saldremos del aula para ponerlas en práctica, así podremos ver si funcionan, cuales se adaptan mejor a cada uno de nosotros y que reflexionemos sobre si es importante o no tener un control en las emociones, pero al mismo tiempo expresarlas, además de explicar un poco sobre nuestro cerebro animal.</w:t>
            </w:r>
          </w:p>
          <w:p w:rsidR="00D825A9" w:rsidRDefault="00D825A9" w:rsidP="007360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También retomaremos toda la situación para que digan cuál fue su parte favorita y porqué.</w:t>
            </w:r>
          </w:p>
        </w:tc>
        <w:tc>
          <w:tcPr>
            <w:tcW w:w="284" w:type="dxa"/>
            <w:gridSpan w:val="2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6"/>
          </w:tcPr>
          <w:p w:rsidR="00A84245" w:rsidRPr="00E754C9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  <w:r w:rsidRPr="00107B0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Inicio</w:t>
            </w:r>
          </w:p>
          <w:p w:rsidR="00A84245" w:rsidRPr="00E8026A" w:rsidRDefault="004A7D92" w:rsidP="00E8026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E8026A">
              <w:rPr>
                <w:rFonts w:ascii="Times New Roman" w:eastAsia="Times New Roman" w:hAnsi="Times New Roman" w:cs="Times New Roman"/>
              </w:rPr>
              <w:t>Mira el siguiente vid</w:t>
            </w:r>
            <w:r w:rsidR="006F7DC9">
              <w:rPr>
                <w:rFonts w:ascii="Times New Roman" w:eastAsia="Times New Roman" w:hAnsi="Times New Roman" w:cs="Times New Roman"/>
              </w:rPr>
              <w:t>eo que da una breve explicación.</w:t>
            </w:r>
          </w:p>
          <w:p w:rsidR="004A7D92" w:rsidRDefault="004A7D92" w:rsidP="004A7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BE14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https://youtu.be/9r7w4r02mS4?si=IzzF6ZuPesmzL7Rd</w:t>
              </w:r>
            </w:hyperlink>
          </w:p>
          <w:p w:rsidR="005D7458" w:rsidRDefault="005D7458" w:rsidP="00A84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458" w:rsidRPr="00E8026A" w:rsidRDefault="000039EE" w:rsidP="00E8026A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E8026A">
              <w:rPr>
                <w:rFonts w:ascii="Times New Roman" w:eastAsia="Times New Roman" w:hAnsi="Times New Roman" w:cs="Times New Roman"/>
                <w:szCs w:val="20"/>
              </w:rPr>
              <w:t>A medida que avanza el video se hacen las pausas necesarias par</w:t>
            </w:r>
            <w:r w:rsidR="006F7DC9">
              <w:rPr>
                <w:rFonts w:ascii="Times New Roman" w:eastAsia="Times New Roman" w:hAnsi="Times New Roman" w:cs="Times New Roman"/>
                <w:szCs w:val="20"/>
              </w:rPr>
              <w:t>a poder responder las preguntas.</w:t>
            </w:r>
          </w:p>
          <w:p w:rsidR="005D7458" w:rsidRDefault="003A3A8B" w:rsidP="00A84245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¿Saben q</w:t>
            </w:r>
            <w:r w:rsidR="000039EE">
              <w:rPr>
                <w:rFonts w:ascii="Times New Roman" w:eastAsia="Times New Roman" w:hAnsi="Times New Roman" w:cs="Times New Roman"/>
                <w:szCs w:val="20"/>
              </w:rPr>
              <w:t>ué es la medula espinal?</w:t>
            </w:r>
          </w:p>
          <w:p w:rsidR="000039EE" w:rsidRDefault="000039EE" w:rsidP="00A84245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¿Cuál es su animal?</w:t>
            </w:r>
          </w:p>
          <w:p w:rsidR="00E8026A" w:rsidRDefault="000039EE" w:rsidP="00A84245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¿Qué hacen los animales cuando se asustan?</w:t>
            </w:r>
          </w:p>
          <w:p w:rsidR="000039EE" w:rsidRPr="00E8026A" w:rsidRDefault="00D5486A" w:rsidP="00E8026A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Reconocemos</w:t>
            </w:r>
            <w:r w:rsidR="000039EE" w:rsidRPr="00E8026A">
              <w:rPr>
                <w:rFonts w:ascii="Times New Roman" w:eastAsia="Times New Roman" w:hAnsi="Times New Roman" w:cs="Times New Roman"/>
                <w:szCs w:val="20"/>
              </w:rPr>
              <w:t xml:space="preserve"> palabras clave que se anotan en el pizarrón( por ejemplo: me siento, necesito, ser escuchado, estar solo, apreciación)</w:t>
            </w:r>
          </w:p>
          <w:p w:rsidR="00174F77" w:rsidRDefault="00174F77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5486A" w:rsidRDefault="00D5486A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  <w:r w:rsidRPr="00107B0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Desarrollo</w:t>
            </w:r>
          </w:p>
          <w:p w:rsidR="006F7DC9" w:rsidRDefault="007F2889" w:rsidP="00A62296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174F77">
              <w:rPr>
                <w:rFonts w:ascii="Times New Roman" w:eastAsia="Times New Roman" w:hAnsi="Times New Roman" w:cs="Times New Roman"/>
              </w:rPr>
              <w:t xml:space="preserve">Comentamos acerca de </w:t>
            </w:r>
            <w:r w:rsidR="00174F77" w:rsidRPr="00174F77">
              <w:rPr>
                <w:rFonts w:ascii="Times New Roman" w:eastAsia="Times New Roman" w:hAnsi="Times New Roman" w:cs="Times New Roman"/>
              </w:rPr>
              <w:t xml:space="preserve">lo que vimos en el vídeo </w:t>
            </w:r>
            <w:r w:rsidR="006F7DC9">
              <w:rPr>
                <w:rFonts w:ascii="Times New Roman" w:eastAsia="Times New Roman" w:hAnsi="Times New Roman" w:cs="Times New Roman"/>
              </w:rPr>
              <w:t>y realizamos preguntas acerca del cómo funciona el cerebro.</w:t>
            </w:r>
          </w:p>
          <w:p w:rsidR="00E2683A" w:rsidRDefault="00E2683A" w:rsidP="00A62296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Mostrar un ejercicio de respiración (soplar la vela y oler la flor)</w:t>
            </w:r>
          </w:p>
          <w:p w:rsidR="00E2683A" w:rsidRDefault="00E2683A" w:rsidP="00A62296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Enseñarles una botella de plástico </w:t>
            </w:r>
            <w:r w:rsidR="00D825A9">
              <w:rPr>
                <w:rFonts w:ascii="Times New Roman" w:eastAsia="Times New Roman" w:hAnsi="Times New Roman" w:cs="Times New Roman"/>
              </w:rPr>
              <w:t xml:space="preserve">para hacer una </w:t>
            </w:r>
            <w:r w:rsidR="00D825A9">
              <w:rPr>
                <w:rFonts w:ascii="Times New Roman" w:eastAsia="Times New Roman" w:hAnsi="Times New Roman" w:cs="Times New Roman"/>
              </w:rPr>
              <w:lastRenderedPageBreak/>
              <w:t>representación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25A9">
              <w:rPr>
                <w:rFonts w:ascii="Times New Roman" w:eastAsia="Times New Roman" w:hAnsi="Times New Roman" w:cs="Times New Roman"/>
              </w:rPr>
              <w:t>sobre calmar sus emociones con ella, agitarlo y que vean como se vuelve a acomodar, simbolizando la regulación de sus emociones.</w:t>
            </w:r>
          </w:p>
          <w:p w:rsidR="006F7DC9" w:rsidRDefault="006F7DC9" w:rsidP="0028351A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6F7DC9">
              <w:rPr>
                <w:rFonts w:ascii="Times New Roman" w:eastAsia="Times New Roman" w:hAnsi="Times New Roman" w:cs="Times New Roman"/>
              </w:rPr>
              <w:t>Tomaremos</w:t>
            </w:r>
            <w:r w:rsidR="00174F77" w:rsidRPr="006F7DC9">
              <w:rPr>
                <w:rFonts w:ascii="Times New Roman" w:eastAsia="Times New Roman" w:hAnsi="Times New Roman" w:cs="Times New Roman"/>
              </w:rPr>
              <w:t xml:space="preserve"> </w:t>
            </w:r>
            <w:r w:rsidR="000D01C6">
              <w:rPr>
                <w:rFonts w:ascii="Times New Roman" w:eastAsia="Times New Roman" w:hAnsi="Times New Roman" w:cs="Times New Roman"/>
              </w:rPr>
              <w:t>dos cartulinas</w:t>
            </w:r>
            <w:r w:rsidR="00174F77" w:rsidRPr="006F7DC9">
              <w:rPr>
                <w:rFonts w:ascii="Times New Roman" w:eastAsia="Times New Roman" w:hAnsi="Times New Roman" w:cs="Times New Roman"/>
              </w:rPr>
              <w:t xml:space="preserve"> </w:t>
            </w:r>
            <w:r w:rsidR="000D01C6">
              <w:rPr>
                <w:rFonts w:ascii="Times New Roman" w:eastAsia="Times New Roman" w:hAnsi="Times New Roman" w:cs="Times New Roman"/>
              </w:rPr>
              <w:t>en</w:t>
            </w:r>
            <w:r w:rsidRPr="006F7DC9">
              <w:rPr>
                <w:rFonts w:ascii="Times New Roman" w:eastAsia="Times New Roman" w:hAnsi="Times New Roman" w:cs="Times New Roman"/>
              </w:rPr>
              <w:t xml:space="preserve"> </w:t>
            </w:r>
            <w:r w:rsidR="000D01C6">
              <w:rPr>
                <w:rFonts w:ascii="Times New Roman" w:eastAsia="Times New Roman" w:hAnsi="Times New Roman" w:cs="Times New Roman"/>
              </w:rPr>
              <w:t>una</w:t>
            </w:r>
            <w:r w:rsidRPr="006F7DC9">
              <w:rPr>
                <w:rFonts w:ascii="Times New Roman" w:eastAsia="Times New Roman" w:hAnsi="Times New Roman" w:cs="Times New Roman"/>
              </w:rPr>
              <w:t xml:space="preserve"> vamos a </w:t>
            </w:r>
            <w:r w:rsidR="000D01C6">
              <w:rPr>
                <w:rFonts w:ascii="Times New Roman" w:eastAsia="Times New Roman" w:hAnsi="Times New Roman" w:cs="Times New Roman"/>
              </w:rPr>
              <w:t>dibujar a</w:t>
            </w:r>
            <w:r w:rsidR="00AD0A24" w:rsidRPr="006F7DC9">
              <w:rPr>
                <w:rFonts w:ascii="Times New Roman" w:eastAsia="Times New Roman" w:hAnsi="Times New Roman" w:cs="Times New Roman"/>
              </w:rPr>
              <w:t xml:space="preserve"> nuestro animal</w:t>
            </w:r>
            <w:r w:rsidR="000D01C6">
              <w:rPr>
                <w:rFonts w:ascii="Times New Roman" w:eastAsia="Times New Roman" w:hAnsi="Times New Roman" w:cs="Times New Roman"/>
              </w:rPr>
              <w:t xml:space="preserve"> representativo</w:t>
            </w:r>
            <w:r w:rsidR="00AD0A24" w:rsidRPr="006F7DC9">
              <w:rPr>
                <w:rFonts w:ascii="Times New Roman" w:eastAsia="Times New Roman" w:hAnsi="Times New Roman" w:cs="Times New Roman"/>
              </w:rPr>
              <w:t xml:space="preserve"> y</w:t>
            </w:r>
            <w:r w:rsidR="000D01C6">
              <w:rPr>
                <w:rFonts w:ascii="Times New Roman" w:eastAsia="Times New Roman" w:hAnsi="Times New Roman" w:cs="Times New Roman"/>
              </w:rPr>
              <w:t xml:space="preserve"> en otra</w:t>
            </w:r>
            <w:r w:rsidR="00AD0A24" w:rsidRPr="006F7DC9">
              <w:rPr>
                <w:rFonts w:ascii="Times New Roman" w:eastAsia="Times New Roman" w:hAnsi="Times New Roman" w:cs="Times New Roman"/>
              </w:rPr>
              <w:t xml:space="preserve"> </w:t>
            </w:r>
            <w:r w:rsidR="00A62296" w:rsidRPr="006F7DC9">
              <w:rPr>
                <w:rFonts w:ascii="Times New Roman" w:eastAsia="Times New Roman" w:hAnsi="Times New Roman" w:cs="Times New Roman"/>
              </w:rPr>
              <w:t xml:space="preserve">la emoción que hemos sentido </w:t>
            </w:r>
            <w:r>
              <w:rPr>
                <w:rFonts w:ascii="Times New Roman" w:eastAsia="Times New Roman" w:hAnsi="Times New Roman" w:cs="Times New Roman"/>
              </w:rPr>
              <w:t>más intensa en esta semana.</w:t>
            </w:r>
          </w:p>
          <w:p w:rsidR="00A84245" w:rsidRPr="006F7DC9" w:rsidRDefault="00D5486A" w:rsidP="0028351A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6F7DC9">
              <w:rPr>
                <w:rFonts w:ascii="Times New Roman" w:eastAsia="Times New Roman" w:hAnsi="Times New Roman" w:cs="Times New Roman"/>
              </w:rPr>
              <w:t>V</w:t>
            </w:r>
            <w:r w:rsidR="00A62296" w:rsidRPr="006F7DC9">
              <w:rPr>
                <w:rFonts w:ascii="Times New Roman" w:eastAsia="Times New Roman" w:hAnsi="Times New Roman" w:cs="Times New Roman"/>
              </w:rPr>
              <w:t xml:space="preserve">amos a explicarle a nuestros compañeros de equipo el animal y la emoción, el cómo nos sentimos, en que parte sentimos esta emoción </w:t>
            </w:r>
            <w:r w:rsidR="006F7DC9">
              <w:rPr>
                <w:rFonts w:ascii="Times New Roman" w:eastAsia="Times New Roman" w:hAnsi="Times New Roman" w:cs="Times New Roman"/>
              </w:rPr>
              <w:t>y cómo hacemos para expresarla.</w:t>
            </w:r>
          </w:p>
          <w:p w:rsidR="006F7DC9" w:rsidRDefault="002C396E" w:rsidP="006F7DC9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Comparamos las emociones recientes de los compañeros con las nuestras o bien, recordamos alguna situación donde nos sintiéramos así para poder comprender mejor la emoción que representa un compañero con la plastilina. </w:t>
            </w:r>
          </w:p>
          <w:p w:rsidR="000D01C6" w:rsidRDefault="000D01C6" w:rsidP="000D01C6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 la parte de atrás de nuestro dibujo de la emoción </w:t>
            </w:r>
            <w:r w:rsidR="00945806">
              <w:rPr>
                <w:rFonts w:ascii="Times New Roman" w:eastAsia="Times New Roman" w:hAnsi="Times New Roman" w:cs="Times New Roman"/>
              </w:rPr>
              <w:t>pondremos una estrategia para regular nuestras emociones.</w:t>
            </w:r>
            <w:r w:rsidR="00736010">
              <w:rPr>
                <w:rFonts w:ascii="Times New Roman" w:eastAsia="Times New Roman" w:hAnsi="Times New Roman" w:cs="Times New Roman"/>
              </w:rPr>
              <w:t xml:space="preserve"> </w:t>
            </w:r>
            <w:r w:rsidR="00736010">
              <w:t xml:space="preserve"> </w:t>
            </w:r>
            <w:r w:rsidR="00736010">
              <w:lastRenderedPageBreak/>
              <w:t>(</w:t>
            </w:r>
            <w:r w:rsidR="00736010" w:rsidRPr="00736010">
              <w:rPr>
                <w:rFonts w:ascii="Times New Roman" w:hAnsi="Times New Roman" w:cs="Times New Roman"/>
              </w:rPr>
              <w:t>respiración profunda, contar hasta diez,</w:t>
            </w:r>
            <w:r w:rsidR="00736010">
              <w:rPr>
                <w:rFonts w:ascii="Times New Roman" w:hAnsi="Times New Roman" w:cs="Times New Roman"/>
              </w:rPr>
              <w:t xml:space="preserve"> ver cinco cosas diferentes)</w:t>
            </w:r>
          </w:p>
          <w:p w:rsidR="006F7DC9" w:rsidRPr="000D01C6" w:rsidRDefault="006F7DC9" w:rsidP="000D01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01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Cierre</w:t>
            </w:r>
          </w:p>
          <w:p w:rsidR="00736010" w:rsidRDefault="00736010" w:rsidP="00736010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Ponemos en el centro nuestra caja de soporte emocional y nos sentamos alrededor de ella.</w:t>
            </w:r>
          </w:p>
          <w:p w:rsidR="006F7DC9" w:rsidRDefault="00736010" w:rsidP="00736010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Cada quien toma una tarjeta, muestra la emoción y lee la alternativa.</w:t>
            </w:r>
          </w:p>
          <w:p w:rsidR="00736010" w:rsidRDefault="00736010" w:rsidP="00736010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Todos imitamos la emoción para darnos cuenta si funciona con nosotros o no la propuesta que se puso detrás.</w:t>
            </w:r>
          </w:p>
          <w:p w:rsidR="00736010" w:rsidRDefault="00736010" w:rsidP="00736010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Cuando todos hayamos tomado una tarjeta, la devolveremos a la caja.</w:t>
            </w:r>
          </w:p>
          <w:p w:rsidR="00736010" w:rsidRPr="006F7DC9" w:rsidRDefault="00736010" w:rsidP="00736010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Dialogaremos s</w:t>
            </w:r>
            <w:r w:rsidR="00E2683A">
              <w:rPr>
                <w:rFonts w:ascii="Times New Roman" w:eastAsia="Times New Roman" w:hAnsi="Times New Roman" w:cs="Times New Roman"/>
              </w:rPr>
              <w:t>obre qué aprendimos del cerebro y</w:t>
            </w:r>
            <w:r>
              <w:rPr>
                <w:rFonts w:ascii="Times New Roman" w:eastAsia="Times New Roman" w:hAnsi="Times New Roman" w:cs="Times New Roman"/>
              </w:rPr>
              <w:t xml:space="preserve"> por qué es important</w:t>
            </w:r>
            <w:r w:rsidR="00E2683A">
              <w:rPr>
                <w:rFonts w:ascii="Times New Roman" w:eastAsia="Times New Roman" w:hAnsi="Times New Roman" w:cs="Times New Roman"/>
              </w:rPr>
              <w:t>e regular nuestras emociones.</w:t>
            </w:r>
          </w:p>
        </w:tc>
        <w:tc>
          <w:tcPr>
            <w:tcW w:w="1769" w:type="dxa"/>
            <w:gridSpan w:val="5"/>
          </w:tcPr>
          <w:p w:rsidR="00A84245" w:rsidRDefault="00A84245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45" w:rsidRDefault="00A84245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45" w:rsidRDefault="009C160D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F04B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F77" w:rsidRDefault="00174F77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Equipos de cuatro </w:t>
            </w: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6F7DC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94580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94580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94580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C9" w:rsidRDefault="000D01C6" w:rsidP="0094580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</w:t>
            </w:r>
          </w:p>
        </w:tc>
        <w:tc>
          <w:tcPr>
            <w:tcW w:w="2193" w:type="dxa"/>
          </w:tcPr>
          <w:p w:rsidR="000039EE" w:rsidRDefault="000039EE" w:rsidP="00003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003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45" w:rsidRDefault="006A5807" w:rsidP="00003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</w:t>
            </w:r>
          </w:p>
          <w:p w:rsidR="006A5807" w:rsidRDefault="006A5807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07" w:rsidRDefault="006A5807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07" w:rsidRDefault="006A5807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F77" w:rsidRDefault="00174F77" w:rsidP="00174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F77" w:rsidRDefault="00174F77" w:rsidP="00174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45" w:rsidRDefault="006B157E" w:rsidP="00174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</w:t>
            </w:r>
          </w:p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A8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945806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0D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Patio central</w:t>
            </w:r>
          </w:p>
        </w:tc>
        <w:tc>
          <w:tcPr>
            <w:tcW w:w="2272" w:type="dxa"/>
            <w:gridSpan w:val="4"/>
          </w:tcPr>
          <w:p w:rsidR="000039EE" w:rsidRDefault="000039E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EE" w:rsidRDefault="000039E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45" w:rsidRDefault="006A5807" w:rsidP="000039E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Televisión</w:t>
            </w:r>
          </w:p>
          <w:p w:rsidR="00B00796" w:rsidRDefault="00B00796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F04B2E" w:rsidP="00A842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F77" w:rsidRDefault="00174F77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2E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Cáscara de huevo </w:t>
            </w:r>
          </w:p>
          <w:p w:rsidR="000D01C6" w:rsidRDefault="000D01C6" w:rsidP="00F52B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De 20cmx20cm)</w:t>
            </w:r>
          </w:p>
          <w:p w:rsidR="000D01C6" w:rsidRDefault="00D825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Botella con agua y aceite de bebé</w:t>
            </w:r>
            <w:r w:rsidR="00F52B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A9" w:rsidRDefault="00F52BA9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52B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1C6" w:rsidRDefault="000D01C6" w:rsidP="00F04B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806" w:rsidRDefault="00736010" w:rsidP="0094580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Caja</w:t>
            </w:r>
            <w:r w:rsidR="00F5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soporte emocional</w:t>
            </w:r>
          </w:p>
        </w:tc>
      </w:tr>
      <w:tr w:rsidR="00A84245" w:rsidTr="00F52BA9">
        <w:trPr>
          <w:trHeight w:val="226"/>
        </w:trPr>
        <w:tc>
          <w:tcPr>
            <w:tcW w:w="3114" w:type="dxa"/>
            <w:gridSpan w:val="5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Instrumento de evaluación:</w:t>
            </w:r>
          </w:p>
        </w:tc>
        <w:tc>
          <w:tcPr>
            <w:tcW w:w="10049" w:type="dxa"/>
            <w:gridSpan w:val="16"/>
          </w:tcPr>
          <w:p w:rsidR="00A84245" w:rsidRDefault="00F52BA9" w:rsidP="00F52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de expediente y rúbrica</w:t>
            </w:r>
          </w:p>
        </w:tc>
      </w:tr>
      <w:tr w:rsidR="00A84245" w:rsidTr="00D825A9">
        <w:trPr>
          <w:trHeight w:val="315"/>
        </w:trPr>
        <w:tc>
          <w:tcPr>
            <w:tcW w:w="3114" w:type="dxa"/>
            <w:gridSpan w:val="5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Ajustes razonables</w:t>
            </w:r>
          </w:p>
        </w:tc>
        <w:tc>
          <w:tcPr>
            <w:tcW w:w="10049" w:type="dxa"/>
            <w:gridSpan w:val="16"/>
          </w:tcPr>
          <w:p w:rsidR="00A84245" w:rsidRDefault="00A84245" w:rsidP="00A8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45" w:rsidTr="00D825A9">
        <w:trPr>
          <w:trHeight w:val="315"/>
        </w:trPr>
        <w:tc>
          <w:tcPr>
            <w:tcW w:w="3114" w:type="dxa"/>
            <w:gridSpan w:val="5"/>
          </w:tcPr>
          <w:p w:rsidR="00A84245" w:rsidRDefault="00A84245" w:rsidP="00A84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  <w:tc>
          <w:tcPr>
            <w:tcW w:w="10049" w:type="dxa"/>
            <w:gridSpan w:val="16"/>
          </w:tcPr>
          <w:p w:rsidR="00A84245" w:rsidRDefault="00A84245" w:rsidP="00A8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B2E" w:rsidTr="008D1EBB">
        <w:trPr>
          <w:trHeight w:val="315"/>
        </w:trPr>
        <w:tc>
          <w:tcPr>
            <w:tcW w:w="8642" w:type="dxa"/>
            <w:gridSpan w:val="15"/>
          </w:tcPr>
          <w:p w:rsidR="00F04B2E" w:rsidRDefault="00F04B2E" w:rsidP="00A8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Impacto de los DBA</w:t>
            </w:r>
          </w:p>
        </w:tc>
        <w:tc>
          <w:tcPr>
            <w:tcW w:w="4521" w:type="dxa"/>
            <w:gridSpan w:val="6"/>
          </w:tcPr>
          <w:p w:rsidR="00F04B2E" w:rsidRDefault="00F04B2E" w:rsidP="00A8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Fundamentación </w:t>
            </w:r>
          </w:p>
        </w:tc>
      </w:tr>
      <w:tr w:rsidR="00F52BA9" w:rsidTr="008D1EBB">
        <w:trPr>
          <w:trHeight w:val="1266"/>
        </w:trPr>
        <w:tc>
          <w:tcPr>
            <w:tcW w:w="8642" w:type="dxa"/>
            <w:gridSpan w:val="15"/>
          </w:tcPr>
          <w:p w:rsidR="00F52BA9" w:rsidRPr="00210789" w:rsidRDefault="00210789" w:rsidP="00A8424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A lo largo de la planeación se puede destacar que en cuanto al desarrollo cognitivo, los niños aprenden a utilizar las técnicas de regulación emocional ayudando a fortalecer su memoria, además, la actividad fomenta la capacidad de los niños para concentrarse en sus emociones y en las estrategias para manejarlas, mejorando también su atención; dentro del desarrollo emocional, los niños aprenden a identificar y nombrar diferentes emociones, lo cual es crucial </w:t>
            </w:r>
            <w:r>
              <w:rPr>
                <w:rStyle w:val="selectable-text"/>
                <w:rFonts w:ascii="Times New Roman" w:hAnsi="Times New Roman" w:cs="Times New Roman"/>
                <w:sz w:val="20"/>
              </w:rPr>
              <w:t>para su crecimiento emocional. También, a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 través de técnicas como la respiración profunda</w:t>
            </w:r>
            <w:r>
              <w:rPr>
                <w:rStyle w:val="selectable-text"/>
                <w:rFonts w:ascii="Times New Roman" w:hAnsi="Times New Roman" w:cs="Times New Roman"/>
                <w:sz w:val="20"/>
              </w:rPr>
              <w:t>,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 los niños desarrollan habilidades para manejar s</w:t>
            </w:r>
            <w:r>
              <w:rPr>
                <w:rStyle w:val="selectable-text"/>
                <w:rFonts w:ascii="Times New Roman" w:hAnsi="Times New Roman" w:cs="Times New Roman"/>
                <w:sz w:val="20"/>
              </w:rPr>
              <w:t xml:space="preserve">us emociones de manera efectiva, 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al discutir y compartir sus emociones, los niños desarrollan empatía y 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lastRenderedPageBreak/>
              <w:t>comprensión hacia los demás tomando en</w:t>
            </w:r>
            <w:bookmarkStart w:id="0" w:name="_GoBack"/>
            <w:bookmarkEnd w:id="0"/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 cuenta que también con actividades así</w:t>
            </w:r>
            <w:r>
              <w:rPr>
                <w:rStyle w:val="selectable-text"/>
                <w:rFonts w:ascii="Times New Roman" w:hAnsi="Times New Roman" w:cs="Times New Roman"/>
                <w:sz w:val="20"/>
              </w:rPr>
              <w:t>,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 van mejorando sus habilidades de resolución de problemas.</w:t>
            </w:r>
          </w:p>
        </w:tc>
        <w:tc>
          <w:tcPr>
            <w:tcW w:w="4521" w:type="dxa"/>
            <w:gridSpan w:val="6"/>
          </w:tcPr>
          <w:p w:rsidR="00F52BA9" w:rsidRPr="00210789" w:rsidRDefault="00210789" w:rsidP="00A8424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lastRenderedPageBreak/>
              <w:t>Al practicar técnicas de regulación emocional y aprender sobre el cerebro, los niños desarrollan nuevas conexiones neuronales que les ayudan a manejar mejor sus emociones</w:t>
            </w:r>
            <w:r>
              <w:rPr>
                <w:rStyle w:val="selectable-text"/>
                <w:rFonts w:ascii="Times New Roman" w:hAnsi="Times New Roman" w:cs="Times New Roman"/>
                <w:sz w:val="20"/>
              </w:rPr>
              <w:t xml:space="preserve">, entonces 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>al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t xml:space="preserve"> introducir estas habilidades y conocimientos en preescolar, la actividad aprovecha este período de alta plasticidad </w:t>
            </w:r>
            <w:r w:rsidRPr="00210789">
              <w:rPr>
                <w:rStyle w:val="selectable-text"/>
                <w:rFonts w:ascii="Times New Roman" w:hAnsi="Times New Roman" w:cs="Times New Roman"/>
                <w:sz w:val="20"/>
              </w:rPr>
              <w:lastRenderedPageBreak/>
              <w:t>para establecer bases sólidas para el desarrollo futuro.</w:t>
            </w:r>
          </w:p>
        </w:tc>
      </w:tr>
    </w:tbl>
    <w:p w:rsidR="004E7DBD" w:rsidRDefault="004E7DBD" w:rsidP="006D4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Referren</w:t>
      </w:r>
    </w:p>
    <w:p w:rsidR="00A84245" w:rsidRDefault="006D4DD6" w:rsidP="006D4DD6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 xml:space="preserve">Nombre del educador (a): </w:t>
      </w:r>
      <w:r w:rsidRPr="00B44E13">
        <w:rPr>
          <w:rFonts w:ascii="Arial" w:hAnsi="Arial" w:cs="Arial"/>
          <w:u w:val="single"/>
        </w:rPr>
        <w:t xml:space="preserve">Mtra. </w:t>
      </w:r>
      <w:r>
        <w:rPr>
          <w:rFonts w:ascii="Arial" w:hAnsi="Arial" w:cs="Arial"/>
          <w:u w:val="single"/>
        </w:rPr>
        <w:t xml:space="preserve">Nadia Daniela Zertuche López </w:t>
      </w:r>
      <w:r w:rsidRPr="00B44E13">
        <w:rPr>
          <w:rFonts w:ascii="Arial" w:hAnsi="Arial" w:cs="Arial"/>
        </w:rPr>
        <w:t xml:space="preserve"> </w:t>
      </w:r>
    </w:p>
    <w:p w:rsidR="00A84245" w:rsidRDefault="00A84245" w:rsidP="006D4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de la estudiante normalista: </w:t>
      </w:r>
      <w:r w:rsidRPr="00A84245">
        <w:rPr>
          <w:rFonts w:ascii="Arial" w:hAnsi="Arial" w:cs="Arial"/>
          <w:u w:val="single"/>
        </w:rPr>
        <w:t>Cintli Aranza Yamile Estrada Alvarez</w:t>
      </w:r>
    </w:p>
    <w:p w:rsidR="00A84245" w:rsidRDefault="006D4DD6" w:rsidP="006D4DD6">
      <w:pPr>
        <w:jc w:val="center"/>
        <w:rPr>
          <w:rFonts w:ascii="Arial" w:hAnsi="Arial" w:cs="Arial"/>
        </w:rPr>
      </w:pPr>
      <w:r w:rsidRPr="006A58FA">
        <w:rPr>
          <w:rFonts w:ascii="Arial" w:hAnsi="Arial" w:cs="Arial"/>
          <w:b/>
          <w:bCs/>
        </w:rPr>
        <w:t>Fase 2 Educación Preescolar</w:t>
      </w:r>
      <w:r w:rsidRPr="00B44E13">
        <w:rPr>
          <w:rFonts w:ascii="Arial" w:hAnsi="Arial" w:cs="Arial"/>
        </w:rPr>
        <w:t xml:space="preserve"> </w:t>
      </w:r>
    </w:p>
    <w:p w:rsidR="006D4DD6" w:rsidRDefault="006D4DD6" w:rsidP="006D4DD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Pr="00B44E13">
        <w:rPr>
          <w:rFonts w:ascii="Arial" w:hAnsi="Arial" w:cs="Arial"/>
        </w:rPr>
        <w:t xml:space="preserve">°Grado Sección </w:t>
      </w:r>
      <w:r>
        <w:rPr>
          <w:rFonts w:ascii="Arial" w:hAnsi="Arial" w:cs="Arial"/>
          <w:u w:val="single"/>
        </w:rPr>
        <w:t>B</w:t>
      </w:r>
      <w:r w:rsidRPr="00B44E13">
        <w:rPr>
          <w:rFonts w:ascii="Arial" w:hAnsi="Arial" w:cs="Arial"/>
          <w:u w:val="single"/>
        </w:rPr>
        <w:t>.</w:t>
      </w:r>
      <w:r w:rsidRPr="00B44E13">
        <w:rPr>
          <w:rFonts w:ascii="Arial" w:hAnsi="Arial" w:cs="Arial"/>
        </w:rPr>
        <w:t xml:space="preserve">  Alumnos: H</w:t>
      </w:r>
      <w:r w:rsidRPr="00B90412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16 </w:t>
      </w:r>
      <w:r w:rsidRPr="00B44E13">
        <w:rPr>
          <w:rFonts w:ascii="Arial" w:hAnsi="Arial" w:cs="Arial"/>
        </w:rPr>
        <w:t>M</w:t>
      </w:r>
      <w:r w:rsidRPr="00B90412">
        <w:rPr>
          <w:rFonts w:ascii="Arial" w:hAnsi="Arial" w:cs="Arial"/>
        </w:rPr>
        <w:t xml:space="preserve"> </w:t>
      </w:r>
      <w:r w:rsidRPr="00B44E13">
        <w:rPr>
          <w:rFonts w:ascii="Arial" w:hAnsi="Arial" w:cs="Arial"/>
          <w:u w:val="single"/>
        </w:rPr>
        <w:t>17</w:t>
      </w:r>
      <w:r w:rsidRPr="00B44E13">
        <w:rPr>
          <w:rFonts w:ascii="Arial" w:hAnsi="Arial" w:cs="Arial"/>
        </w:rPr>
        <w:t xml:space="preserve"> T </w:t>
      </w:r>
      <w:r>
        <w:rPr>
          <w:rFonts w:ascii="Arial" w:hAnsi="Arial" w:cs="Arial"/>
          <w:u w:val="single"/>
        </w:rPr>
        <w:t>33</w:t>
      </w:r>
    </w:p>
    <w:p w:rsidR="006D4DD6" w:rsidRDefault="006D4DD6" w:rsidP="006D4DD6">
      <w:pPr>
        <w:jc w:val="center"/>
        <w:rPr>
          <w:rFonts w:ascii="Arial" w:hAnsi="Arial" w:cs="Arial"/>
          <w:u w:val="single"/>
        </w:rPr>
      </w:pPr>
      <w:r w:rsidRPr="007515BE">
        <w:rPr>
          <w:rFonts w:ascii="Arial" w:hAnsi="Arial" w:cs="Arial"/>
        </w:rPr>
        <w:t xml:space="preserve">Duración: Fecha de inicio: </w:t>
      </w:r>
      <w:r w:rsidRPr="00BC2A1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Junio </w:t>
      </w:r>
      <w:r w:rsidRPr="00BC2A16">
        <w:rPr>
          <w:rFonts w:ascii="Arial" w:hAnsi="Arial" w:cs="Arial"/>
          <w:u w:val="single"/>
        </w:rPr>
        <w:t>2024</w:t>
      </w:r>
      <w:r>
        <w:rPr>
          <w:rFonts w:ascii="Arial" w:hAnsi="Arial" w:cs="Arial"/>
        </w:rPr>
        <w:t xml:space="preserve"> Fecha de término: </w:t>
      </w:r>
      <w:r>
        <w:rPr>
          <w:rFonts w:ascii="Arial" w:hAnsi="Arial" w:cs="Arial"/>
          <w:u w:val="single"/>
        </w:rPr>
        <w:t xml:space="preserve">Junio </w:t>
      </w:r>
      <w:r w:rsidRPr="00BC2A16">
        <w:rPr>
          <w:rFonts w:ascii="Arial" w:hAnsi="Arial" w:cs="Arial"/>
          <w:u w:val="single"/>
        </w:rPr>
        <w:t>202</w:t>
      </w:r>
      <w:r>
        <w:rPr>
          <w:rFonts w:ascii="Arial" w:hAnsi="Arial" w:cs="Arial"/>
          <w:u w:val="single"/>
        </w:rPr>
        <w:t>4</w:t>
      </w:r>
    </w:p>
    <w:p w:rsidR="00AA318A" w:rsidRDefault="00A84245" w:rsidP="006D4DD6">
      <w:pPr>
        <w:jc w:val="center"/>
      </w:pPr>
      <w:r>
        <w:t>Situación didáctica para aprender a gestionar las emociones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0"/>
        <w:gridCol w:w="4133"/>
        <w:gridCol w:w="2053"/>
        <w:gridCol w:w="3830"/>
      </w:tblGrid>
      <w:tr w:rsidR="006B157E" w:rsidTr="00D423FE">
        <w:trPr>
          <w:trHeight w:val="461"/>
        </w:trPr>
        <w:tc>
          <w:tcPr>
            <w:tcW w:w="0" w:type="auto"/>
            <w:shd w:val="clear" w:color="auto" w:fill="E35653"/>
          </w:tcPr>
          <w:p w:rsidR="006D4DD6" w:rsidRDefault="006D4DD6" w:rsidP="006D4DD6">
            <w:pPr>
              <w:jc w:val="center"/>
            </w:pPr>
            <w:r>
              <w:t>Nombre del proyecto</w:t>
            </w:r>
          </w:p>
        </w:tc>
        <w:tc>
          <w:tcPr>
            <w:tcW w:w="0" w:type="auto"/>
            <w:gridSpan w:val="3"/>
          </w:tcPr>
          <w:p w:rsidR="006D4DD6" w:rsidRDefault="003D0DD2" w:rsidP="006D4DD6">
            <w:pPr>
              <w:jc w:val="center"/>
            </w:pPr>
            <w:r>
              <w:t>Entendiendo nuestro cerebro emocional</w:t>
            </w:r>
          </w:p>
        </w:tc>
      </w:tr>
      <w:tr w:rsidR="006B157E" w:rsidTr="00D423FE">
        <w:trPr>
          <w:trHeight w:val="521"/>
        </w:trPr>
        <w:tc>
          <w:tcPr>
            <w:tcW w:w="0" w:type="auto"/>
            <w:shd w:val="clear" w:color="auto" w:fill="78E1E4"/>
          </w:tcPr>
          <w:p w:rsidR="006D4DD6" w:rsidRDefault="006D4DD6" w:rsidP="006D4DD6">
            <w:pPr>
              <w:jc w:val="center"/>
            </w:pPr>
            <w:r>
              <w:t>Fase- grado</w:t>
            </w:r>
          </w:p>
        </w:tc>
        <w:tc>
          <w:tcPr>
            <w:tcW w:w="0" w:type="auto"/>
            <w:shd w:val="clear" w:color="auto" w:fill="FFFFFF" w:themeFill="background1"/>
          </w:tcPr>
          <w:p w:rsidR="006D4DD6" w:rsidRDefault="006D4DD6" w:rsidP="006D4DD6">
            <w:pPr>
              <w:jc w:val="center"/>
            </w:pPr>
            <w:r>
              <w:t>2 preescolar 3° grado</w:t>
            </w:r>
          </w:p>
        </w:tc>
        <w:tc>
          <w:tcPr>
            <w:tcW w:w="0" w:type="auto"/>
            <w:shd w:val="clear" w:color="auto" w:fill="78E1E4"/>
          </w:tcPr>
          <w:p w:rsidR="006D4DD6" w:rsidRDefault="006D4DD6" w:rsidP="006D4DD6">
            <w:pPr>
              <w:jc w:val="center"/>
            </w:pPr>
            <w:r>
              <w:t>Tiempo:</w:t>
            </w:r>
          </w:p>
        </w:tc>
        <w:tc>
          <w:tcPr>
            <w:tcW w:w="0" w:type="auto"/>
          </w:tcPr>
          <w:p w:rsidR="006D4DD6" w:rsidRDefault="006D4DD6" w:rsidP="00F1043E">
            <w:pPr>
              <w:jc w:val="center"/>
            </w:pPr>
            <w:r>
              <w:t xml:space="preserve">1 hora </w:t>
            </w:r>
            <w:r w:rsidR="00F52BA9">
              <w:t>y 45 minutos</w:t>
            </w:r>
          </w:p>
        </w:tc>
      </w:tr>
      <w:tr w:rsidR="006B157E" w:rsidTr="00D423FE">
        <w:trPr>
          <w:trHeight w:val="650"/>
        </w:trPr>
        <w:tc>
          <w:tcPr>
            <w:tcW w:w="0" w:type="auto"/>
            <w:shd w:val="clear" w:color="auto" w:fill="FF99CC"/>
          </w:tcPr>
          <w:p w:rsidR="006D4DD6" w:rsidRDefault="006D4DD6" w:rsidP="006D4DD6">
            <w:pPr>
              <w:jc w:val="center"/>
            </w:pPr>
            <w:r>
              <w:t>Propósito</w:t>
            </w:r>
          </w:p>
        </w:tc>
        <w:tc>
          <w:tcPr>
            <w:tcW w:w="0" w:type="auto"/>
            <w:gridSpan w:val="3"/>
          </w:tcPr>
          <w:p w:rsidR="006D4DD6" w:rsidRDefault="006D4DD6" w:rsidP="006B157E">
            <w:r>
              <w:t>Aprender acerca</w:t>
            </w:r>
            <w:r w:rsidR="006B157E">
              <w:t xml:space="preserve"> del funcionamiento del cerebro y </w:t>
            </w:r>
            <w:r>
              <w:t>así lograr reconocer las emociones</w:t>
            </w:r>
            <w:r w:rsidR="006B157E">
              <w:t>,</w:t>
            </w:r>
            <w:r>
              <w:t xml:space="preserve"> </w:t>
            </w:r>
            <w:r w:rsidR="006B157E">
              <w:t>para poder expresarlas de la mejor manera con su entorno a través de distintos lenguajes.</w:t>
            </w:r>
          </w:p>
        </w:tc>
      </w:tr>
      <w:tr w:rsidR="006B157E" w:rsidTr="00D423FE">
        <w:trPr>
          <w:trHeight w:val="808"/>
        </w:trPr>
        <w:tc>
          <w:tcPr>
            <w:tcW w:w="0" w:type="auto"/>
            <w:shd w:val="clear" w:color="auto" w:fill="A8D08D" w:themeFill="accent6" w:themeFillTint="99"/>
          </w:tcPr>
          <w:p w:rsidR="006D4DD6" w:rsidRDefault="006D4DD6" w:rsidP="006D4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Problema del contexto:</w:t>
            </w:r>
          </w:p>
          <w:p w:rsidR="006D4DD6" w:rsidRDefault="006D4DD6" w:rsidP="006D4DD6">
            <w:pPr>
              <w:jc w:val="center"/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Situación problema, reto, interés o necesidad</w:t>
            </w:r>
          </w:p>
        </w:tc>
        <w:tc>
          <w:tcPr>
            <w:tcW w:w="0" w:type="auto"/>
            <w:gridSpan w:val="3"/>
          </w:tcPr>
          <w:p w:rsidR="006D4DD6" w:rsidRDefault="006D4DD6" w:rsidP="00E971D1">
            <w:r>
              <w:t xml:space="preserve">Poca o nula regulación de emociones </w:t>
            </w:r>
            <w:r w:rsidR="00E971D1">
              <w:t>al interactuar con sus compañeros, llevándolos a circunstancias poco favorables para su desenvolvimiento social.</w:t>
            </w:r>
          </w:p>
        </w:tc>
      </w:tr>
      <w:tr w:rsidR="006D4DD6" w:rsidTr="00A84245">
        <w:trPr>
          <w:trHeight w:val="604"/>
        </w:trPr>
        <w:tc>
          <w:tcPr>
            <w:tcW w:w="0" w:type="auto"/>
            <w:gridSpan w:val="4"/>
            <w:shd w:val="clear" w:color="auto" w:fill="DEEAF6" w:themeFill="accent1" w:themeFillTint="33"/>
          </w:tcPr>
          <w:p w:rsidR="006D4DD6" w:rsidRDefault="006D4DD6" w:rsidP="006D4DD6">
            <w:pPr>
              <w:jc w:val="center"/>
            </w:pPr>
            <w:r>
              <w:t>Campos formativos que sustentan el aprendizaje</w:t>
            </w:r>
          </w:p>
        </w:tc>
      </w:tr>
    </w:tbl>
    <w:p w:rsidR="006D4DD6" w:rsidRPr="001E642E" w:rsidRDefault="006D4DD6" w:rsidP="006D4DD6">
      <w:pPr>
        <w:jc w:val="center"/>
      </w:pPr>
    </w:p>
    <w:sectPr w:rsidR="006D4DD6" w:rsidRPr="001E642E" w:rsidSect="006D4D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92" w:rsidRDefault="005A5C92" w:rsidP="003D0DD2">
      <w:pPr>
        <w:spacing w:after="0" w:line="240" w:lineRule="auto"/>
      </w:pPr>
      <w:r>
        <w:separator/>
      </w:r>
    </w:p>
  </w:endnote>
  <w:endnote w:type="continuationSeparator" w:id="0">
    <w:p w:rsidR="005A5C92" w:rsidRDefault="005A5C92" w:rsidP="003D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92" w:rsidRDefault="005A5C92" w:rsidP="003D0DD2">
      <w:pPr>
        <w:spacing w:after="0" w:line="240" w:lineRule="auto"/>
      </w:pPr>
      <w:r>
        <w:separator/>
      </w:r>
    </w:p>
  </w:footnote>
  <w:footnote w:type="continuationSeparator" w:id="0">
    <w:p w:rsidR="005A5C92" w:rsidRDefault="005A5C92" w:rsidP="003D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D62"/>
    <w:multiLevelType w:val="hybridMultilevel"/>
    <w:tmpl w:val="20720E78"/>
    <w:lvl w:ilvl="0" w:tplc="E6A4E6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9C38"/>
    <w:multiLevelType w:val="hybridMultilevel"/>
    <w:tmpl w:val="FFFFFFFF"/>
    <w:lvl w:ilvl="0" w:tplc="4CB88798">
      <w:start w:val="1"/>
      <w:numFmt w:val="decimal"/>
      <w:lvlText w:val="%1."/>
      <w:lvlJc w:val="left"/>
      <w:pPr>
        <w:ind w:left="720" w:hanging="360"/>
      </w:pPr>
    </w:lvl>
    <w:lvl w:ilvl="1" w:tplc="7D743612">
      <w:start w:val="1"/>
      <w:numFmt w:val="lowerLetter"/>
      <w:lvlText w:val="%2."/>
      <w:lvlJc w:val="left"/>
      <w:pPr>
        <w:ind w:left="1440" w:hanging="360"/>
      </w:pPr>
    </w:lvl>
    <w:lvl w:ilvl="2" w:tplc="BC76A1DE">
      <w:start w:val="1"/>
      <w:numFmt w:val="lowerRoman"/>
      <w:lvlText w:val="%3."/>
      <w:lvlJc w:val="right"/>
      <w:pPr>
        <w:ind w:left="2160" w:hanging="180"/>
      </w:pPr>
    </w:lvl>
    <w:lvl w:ilvl="3" w:tplc="6FEAC466">
      <w:start w:val="1"/>
      <w:numFmt w:val="decimal"/>
      <w:lvlText w:val="%4."/>
      <w:lvlJc w:val="left"/>
      <w:pPr>
        <w:ind w:left="2880" w:hanging="360"/>
      </w:pPr>
    </w:lvl>
    <w:lvl w:ilvl="4" w:tplc="399A2762">
      <w:start w:val="1"/>
      <w:numFmt w:val="lowerLetter"/>
      <w:lvlText w:val="%5."/>
      <w:lvlJc w:val="left"/>
      <w:pPr>
        <w:ind w:left="3600" w:hanging="360"/>
      </w:pPr>
    </w:lvl>
    <w:lvl w:ilvl="5" w:tplc="31760372">
      <w:start w:val="1"/>
      <w:numFmt w:val="lowerRoman"/>
      <w:lvlText w:val="%6."/>
      <w:lvlJc w:val="right"/>
      <w:pPr>
        <w:ind w:left="4320" w:hanging="180"/>
      </w:pPr>
    </w:lvl>
    <w:lvl w:ilvl="6" w:tplc="A064A430">
      <w:start w:val="1"/>
      <w:numFmt w:val="decimal"/>
      <w:lvlText w:val="%7."/>
      <w:lvlJc w:val="left"/>
      <w:pPr>
        <w:ind w:left="5040" w:hanging="360"/>
      </w:pPr>
    </w:lvl>
    <w:lvl w:ilvl="7" w:tplc="3648DEB6">
      <w:start w:val="1"/>
      <w:numFmt w:val="lowerLetter"/>
      <w:lvlText w:val="%8."/>
      <w:lvlJc w:val="left"/>
      <w:pPr>
        <w:ind w:left="5760" w:hanging="360"/>
      </w:pPr>
    </w:lvl>
    <w:lvl w:ilvl="8" w:tplc="A11C3F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551F"/>
    <w:multiLevelType w:val="hybridMultilevel"/>
    <w:tmpl w:val="8D7EAA3E"/>
    <w:lvl w:ilvl="0" w:tplc="604A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55845"/>
    <w:multiLevelType w:val="hybridMultilevel"/>
    <w:tmpl w:val="52562742"/>
    <w:lvl w:ilvl="0" w:tplc="604A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0F20"/>
    <w:multiLevelType w:val="hybridMultilevel"/>
    <w:tmpl w:val="E098A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91464"/>
    <w:multiLevelType w:val="hybridMultilevel"/>
    <w:tmpl w:val="FFB428BA"/>
    <w:lvl w:ilvl="0" w:tplc="604A4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C7"/>
    <w:rsid w:val="000039EE"/>
    <w:rsid w:val="0001712B"/>
    <w:rsid w:val="000363C3"/>
    <w:rsid w:val="0003721E"/>
    <w:rsid w:val="000D01C6"/>
    <w:rsid w:val="00107B09"/>
    <w:rsid w:val="00174F77"/>
    <w:rsid w:val="001E642E"/>
    <w:rsid w:val="002007FD"/>
    <w:rsid w:val="00210789"/>
    <w:rsid w:val="002C396E"/>
    <w:rsid w:val="003A3A8B"/>
    <w:rsid w:val="003D0DD2"/>
    <w:rsid w:val="00412AF1"/>
    <w:rsid w:val="0043360A"/>
    <w:rsid w:val="004A7D92"/>
    <w:rsid w:val="004E7DBD"/>
    <w:rsid w:val="00586259"/>
    <w:rsid w:val="005A5C92"/>
    <w:rsid w:val="005D7458"/>
    <w:rsid w:val="005E3919"/>
    <w:rsid w:val="006A5807"/>
    <w:rsid w:val="006A603C"/>
    <w:rsid w:val="006B157E"/>
    <w:rsid w:val="006D4DD6"/>
    <w:rsid w:val="006F7DC9"/>
    <w:rsid w:val="00736010"/>
    <w:rsid w:val="00753286"/>
    <w:rsid w:val="007F2889"/>
    <w:rsid w:val="008D1EBB"/>
    <w:rsid w:val="00945806"/>
    <w:rsid w:val="00990983"/>
    <w:rsid w:val="009C160D"/>
    <w:rsid w:val="00A56A92"/>
    <w:rsid w:val="00A62296"/>
    <w:rsid w:val="00A84245"/>
    <w:rsid w:val="00AA318A"/>
    <w:rsid w:val="00AD0A24"/>
    <w:rsid w:val="00B00796"/>
    <w:rsid w:val="00B177FA"/>
    <w:rsid w:val="00BC7A7B"/>
    <w:rsid w:val="00C151D8"/>
    <w:rsid w:val="00C31C09"/>
    <w:rsid w:val="00D423FE"/>
    <w:rsid w:val="00D5486A"/>
    <w:rsid w:val="00D825A9"/>
    <w:rsid w:val="00E214A5"/>
    <w:rsid w:val="00E2683A"/>
    <w:rsid w:val="00E8026A"/>
    <w:rsid w:val="00E971D1"/>
    <w:rsid w:val="00F04B2E"/>
    <w:rsid w:val="00F1043E"/>
    <w:rsid w:val="00F52BA9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8B56C-EA29-45CD-A3F7-275E628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80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80EC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8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ine-clamp-1">
    <w:name w:val="line-clamp-1"/>
    <w:basedOn w:val="Fuentedeprrafopredeter"/>
    <w:rsid w:val="00F80EC7"/>
  </w:style>
  <w:style w:type="table" w:styleId="Tablaconcuadrcula">
    <w:name w:val="Table Grid"/>
    <w:basedOn w:val="Tablanormal"/>
    <w:uiPriority w:val="39"/>
    <w:rsid w:val="006D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D4DD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71D1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E971D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0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DD2"/>
  </w:style>
  <w:style w:type="paragraph" w:styleId="Piedepgina">
    <w:name w:val="footer"/>
    <w:basedOn w:val="Normal"/>
    <w:link w:val="PiedepginaCar"/>
    <w:uiPriority w:val="99"/>
    <w:unhideWhenUsed/>
    <w:rsid w:val="003D0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DD2"/>
  </w:style>
  <w:style w:type="character" w:customStyle="1" w:styleId="selectable-text">
    <w:name w:val="selectable-text"/>
    <w:basedOn w:val="Fuentedeprrafopredeter"/>
    <w:rsid w:val="0021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9r7w4r02mS4?si=IzzF6ZuPesmzL7R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Álvarez</dc:creator>
  <cp:keywords/>
  <dc:description/>
  <cp:lastModifiedBy>Alejandro Álvarez</cp:lastModifiedBy>
  <cp:revision>2</cp:revision>
  <dcterms:created xsi:type="dcterms:W3CDTF">2024-06-01T05:42:00Z</dcterms:created>
  <dcterms:modified xsi:type="dcterms:W3CDTF">2024-06-01T05:42:00Z</dcterms:modified>
</cp:coreProperties>
</file>