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3ACE3" w14:textId="501880B8" w:rsidR="008A6981" w:rsidRPr="000634C9" w:rsidRDefault="00B42CF6" w:rsidP="00115934">
      <w:pPr>
        <w:jc w:val="center"/>
        <w:rPr>
          <w:sz w:val="32"/>
          <w:szCs w:val="32"/>
        </w:rPr>
      </w:pPr>
      <w:r w:rsidRPr="000634C9">
        <w:rPr>
          <w:sz w:val="32"/>
          <w:szCs w:val="32"/>
        </w:rPr>
        <w:t>Escuela Normal de Educación Preescolar</w:t>
      </w:r>
    </w:p>
    <w:p w14:paraId="744713F9" w14:textId="1A30EDEC" w:rsidR="00B42CF6" w:rsidRPr="000634C9" w:rsidRDefault="00B42CF6" w:rsidP="00115934">
      <w:pPr>
        <w:jc w:val="center"/>
        <w:rPr>
          <w:sz w:val="32"/>
          <w:szCs w:val="32"/>
        </w:rPr>
      </w:pPr>
      <w:r w:rsidRPr="000634C9">
        <w:rPr>
          <w:sz w:val="32"/>
          <w:szCs w:val="32"/>
        </w:rPr>
        <w:t>Licenciatura en Educación Preescolar</w:t>
      </w:r>
    </w:p>
    <w:p w14:paraId="1FE471C2" w14:textId="7FDADC5A" w:rsidR="00B42CF6" w:rsidRPr="000634C9" w:rsidRDefault="00B42CF6" w:rsidP="00115934">
      <w:pPr>
        <w:jc w:val="center"/>
        <w:rPr>
          <w:sz w:val="32"/>
          <w:szCs w:val="32"/>
        </w:rPr>
      </w:pPr>
      <w:r w:rsidRPr="000634C9">
        <w:rPr>
          <w:sz w:val="32"/>
          <w:szCs w:val="32"/>
        </w:rPr>
        <w:t>Ciclo escolar 2023-2024</w:t>
      </w:r>
    </w:p>
    <w:p w14:paraId="5432AA0C" w14:textId="6A0E442F" w:rsidR="00115934" w:rsidRPr="000634C9" w:rsidRDefault="00115934" w:rsidP="00115934">
      <w:pPr>
        <w:jc w:val="center"/>
        <w:rPr>
          <w:sz w:val="32"/>
          <w:szCs w:val="32"/>
        </w:rPr>
      </w:pPr>
      <w:r w:rsidRPr="000634C9">
        <w:rPr>
          <w:sz w:val="32"/>
          <w:szCs w:val="32"/>
        </w:rPr>
        <w:t>Segundo semestre</w:t>
      </w:r>
    </w:p>
    <w:p w14:paraId="7AEF6E87" w14:textId="1EC225B5" w:rsidR="00B42CF6" w:rsidRPr="000634C9" w:rsidRDefault="000634C9" w:rsidP="00115934">
      <w:pPr>
        <w:jc w:val="center"/>
        <w:rPr>
          <w:sz w:val="32"/>
          <w:szCs w:val="32"/>
        </w:rPr>
      </w:pPr>
      <w:r w:rsidRPr="000634C9">
        <w:rPr>
          <w:noProof/>
          <w:sz w:val="32"/>
          <w:szCs w:val="32"/>
        </w:rPr>
        <w:drawing>
          <wp:inline distT="0" distB="0" distL="0" distR="0" wp14:anchorId="6B303236" wp14:editId="5575B22E">
            <wp:extent cx="1130300" cy="1481738"/>
            <wp:effectExtent l="0" t="0" r="0" b="4445"/>
            <wp:docPr id="12353305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2889" b="81778" l="29541" r="68663">
                                  <a14:foregroundMark x1="31337" y1="24889" x2="34132" y2="56667"/>
                                  <a14:foregroundMark x1="34132" y1="56667" x2="33134" y2="59333"/>
                                  <a14:foregroundMark x1="32735" y1="60889" x2="46307" y2="75778"/>
                                  <a14:foregroundMark x1="46307" y1="75778" x2="60479" y2="75556"/>
                                  <a14:foregroundMark x1="60479" y1="75556" x2="61477" y2="74889"/>
                                  <a14:foregroundMark x1="40319" y1="77333" x2="54092" y2="78667"/>
                                  <a14:foregroundMark x1="54092" y1="78667" x2="66667" y2="70444"/>
                                  <a14:foregroundMark x1="66667" y1="70444" x2="68862" y2="26000"/>
                                  <a14:foregroundMark x1="44311" y1="75333" x2="54691" y2="79333"/>
                                  <a14:foregroundMark x1="31337" y1="48889" x2="30938" y2="32444"/>
                                  <a14:foregroundMark x1="30938" y1="32444" x2="42116" y2="23556"/>
                                  <a14:foregroundMark x1="42116" y1="23556" x2="57884" y2="23333"/>
                                  <a14:foregroundMark x1="57884" y1="23333" x2="68463" y2="24444"/>
                                  <a14:foregroundMark x1="29541" y1="23556" x2="30539" y2="51333"/>
                                  <a14:foregroundMark x1="44910" y1="79778" x2="49701" y2="817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43" t="20844" r="28713" b="16625"/>
                    <a:stretch/>
                  </pic:blipFill>
                  <pic:spPr bwMode="auto">
                    <a:xfrm>
                      <a:off x="0" y="0"/>
                      <a:ext cx="1138246" cy="149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F09429" w14:textId="1977A1B4" w:rsidR="00B42CF6" w:rsidRPr="000634C9" w:rsidRDefault="00B42CF6" w:rsidP="00115934">
      <w:pPr>
        <w:jc w:val="center"/>
        <w:rPr>
          <w:sz w:val="32"/>
          <w:szCs w:val="32"/>
        </w:rPr>
      </w:pPr>
      <w:r w:rsidRPr="000634C9">
        <w:rPr>
          <w:sz w:val="32"/>
          <w:szCs w:val="32"/>
        </w:rPr>
        <w:t>Neuroeducación</w:t>
      </w:r>
      <w:r w:rsidR="00115934" w:rsidRPr="000634C9">
        <w:rPr>
          <w:sz w:val="32"/>
          <w:szCs w:val="32"/>
        </w:rPr>
        <w:t>, desarrollo emocional y aprendizaje en la primera infancia</w:t>
      </w:r>
    </w:p>
    <w:p w14:paraId="631C2C13" w14:textId="51F71C62" w:rsidR="00115934" w:rsidRPr="000634C9" w:rsidRDefault="00115934" w:rsidP="00115934">
      <w:pPr>
        <w:jc w:val="center"/>
        <w:rPr>
          <w:sz w:val="32"/>
          <w:szCs w:val="32"/>
        </w:rPr>
      </w:pPr>
      <w:r w:rsidRPr="000634C9">
        <w:rPr>
          <w:sz w:val="32"/>
          <w:szCs w:val="32"/>
        </w:rPr>
        <w:t>Diseño de actividades</w:t>
      </w:r>
      <w:r w:rsidR="005E30AD">
        <w:rPr>
          <w:sz w:val="32"/>
          <w:szCs w:val="32"/>
        </w:rPr>
        <w:t>: diccionario emociones</w:t>
      </w:r>
    </w:p>
    <w:p w14:paraId="34D3D150" w14:textId="4A1C27B1" w:rsidR="00115934" w:rsidRPr="000634C9" w:rsidRDefault="00115934" w:rsidP="00115934">
      <w:pPr>
        <w:jc w:val="center"/>
        <w:rPr>
          <w:sz w:val="32"/>
          <w:szCs w:val="32"/>
        </w:rPr>
      </w:pPr>
      <w:r w:rsidRPr="000634C9">
        <w:rPr>
          <w:sz w:val="32"/>
          <w:szCs w:val="32"/>
        </w:rPr>
        <w:t>Docente: Silvia Erika Sagahon Solís</w:t>
      </w:r>
    </w:p>
    <w:p w14:paraId="2C3B0549" w14:textId="72565D70" w:rsidR="00115934" w:rsidRPr="000634C9" w:rsidRDefault="00115934" w:rsidP="00115934">
      <w:pPr>
        <w:jc w:val="center"/>
        <w:rPr>
          <w:sz w:val="32"/>
          <w:szCs w:val="32"/>
        </w:rPr>
      </w:pPr>
      <w:r w:rsidRPr="000634C9">
        <w:rPr>
          <w:sz w:val="32"/>
          <w:szCs w:val="32"/>
        </w:rPr>
        <w:t xml:space="preserve">Alumna: </w:t>
      </w:r>
      <w:r w:rsidR="00911B0D">
        <w:rPr>
          <w:sz w:val="32"/>
          <w:szCs w:val="32"/>
        </w:rPr>
        <w:t>Ashanti Uresti Cerda</w:t>
      </w:r>
    </w:p>
    <w:p w14:paraId="72B319E6" w14:textId="497F684D" w:rsidR="00115934" w:rsidRPr="000634C9" w:rsidRDefault="00115934" w:rsidP="00115934">
      <w:pPr>
        <w:jc w:val="center"/>
        <w:rPr>
          <w:sz w:val="32"/>
          <w:szCs w:val="32"/>
        </w:rPr>
      </w:pPr>
      <w:r w:rsidRPr="000634C9">
        <w:rPr>
          <w:sz w:val="32"/>
          <w:szCs w:val="32"/>
        </w:rPr>
        <w:t>1º A                            No. 2</w:t>
      </w:r>
      <w:r w:rsidR="00911B0D">
        <w:rPr>
          <w:sz w:val="32"/>
          <w:szCs w:val="32"/>
        </w:rPr>
        <w:t>4</w:t>
      </w:r>
    </w:p>
    <w:p w14:paraId="66D58E84" w14:textId="6F79FFD1" w:rsidR="008A6981" w:rsidRDefault="00115934" w:rsidP="000634C9">
      <w:pPr>
        <w:jc w:val="center"/>
        <w:rPr>
          <w:sz w:val="32"/>
          <w:szCs w:val="32"/>
        </w:rPr>
      </w:pPr>
      <w:r w:rsidRPr="000634C9">
        <w:rPr>
          <w:sz w:val="32"/>
          <w:szCs w:val="32"/>
        </w:rPr>
        <w:t>Saltillo, Coahuila de Zaragoza                                                       Mayo 2024</w:t>
      </w:r>
    </w:p>
    <w:p w14:paraId="636192FA" w14:textId="77777777" w:rsidR="000634C9" w:rsidRPr="000634C9" w:rsidRDefault="000634C9" w:rsidP="000634C9">
      <w:pPr>
        <w:jc w:val="center"/>
        <w:rPr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938"/>
        <w:gridCol w:w="148"/>
        <w:gridCol w:w="1269"/>
        <w:gridCol w:w="315"/>
        <w:gridCol w:w="1940"/>
        <w:gridCol w:w="798"/>
        <w:gridCol w:w="641"/>
        <w:gridCol w:w="1042"/>
        <w:gridCol w:w="274"/>
        <w:gridCol w:w="644"/>
        <w:gridCol w:w="1470"/>
        <w:gridCol w:w="1908"/>
      </w:tblGrid>
      <w:tr w:rsidR="008A6981" w14:paraId="32B45134" w14:textId="77777777" w:rsidTr="00963AB3">
        <w:tc>
          <w:tcPr>
            <w:tcW w:w="12996" w:type="dxa"/>
            <w:gridSpan w:val="13"/>
            <w:shd w:val="clear" w:color="auto" w:fill="95DCF7" w:themeFill="accent4" w:themeFillTint="66"/>
          </w:tcPr>
          <w:p w14:paraId="3F5B756B" w14:textId="3640B725" w:rsidR="008A6981" w:rsidRDefault="00B42CF6">
            <w:r>
              <w:t>Nombre del proyecto:</w:t>
            </w:r>
            <w:r w:rsidR="00E10496">
              <w:t xml:space="preserve"> </w:t>
            </w:r>
            <w:r w:rsidR="00911B0D">
              <w:t xml:space="preserve">Diccionario de emociones </w:t>
            </w:r>
            <w:r w:rsidR="00E10496">
              <w:t xml:space="preserve"> </w:t>
            </w:r>
          </w:p>
        </w:tc>
      </w:tr>
      <w:tr w:rsidR="008A6981" w14:paraId="5FEE09C7" w14:textId="77777777" w:rsidTr="005E30AD">
        <w:tc>
          <w:tcPr>
            <w:tcW w:w="12996" w:type="dxa"/>
            <w:gridSpan w:val="13"/>
            <w:shd w:val="clear" w:color="auto" w:fill="4C94D8" w:themeFill="text2" w:themeFillTint="80"/>
          </w:tcPr>
          <w:p w14:paraId="4A9C0EBB" w14:textId="5CC0416A" w:rsidR="008A6981" w:rsidRDefault="00B42CF6" w:rsidP="005E30AD">
            <w:pPr>
              <w:jc w:val="center"/>
            </w:pPr>
            <w:r>
              <w:t>Propósito:</w:t>
            </w:r>
            <w:r w:rsidR="00E10496">
              <w:t xml:space="preserve"> Lograr </w:t>
            </w:r>
            <w:r w:rsidR="00911B0D">
              <w:t>que los alumnos le den un significado propio a cada una de las emociones que existen</w:t>
            </w:r>
            <w:r w:rsidR="00E10496">
              <w:t>.</w:t>
            </w:r>
          </w:p>
        </w:tc>
      </w:tr>
      <w:tr w:rsidR="008A6981" w14:paraId="16482425" w14:textId="77777777" w:rsidTr="005E30AD">
        <w:tc>
          <w:tcPr>
            <w:tcW w:w="12996" w:type="dxa"/>
            <w:gridSpan w:val="13"/>
            <w:shd w:val="clear" w:color="auto" w:fill="C1E5F5"/>
          </w:tcPr>
          <w:p w14:paraId="49F9FC12" w14:textId="44576C2D" w:rsidR="008A6981" w:rsidRDefault="00B42CF6" w:rsidP="005E30AD">
            <w:pPr>
              <w:tabs>
                <w:tab w:val="center" w:pos="6390"/>
              </w:tabs>
              <w:jc w:val="center"/>
            </w:pPr>
            <w:r>
              <w:t>Problema del contexto:</w:t>
            </w:r>
            <w:r w:rsidR="00E10496">
              <w:t xml:space="preserve"> </w:t>
            </w:r>
            <w:r w:rsidR="005E30AD">
              <w:t>falta de conocimiento y manejo de emociones por parte de alumnos y del contexto en el que se desenvuelven</w:t>
            </w:r>
          </w:p>
        </w:tc>
      </w:tr>
      <w:tr w:rsidR="00A31E0F" w14:paraId="1CB2B137" w14:textId="77777777" w:rsidTr="00A31E0F">
        <w:tc>
          <w:tcPr>
            <w:tcW w:w="3964" w:type="dxa"/>
            <w:gridSpan w:val="4"/>
            <w:shd w:val="clear" w:color="auto" w:fill="ACE8F6"/>
          </w:tcPr>
          <w:p w14:paraId="331CBFA4" w14:textId="77B91E8F" w:rsidR="00A31E0F" w:rsidRDefault="00A31E0F" w:rsidP="005E30AD">
            <w:pPr>
              <w:tabs>
                <w:tab w:val="left" w:pos="3192"/>
                <w:tab w:val="center" w:pos="6390"/>
              </w:tabs>
              <w:jc w:val="center"/>
            </w:pPr>
            <w:r>
              <w:t xml:space="preserve">Fase: 2 </w:t>
            </w:r>
          </w:p>
        </w:tc>
        <w:tc>
          <w:tcPr>
            <w:tcW w:w="5010" w:type="dxa"/>
            <w:gridSpan w:val="6"/>
            <w:shd w:val="clear" w:color="auto" w:fill="ACE8F6"/>
          </w:tcPr>
          <w:p w14:paraId="743F52AB" w14:textId="77777777" w:rsidR="00A31E0F" w:rsidRDefault="00A31E0F" w:rsidP="005E30AD">
            <w:pPr>
              <w:tabs>
                <w:tab w:val="left" w:pos="3192"/>
                <w:tab w:val="center" w:pos="6390"/>
              </w:tabs>
              <w:jc w:val="center"/>
            </w:pPr>
            <w:r>
              <w:t>Grado: 2</w:t>
            </w:r>
          </w:p>
        </w:tc>
        <w:tc>
          <w:tcPr>
            <w:tcW w:w="4022" w:type="dxa"/>
            <w:gridSpan w:val="3"/>
            <w:shd w:val="clear" w:color="auto" w:fill="ACE8F6"/>
          </w:tcPr>
          <w:p w14:paraId="3C535186" w14:textId="16ECB437" w:rsidR="00A31E0F" w:rsidRDefault="00A31E0F" w:rsidP="005E30AD">
            <w:pPr>
              <w:tabs>
                <w:tab w:val="left" w:pos="3192"/>
                <w:tab w:val="center" w:pos="6390"/>
              </w:tabs>
              <w:jc w:val="center"/>
            </w:pPr>
            <w:r>
              <w:t xml:space="preserve">Duración: 45-50 minutos </w:t>
            </w:r>
          </w:p>
        </w:tc>
      </w:tr>
      <w:tr w:rsidR="008A6981" w14:paraId="44FD3EDE" w14:textId="77777777" w:rsidTr="005E30AD">
        <w:tc>
          <w:tcPr>
            <w:tcW w:w="12996" w:type="dxa"/>
            <w:gridSpan w:val="13"/>
            <w:shd w:val="clear" w:color="auto" w:fill="0F4761" w:themeFill="accent1" w:themeFillShade="BF"/>
          </w:tcPr>
          <w:p w14:paraId="689F5E9B" w14:textId="59C2D27B" w:rsidR="008A6981" w:rsidRDefault="00B42CF6" w:rsidP="00E10496">
            <w:pPr>
              <w:jc w:val="center"/>
            </w:pPr>
            <w:r>
              <w:t>Campos formativos que sustentan el aprendizaje</w:t>
            </w:r>
          </w:p>
        </w:tc>
      </w:tr>
      <w:tr w:rsidR="00C70829" w14:paraId="384351D3" w14:textId="77777777" w:rsidTr="00E14AB3">
        <w:tc>
          <w:tcPr>
            <w:tcW w:w="2547" w:type="dxa"/>
            <w:gridSpan w:val="2"/>
            <w:shd w:val="clear" w:color="auto" w:fill="4C94D8" w:themeFill="text2" w:themeFillTint="80"/>
          </w:tcPr>
          <w:p w14:paraId="7489E642" w14:textId="709F5103" w:rsidR="008A6981" w:rsidRDefault="00B42CF6">
            <w:r>
              <w:t>Campos formativos</w:t>
            </w:r>
          </w:p>
        </w:tc>
        <w:tc>
          <w:tcPr>
            <w:tcW w:w="6153" w:type="dxa"/>
            <w:gridSpan w:val="7"/>
            <w:shd w:val="clear" w:color="auto" w:fill="45B0E1" w:themeFill="accent1" w:themeFillTint="99"/>
          </w:tcPr>
          <w:p w14:paraId="69536909" w14:textId="2F3BAE9D" w:rsidR="008A6981" w:rsidRDefault="00B42CF6">
            <w:r>
              <w:t>Contenidos de los campos formativos vinculados al problema</w:t>
            </w:r>
          </w:p>
        </w:tc>
        <w:tc>
          <w:tcPr>
            <w:tcW w:w="4296" w:type="dxa"/>
            <w:gridSpan w:val="4"/>
            <w:shd w:val="clear" w:color="auto" w:fill="4C94D8" w:themeFill="text2" w:themeFillTint="80"/>
          </w:tcPr>
          <w:p w14:paraId="4261AD54" w14:textId="57E125BE" w:rsidR="008A6981" w:rsidRDefault="00B42CF6">
            <w:r>
              <w:t>Procesos de desarrollo de aprendizaje (PDA)</w:t>
            </w:r>
          </w:p>
        </w:tc>
      </w:tr>
      <w:tr w:rsidR="00E14AB3" w14:paraId="0AB76FAA" w14:textId="77777777" w:rsidTr="00E14AB3">
        <w:tc>
          <w:tcPr>
            <w:tcW w:w="2547" w:type="dxa"/>
            <w:gridSpan w:val="2"/>
            <w:shd w:val="clear" w:color="auto" w:fill="DAE9F7" w:themeFill="text2" w:themeFillTint="1A"/>
          </w:tcPr>
          <w:p w14:paraId="5078F64C" w14:textId="35FE23D2" w:rsidR="008A6981" w:rsidRDefault="00B42CF6">
            <w:r>
              <w:t xml:space="preserve">Lenguajes. </w:t>
            </w:r>
          </w:p>
        </w:tc>
        <w:tc>
          <w:tcPr>
            <w:tcW w:w="6153" w:type="dxa"/>
            <w:gridSpan w:val="7"/>
          </w:tcPr>
          <w:p w14:paraId="4B8DAB8F" w14:textId="0068858A" w:rsidR="00E14AB3" w:rsidRDefault="00C70829">
            <w:r>
              <w:t xml:space="preserve">Expresión de emociones y experiencias de manera gráfica, haciendo uso de dibujos o recursos gráficos personales y de los lenguajes artísticos </w:t>
            </w:r>
          </w:p>
        </w:tc>
        <w:tc>
          <w:tcPr>
            <w:tcW w:w="4296" w:type="dxa"/>
            <w:gridSpan w:val="4"/>
          </w:tcPr>
          <w:p w14:paraId="14FB60A6" w14:textId="27E65E77" w:rsidR="008A6981" w:rsidRDefault="00C70829">
            <w:r>
              <w:t>Explica a otras personas lo que representan sus producciones gráficas (alguna emoción, experiencia, paisaje, ser vivo o persona)</w:t>
            </w:r>
          </w:p>
        </w:tc>
      </w:tr>
      <w:tr w:rsidR="00E14AB3" w14:paraId="0B1B33C3" w14:textId="77777777" w:rsidTr="00E14AB3">
        <w:tc>
          <w:tcPr>
            <w:tcW w:w="2547" w:type="dxa"/>
            <w:gridSpan w:val="2"/>
            <w:shd w:val="clear" w:color="auto" w:fill="A5C9EB" w:themeFill="text2" w:themeFillTint="40"/>
          </w:tcPr>
          <w:p w14:paraId="7D115D8B" w14:textId="5540E781" w:rsidR="008A6981" w:rsidRDefault="00B42CF6">
            <w:r>
              <w:t>Saberes y pensamiento científico.</w:t>
            </w:r>
          </w:p>
        </w:tc>
        <w:tc>
          <w:tcPr>
            <w:tcW w:w="6153" w:type="dxa"/>
            <w:gridSpan w:val="7"/>
          </w:tcPr>
          <w:p w14:paraId="1E3E8CD8" w14:textId="741BFB6E" w:rsidR="008A6981" w:rsidRDefault="00E2779D">
            <w:r>
              <w:t xml:space="preserve">Clasificación y experimentación con objetos </w:t>
            </w:r>
            <w:r w:rsidR="009A7414">
              <w:t xml:space="preserve">y elementos del entorno que reflejan la diversidad de la comunidad o región </w:t>
            </w:r>
          </w:p>
        </w:tc>
        <w:tc>
          <w:tcPr>
            <w:tcW w:w="4296" w:type="dxa"/>
            <w:gridSpan w:val="4"/>
          </w:tcPr>
          <w:p w14:paraId="60ADEAF2" w14:textId="0B6CCD1F" w:rsidR="008A6981" w:rsidRDefault="009A7414">
            <w:r>
              <w:t xml:space="preserve">Organiza por sus semejanzas, objetos y elementos de su entorno, con un propósito definido y los representa mediante dibujos, símbolos, pictogramas en cuadros y tablas sencillas </w:t>
            </w:r>
          </w:p>
        </w:tc>
      </w:tr>
      <w:tr w:rsidR="00E14AB3" w14:paraId="23593E31" w14:textId="77777777" w:rsidTr="00E14AB3">
        <w:tc>
          <w:tcPr>
            <w:tcW w:w="2547" w:type="dxa"/>
            <w:gridSpan w:val="2"/>
            <w:shd w:val="clear" w:color="auto" w:fill="DAE9F7" w:themeFill="text2" w:themeFillTint="1A"/>
          </w:tcPr>
          <w:p w14:paraId="602107AF" w14:textId="20E238B9" w:rsidR="008A6981" w:rsidRDefault="00B42CF6">
            <w:r>
              <w:t>Ética, naturaleza y sociedad.</w:t>
            </w:r>
          </w:p>
        </w:tc>
        <w:tc>
          <w:tcPr>
            <w:tcW w:w="6153" w:type="dxa"/>
            <w:gridSpan w:val="7"/>
          </w:tcPr>
          <w:p w14:paraId="6E30A54E" w14:textId="1B57551A" w:rsidR="00E14AB3" w:rsidRDefault="00E14AB3">
            <w:r>
              <w:t xml:space="preserve">La diversidad de personas y familias en la comunidad y su convivencia, en un ambiente de equidad, libertad. Inclusión y respeto a los derechos humanos </w:t>
            </w:r>
          </w:p>
        </w:tc>
        <w:tc>
          <w:tcPr>
            <w:tcW w:w="4296" w:type="dxa"/>
            <w:gridSpan w:val="4"/>
          </w:tcPr>
          <w:p w14:paraId="1CC3633A" w14:textId="77777777" w:rsidR="008A6981" w:rsidRDefault="00E14AB3">
            <w:r>
              <w:t>Expresa algunas de sus costumbres y rutinas familiares, y las compara con las de sus pares, encontrando similitudes</w:t>
            </w:r>
          </w:p>
          <w:p w14:paraId="5B428E48" w14:textId="25A29AA9" w:rsidR="00E14AB3" w:rsidRDefault="00E14AB3"/>
        </w:tc>
      </w:tr>
      <w:tr w:rsidR="00E14AB3" w14:paraId="68A114B7" w14:textId="77777777" w:rsidTr="00E14AB3">
        <w:tc>
          <w:tcPr>
            <w:tcW w:w="2547" w:type="dxa"/>
            <w:gridSpan w:val="2"/>
            <w:shd w:val="clear" w:color="auto" w:fill="A5C9EB" w:themeFill="text2" w:themeFillTint="40"/>
          </w:tcPr>
          <w:p w14:paraId="37CAB570" w14:textId="661FB226" w:rsidR="008A6981" w:rsidRDefault="00B42CF6">
            <w:r>
              <w:t>De lo humano y lo comunitario.</w:t>
            </w:r>
          </w:p>
        </w:tc>
        <w:tc>
          <w:tcPr>
            <w:tcW w:w="6153" w:type="dxa"/>
            <w:gridSpan w:val="7"/>
          </w:tcPr>
          <w:p w14:paraId="769F665F" w14:textId="7B9531AE" w:rsidR="008A6981" w:rsidRDefault="00E14AB3">
            <w:r>
              <w:t xml:space="preserve">Las emociones en la interacción con diversas personas y situaciones </w:t>
            </w:r>
          </w:p>
        </w:tc>
        <w:tc>
          <w:tcPr>
            <w:tcW w:w="4296" w:type="dxa"/>
            <w:gridSpan w:val="4"/>
          </w:tcPr>
          <w:p w14:paraId="5C273ECD" w14:textId="1343A5DF" w:rsidR="008A6981" w:rsidRDefault="00E14AB3">
            <w:r>
              <w:t xml:space="preserve">Percibe cambios corporales, y con ayuda, nombra las emociones que experimenta, como: alegría, tristeza, </w:t>
            </w:r>
            <w:r>
              <w:lastRenderedPageBreak/>
              <w:t xml:space="preserve">sorpresa, miedo o enojo, y reconoce las situaciones que las provoca </w:t>
            </w:r>
          </w:p>
        </w:tc>
      </w:tr>
      <w:tr w:rsidR="008A6981" w14:paraId="5ECB11F7" w14:textId="77777777" w:rsidTr="00306CAA">
        <w:tc>
          <w:tcPr>
            <w:tcW w:w="12996" w:type="dxa"/>
            <w:gridSpan w:val="13"/>
            <w:shd w:val="clear" w:color="auto" w:fill="0070C0"/>
          </w:tcPr>
          <w:p w14:paraId="09A6CB1F" w14:textId="7A9F33A4" w:rsidR="008A6981" w:rsidRDefault="00B42CF6" w:rsidP="00E10496">
            <w:pPr>
              <w:jc w:val="center"/>
            </w:pPr>
            <w:r w:rsidRPr="00306CAA">
              <w:rPr>
                <w:color w:val="FFFFFF" w:themeColor="background1"/>
              </w:rPr>
              <w:lastRenderedPageBreak/>
              <w:t>Ejes articuladores que se trabajan</w:t>
            </w:r>
          </w:p>
        </w:tc>
      </w:tr>
      <w:tr w:rsidR="00E14AB3" w14:paraId="299FDEB4" w14:textId="77777777" w:rsidTr="00E14AB3">
        <w:tc>
          <w:tcPr>
            <w:tcW w:w="1609" w:type="dxa"/>
          </w:tcPr>
          <w:p w14:paraId="1B58A959" w14:textId="0B1616C2" w:rsidR="008A6981" w:rsidRDefault="00B42CF6" w:rsidP="00306CAA">
            <w:pPr>
              <w:jc w:val="center"/>
            </w:pPr>
            <w:r>
              <w:t>Inclusión</w:t>
            </w:r>
          </w:p>
        </w:tc>
        <w:tc>
          <w:tcPr>
            <w:tcW w:w="2670" w:type="dxa"/>
            <w:gridSpan w:val="4"/>
            <w:shd w:val="clear" w:color="auto" w:fill="C1E4F5" w:themeFill="accent1" w:themeFillTint="33"/>
          </w:tcPr>
          <w:p w14:paraId="33658477" w14:textId="6973BE55" w:rsidR="008A6981" w:rsidRDefault="00B42CF6" w:rsidP="00306CAA">
            <w:pPr>
              <w:jc w:val="center"/>
            </w:pPr>
            <w:r>
              <w:t>Pensamiento critico</w:t>
            </w:r>
          </w:p>
        </w:tc>
        <w:tc>
          <w:tcPr>
            <w:tcW w:w="1940" w:type="dxa"/>
          </w:tcPr>
          <w:p w14:paraId="5897877F" w14:textId="1859A304" w:rsidR="008A6981" w:rsidRDefault="00B42CF6" w:rsidP="00306CAA">
            <w:pPr>
              <w:jc w:val="center"/>
            </w:pPr>
            <w:r>
              <w:t>Interculturalidad critica</w:t>
            </w:r>
          </w:p>
        </w:tc>
        <w:tc>
          <w:tcPr>
            <w:tcW w:w="1439" w:type="dxa"/>
            <w:gridSpan w:val="2"/>
          </w:tcPr>
          <w:p w14:paraId="4835EACD" w14:textId="41CF85A7" w:rsidR="008A6981" w:rsidRDefault="00B42CF6" w:rsidP="00306CAA">
            <w:pPr>
              <w:jc w:val="center"/>
            </w:pPr>
            <w:r>
              <w:t>Igualdad de genero</w:t>
            </w:r>
          </w:p>
        </w:tc>
        <w:tc>
          <w:tcPr>
            <w:tcW w:w="1960" w:type="dxa"/>
            <w:gridSpan w:val="3"/>
            <w:shd w:val="clear" w:color="auto" w:fill="C1E4F5" w:themeFill="accent1" w:themeFillTint="33"/>
          </w:tcPr>
          <w:p w14:paraId="577DA83E" w14:textId="73F5EB96" w:rsidR="008A6981" w:rsidRDefault="00B42CF6" w:rsidP="00306CAA">
            <w:pPr>
              <w:jc w:val="center"/>
            </w:pPr>
            <w:r>
              <w:t>Vida saludable</w:t>
            </w:r>
          </w:p>
        </w:tc>
        <w:tc>
          <w:tcPr>
            <w:tcW w:w="1470" w:type="dxa"/>
          </w:tcPr>
          <w:p w14:paraId="0AAC3056" w14:textId="7E8D3F9F" w:rsidR="008A6981" w:rsidRDefault="00B42CF6" w:rsidP="00306CAA">
            <w:pPr>
              <w:jc w:val="center"/>
            </w:pPr>
            <w:r>
              <w:t>Apropiación de las culturas a través de la lectura y la escritura</w:t>
            </w:r>
          </w:p>
        </w:tc>
        <w:tc>
          <w:tcPr>
            <w:tcW w:w="1908" w:type="dxa"/>
            <w:shd w:val="clear" w:color="auto" w:fill="C1E4F5" w:themeFill="accent1" w:themeFillTint="33"/>
          </w:tcPr>
          <w:p w14:paraId="75A081C8" w14:textId="51473028" w:rsidR="008A6981" w:rsidRDefault="00B42CF6" w:rsidP="00306CAA">
            <w:pPr>
              <w:jc w:val="center"/>
            </w:pPr>
            <w:r w:rsidRPr="004D59D1">
              <w:rPr>
                <w:shd w:val="clear" w:color="auto" w:fill="C1E4F5" w:themeFill="accent1" w:themeFillTint="33"/>
              </w:rPr>
              <w:t>Artes y experiencias</w:t>
            </w:r>
            <w:r>
              <w:t xml:space="preserve"> estéticas</w:t>
            </w:r>
          </w:p>
        </w:tc>
      </w:tr>
      <w:tr w:rsidR="008A6981" w14:paraId="0D27AAB8" w14:textId="77777777" w:rsidTr="004D59D1">
        <w:tc>
          <w:tcPr>
            <w:tcW w:w="12996" w:type="dxa"/>
            <w:gridSpan w:val="13"/>
            <w:shd w:val="clear" w:color="auto" w:fill="A1C2FD"/>
          </w:tcPr>
          <w:p w14:paraId="34D29194" w14:textId="22119EF6" w:rsidR="008A6981" w:rsidRDefault="00B42CF6" w:rsidP="00E10496">
            <w:pPr>
              <w:jc w:val="center"/>
            </w:pPr>
            <w:r>
              <w:t>Metodología:</w:t>
            </w:r>
            <w:r w:rsidR="00E10496">
              <w:t xml:space="preserve"> </w:t>
            </w:r>
          </w:p>
        </w:tc>
      </w:tr>
      <w:tr w:rsidR="00E14AB3" w14:paraId="29A65C2A" w14:textId="77777777" w:rsidTr="00E14AB3">
        <w:tc>
          <w:tcPr>
            <w:tcW w:w="4279" w:type="dxa"/>
            <w:gridSpan w:val="5"/>
          </w:tcPr>
          <w:p w14:paraId="7C556290" w14:textId="77777777" w:rsidR="00066DE5" w:rsidRDefault="00066DE5" w:rsidP="00066DE5">
            <w:pPr>
              <w:jc w:val="center"/>
            </w:pPr>
            <w:r>
              <w:t>Desarrollo de actividades</w:t>
            </w:r>
          </w:p>
          <w:p w14:paraId="5AFF57AA" w14:textId="0357CD63" w:rsidR="00066DE5" w:rsidRDefault="00066DE5" w:rsidP="00066DE5">
            <w:pPr>
              <w:jc w:val="center"/>
            </w:pPr>
          </w:p>
        </w:tc>
        <w:tc>
          <w:tcPr>
            <w:tcW w:w="2738" w:type="dxa"/>
            <w:gridSpan w:val="2"/>
          </w:tcPr>
          <w:p w14:paraId="10D2EEAD" w14:textId="056FDC71" w:rsidR="00066DE5" w:rsidRDefault="00066DE5" w:rsidP="00066DE5">
            <w:pPr>
              <w:jc w:val="center"/>
            </w:pPr>
            <w:r>
              <w:t>Organización del grupo</w:t>
            </w:r>
          </w:p>
        </w:tc>
        <w:tc>
          <w:tcPr>
            <w:tcW w:w="2601" w:type="dxa"/>
            <w:gridSpan w:val="4"/>
          </w:tcPr>
          <w:p w14:paraId="071B1521" w14:textId="41488F12" w:rsidR="00066DE5" w:rsidRDefault="00066DE5" w:rsidP="00066DE5">
            <w:pPr>
              <w:jc w:val="center"/>
            </w:pPr>
            <w:r>
              <w:t>Espacio</w:t>
            </w:r>
          </w:p>
        </w:tc>
        <w:tc>
          <w:tcPr>
            <w:tcW w:w="3378" w:type="dxa"/>
            <w:gridSpan w:val="2"/>
          </w:tcPr>
          <w:p w14:paraId="12BAF71A" w14:textId="17A57E55" w:rsidR="00066DE5" w:rsidRDefault="00066DE5" w:rsidP="00066DE5">
            <w:pPr>
              <w:jc w:val="center"/>
            </w:pPr>
            <w:r>
              <w:t>Materiales</w:t>
            </w:r>
          </w:p>
        </w:tc>
      </w:tr>
      <w:tr w:rsidR="00E14AB3" w14:paraId="2184F146" w14:textId="77777777" w:rsidTr="00E14AB3">
        <w:tc>
          <w:tcPr>
            <w:tcW w:w="4279" w:type="dxa"/>
            <w:gridSpan w:val="5"/>
          </w:tcPr>
          <w:p w14:paraId="0E91D073" w14:textId="0EB3A96A" w:rsidR="00066DE5" w:rsidRDefault="00066DE5">
            <w:r>
              <w:t xml:space="preserve">Para esta actividad se les pedirá a los alumnos que identifiquen las emociones en cada una de las imágenes que ellos llevaron previamente (solo las emociones básicas como: alegría, tristeza, enojo, miedo, amor o asco) para después pegar en su cuaderno tal imagen y que </w:t>
            </w:r>
            <w:r w:rsidR="00A31E0F">
              <w:t>al</w:t>
            </w:r>
            <w:r>
              <w:t xml:space="preserve"> pie de la imagen o en el encabezado pongan el nombre de tal emoción</w:t>
            </w:r>
            <w:r w:rsidR="009A7414">
              <w:t xml:space="preserve"> después de esto los alumnos deberán encontrar las figuras que se puedan visualizar en la imagen</w:t>
            </w:r>
            <w:r>
              <w:t xml:space="preserve">; </w:t>
            </w:r>
            <w:r w:rsidR="009A7414">
              <w:t>al finalizar</w:t>
            </w:r>
            <w:r>
              <w:t xml:space="preserve"> esto el alumno podrá socializar tal emoción frente al grupo e indicara la emoción que </w:t>
            </w:r>
            <w:r w:rsidR="00A31E0F">
              <w:t>está</w:t>
            </w:r>
            <w:r>
              <w:t xml:space="preserve"> sobrellevando en el momento</w:t>
            </w:r>
            <w:r w:rsidR="009A7414">
              <w:t xml:space="preserve"> y así también comentaran las figuras </w:t>
            </w:r>
            <w:r w:rsidR="009A7414">
              <w:lastRenderedPageBreak/>
              <w:t>que encontró en la imagen señalándolas.</w:t>
            </w:r>
            <w:r>
              <w:t xml:space="preserve"> </w:t>
            </w:r>
            <w:r w:rsidR="00E14AB3">
              <w:t xml:space="preserve"> El alumno también podrá comentar sobre sus reacciones</w:t>
            </w:r>
            <w:r w:rsidR="00A31E0F">
              <w:t xml:space="preserve"> de emociones</w:t>
            </w:r>
            <w:r w:rsidR="00E14AB3">
              <w:t xml:space="preserve"> a diversas situaciones en su vida diaria</w:t>
            </w:r>
          </w:p>
        </w:tc>
        <w:tc>
          <w:tcPr>
            <w:tcW w:w="2738" w:type="dxa"/>
            <w:gridSpan w:val="2"/>
          </w:tcPr>
          <w:p w14:paraId="0AF679DD" w14:textId="7CAB75A1" w:rsidR="00066DE5" w:rsidRDefault="00066DE5" w:rsidP="00306CAA">
            <w:pPr>
              <w:jc w:val="center"/>
            </w:pPr>
            <w:r>
              <w:lastRenderedPageBreak/>
              <w:t>Durante el primer periodo individual, para después organizarse en forma de conferencia</w:t>
            </w:r>
          </w:p>
        </w:tc>
        <w:tc>
          <w:tcPr>
            <w:tcW w:w="2601" w:type="dxa"/>
            <w:gridSpan w:val="4"/>
          </w:tcPr>
          <w:p w14:paraId="2CADBB99" w14:textId="5F3DF89A" w:rsidR="00066DE5" w:rsidRDefault="00066DE5" w:rsidP="00306CAA">
            <w:pPr>
              <w:jc w:val="center"/>
            </w:pPr>
            <w:r>
              <w:t>Salón de clases</w:t>
            </w:r>
          </w:p>
        </w:tc>
        <w:tc>
          <w:tcPr>
            <w:tcW w:w="3378" w:type="dxa"/>
            <w:gridSpan w:val="2"/>
          </w:tcPr>
          <w:p w14:paraId="712F595E" w14:textId="34A56748" w:rsidR="00066DE5" w:rsidRDefault="00066DE5" w:rsidP="00306CAA">
            <w:pPr>
              <w:pStyle w:val="Prrafodelista"/>
              <w:numPr>
                <w:ilvl w:val="0"/>
                <w:numId w:val="2"/>
              </w:numPr>
            </w:pPr>
            <w:r>
              <w:t>Fotografías o imágenes de personas representando diversas emociones pueden ser de internet o periódicos/revistas</w:t>
            </w:r>
          </w:p>
          <w:p w14:paraId="2FF4D221" w14:textId="77777777" w:rsidR="00066DE5" w:rsidRDefault="00066DE5" w:rsidP="00306CAA">
            <w:pPr>
              <w:pStyle w:val="Prrafodelista"/>
              <w:numPr>
                <w:ilvl w:val="0"/>
                <w:numId w:val="2"/>
              </w:numPr>
            </w:pPr>
            <w:r>
              <w:t xml:space="preserve">Un cuadernillo donde podamos pegarlas </w:t>
            </w:r>
          </w:p>
          <w:p w14:paraId="2002ABC9" w14:textId="510E777E" w:rsidR="00066DE5" w:rsidRDefault="00066DE5" w:rsidP="00306CAA">
            <w:pPr>
              <w:pStyle w:val="Prrafodelista"/>
              <w:numPr>
                <w:ilvl w:val="0"/>
                <w:numId w:val="2"/>
              </w:numPr>
            </w:pPr>
            <w:r>
              <w:t>Lápices, colores o marcadores</w:t>
            </w:r>
          </w:p>
        </w:tc>
      </w:tr>
      <w:tr w:rsidR="008A6981" w14:paraId="0CE87B05" w14:textId="77777777" w:rsidTr="00E14AB3">
        <w:tc>
          <w:tcPr>
            <w:tcW w:w="2695" w:type="dxa"/>
            <w:gridSpan w:val="3"/>
            <w:shd w:val="clear" w:color="auto" w:fill="9F9FFF"/>
          </w:tcPr>
          <w:p w14:paraId="3D29CFE0" w14:textId="1B78FE75" w:rsidR="008A6981" w:rsidRDefault="00B42CF6">
            <w:r>
              <w:t xml:space="preserve">Instrumentos de evaluación </w:t>
            </w:r>
          </w:p>
        </w:tc>
        <w:tc>
          <w:tcPr>
            <w:tcW w:w="10301" w:type="dxa"/>
            <w:gridSpan w:val="10"/>
          </w:tcPr>
          <w:p w14:paraId="70F89E94" w14:textId="5D08FEF4" w:rsidR="008A6981" w:rsidRDefault="008A6981"/>
        </w:tc>
      </w:tr>
      <w:tr w:rsidR="008A6981" w14:paraId="64541BDB" w14:textId="77777777" w:rsidTr="00E14AB3">
        <w:tc>
          <w:tcPr>
            <w:tcW w:w="2695" w:type="dxa"/>
            <w:gridSpan w:val="3"/>
            <w:shd w:val="clear" w:color="auto" w:fill="A1C2FD"/>
          </w:tcPr>
          <w:p w14:paraId="31F9A712" w14:textId="4522A317" w:rsidR="008A6981" w:rsidRDefault="00B42CF6">
            <w:r>
              <w:t xml:space="preserve">Ajustes razonables </w:t>
            </w:r>
          </w:p>
        </w:tc>
        <w:tc>
          <w:tcPr>
            <w:tcW w:w="10301" w:type="dxa"/>
            <w:gridSpan w:val="10"/>
          </w:tcPr>
          <w:p w14:paraId="518B33EE" w14:textId="77777777" w:rsidR="008A6981" w:rsidRDefault="008A6981"/>
        </w:tc>
      </w:tr>
      <w:tr w:rsidR="008A6981" w14:paraId="48882CAD" w14:textId="77777777" w:rsidTr="00E14AB3">
        <w:tc>
          <w:tcPr>
            <w:tcW w:w="2695" w:type="dxa"/>
            <w:gridSpan w:val="3"/>
            <w:shd w:val="clear" w:color="auto" w:fill="9F9FFF"/>
          </w:tcPr>
          <w:p w14:paraId="39260AF6" w14:textId="0B664E71" w:rsidR="008A6981" w:rsidRDefault="00B42CF6">
            <w:r>
              <w:t xml:space="preserve">Observaciones </w:t>
            </w:r>
          </w:p>
        </w:tc>
        <w:tc>
          <w:tcPr>
            <w:tcW w:w="10301" w:type="dxa"/>
            <w:gridSpan w:val="10"/>
          </w:tcPr>
          <w:p w14:paraId="037F5FBB" w14:textId="77777777" w:rsidR="008A6981" w:rsidRDefault="008A6981"/>
        </w:tc>
      </w:tr>
    </w:tbl>
    <w:p w14:paraId="1EF9CC1C" w14:textId="77777777" w:rsidR="008A6981" w:rsidRDefault="008A6981"/>
    <w:sectPr w:rsidR="008A6981" w:rsidSect="008A698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60F2E"/>
    <w:multiLevelType w:val="hybridMultilevel"/>
    <w:tmpl w:val="FA8A1360"/>
    <w:lvl w:ilvl="0" w:tplc="08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5C1A163B"/>
    <w:multiLevelType w:val="hybridMultilevel"/>
    <w:tmpl w:val="E466D8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056056">
    <w:abstractNumId w:val="1"/>
  </w:num>
  <w:num w:numId="2" w16cid:durableId="1364987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81"/>
    <w:rsid w:val="000634C9"/>
    <w:rsid w:val="00066DE5"/>
    <w:rsid w:val="00115934"/>
    <w:rsid w:val="00306CAA"/>
    <w:rsid w:val="004331DB"/>
    <w:rsid w:val="004B4BB2"/>
    <w:rsid w:val="004D59D1"/>
    <w:rsid w:val="0053118B"/>
    <w:rsid w:val="005E30AD"/>
    <w:rsid w:val="006A1807"/>
    <w:rsid w:val="008A6981"/>
    <w:rsid w:val="00911B0D"/>
    <w:rsid w:val="00963AB3"/>
    <w:rsid w:val="009A7414"/>
    <w:rsid w:val="00A31E0F"/>
    <w:rsid w:val="00B42CF6"/>
    <w:rsid w:val="00C70829"/>
    <w:rsid w:val="00D31AF1"/>
    <w:rsid w:val="00E10496"/>
    <w:rsid w:val="00E14AB3"/>
    <w:rsid w:val="00E2779D"/>
    <w:rsid w:val="00E3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F7B08"/>
  <w15:chartTrackingRefBased/>
  <w15:docId w15:val="{EF7FD868-D857-4DDD-9AE3-B13F5F51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69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6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69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69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69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69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69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69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69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69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69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69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69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698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69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69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69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69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A69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6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A69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A6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A6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A698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A69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A69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69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698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A698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A6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12f93e-4505-4421-ba6e-4688c67e56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694DA1D127045B28910A99D282306" ma:contentTypeVersion="8" ma:contentTypeDescription="Create a new document." ma:contentTypeScope="" ma:versionID="ff29edee63edc14cb8075bf2635f4e40">
  <xsd:schema xmlns:xsd="http://www.w3.org/2001/XMLSchema" xmlns:xs="http://www.w3.org/2001/XMLSchema" xmlns:p="http://schemas.microsoft.com/office/2006/metadata/properties" xmlns:ns3="1612f93e-4505-4421-ba6e-4688c67e566d" xmlns:ns4="ff5d5f31-0729-412f-95fb-24c75887d3ff" targetNamespace="http://schemas.microsoft.com/office/2006/metadata/properties" ma:root="true" ma:fieldsID="65c6e36618f706d860bb543b0dc66b61" ns3:_="" ns4:_="">
    <xsd:import namespace="1612f93e-4505-4421-ba6e-4688c67e566d"/>
    <xsd:import namespace="ff5d5f31-0729-412f-95fb-24c75887d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2f93e-4505-4421-ba6e-4688c67e5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5f31-0729-412f-95fb-24c75887d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9E8519-8B8B-4E2D-B8B2-95E6B578FB97}">
  <ds:schemaRefs>
    <ds:schemaRef ds:uri="http://schemas.microsoft.com/office/2006/metadata/properties"/>
    <ds:schemaRef ds:uri="http://schemas.microsoft.com/office/infopath/2007/PartnerControls"/>
    <ds:schemaRef ds:uri="1612f93e-4505-4421-ba6e-4688c67e566d"/>
  </ds:schemaRefs>
</ds:datastoreItem>
</file>

<file path=customXml/itemProps2.xml><?xml version="1.0" encoding="utf-8"?>
<ds:datastoreItem xmlns:ds="http://schemas.openxmlformats.org/officeDocument/2006/customXml" ds:itemID="{646A492C-1F53-4FE0-AA41-F75AD50C3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73EAB-8A25-4595-A72A-ED4E1D557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2f93e-4505-4421-ba6e-4688c67e566d"/>
    <ds:schemaRef ds:uri="ff5d5f31-0729-412f-95fb-24c75887d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546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MONSERRATH SALAZAR RODRIGUEZ</dc:creator>
  <cp:keywords/>
  <dc:description/>
  <cp:lastModifiedBy>ASHANTI URESTI CERDA</cp:lastModifiedBy>
  <cp:revision>3</cp:revision>
  <dcterms:created xsi:type="dcterms:W3CDTF">2024-05-30T05:00:00Z</dcterms:created>
  <dcterms:modified xsi:type="dcterms:W3CDTF">2024-05-30T05:05:00Z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0x0101006AD694DA1D127045B28910A99D282306</vt:lpwstr>
  </property>
</Properties>
</file>