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864BA"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r>
        <w:rPr>
          <w:rFonts w:eastAsiaTheme="minorEastAsia"/>
          <w:b/>
          <w:bCs/>
          <w:color w:val="000000" w:themeColor="text1"/>
          <w:kern w:val="24"/>
        </w:rPr>
        <w:t>ESCUELA NORMAL DE EDUCACION PREESCOLAR</w:t>
      </w:r>
    </w:p>
    <w:p w14:paraId="064D089E" w14:textId="77777777" w:rsidR="00C828D6" w:rsidRDefault="00C828D6" w:rsidP="00C828D6">
      <w:pPr>
        <w:pStyle w:val="NormalWeb"/>
        <w:spacing w:before="0" w:beforeAutospacing="0" w:after="0" w:afterAutospacing="0"/>
        <w:jc w:val="center"/>
        <w:rPr>
          <w:sz w:val="18"/>
          <w:szCs w:val="18"/>
        </w:rPr>
      </w:pPr>
    </w:p>
    <w:p w14:paraId="54504F18"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r>
        <w:rPr>
          <w:rFonts w:eastAsiaTheme="minorEastAsia"/>
          <w:b/>
          <w:bCs/>
          <w:color w:val="000000" w:themeColor="text1"/>
          <w:kern w:val="24"/>
        </w:rPr>
        <w:t>Licenciatura en Educación Preescolar</w:t>
      </w:r>
    </w:p>
    <w:p w14:paraId="27F72051" w14:textId="77777777" w:rsidR="00C828D6" w:rsidRDefault="00C828D6" w:rsidP="00C828D6">
      <w:pPr>
        <w:pStyle w:val="NormalWeb"/>
        <w:spacing w:before="0" w:beforeAutospacing="0" w:after="0" w:afterAutospacing="0"/>
        <w:jc w:val="center"/>
        <w:rPr>
          <w:sz w:val="18"/>
          <w:szCs w:val="18"/>
        </w:rPr>
      </w:pPr>
    </w:p>
    <w:p w14:paraId="4E9F79AC"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r>
        <w:rPr>
          <w:rFonts w:eastAsiaTheme="minorEastAsia"/>
          <w:b/>
          <w:bCs/>
          <w:color w:val="000000" w:themeColor="text1"/>
          <w:kern w:val="24"/>
        </w:rPr>
        <w:t xml:space="preserve">Ciclo escolar 2023 - 2024 </w:t>
      </w:r>
    </w:p>
    <w:p w14:paraId="570BA8CE"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7557C132" w14:textId="5578CC1D" w:rsidR="00C828D6" w:rsidRDefault="00C828D6" w:rsidP="00C828D6">
      <w:pPr>
        <w:pStyle w:val="NormalWeb"/>
        <w:spacing w:before="0" w:beforeAutospacing="0" w:after="0" w:afterAutospacing="0"/>
        <w:jc w:val="center"/>
        <w:rPr>
          <w:rFonts w:eastAsiaTheme="minorEastAsia"/>
          <w:b/>
          <w:bCs/>
          <w:color w:val="000000" w:themeColor="text1"/>
          <w:kern w:val="24"/>
        </w:rPr>
      </w:pPr>
      <w:r>
        <w:rPr>
          <w:noProof/>
        </w:rPr>
        <w:drawing>
          <wp:anchor distT="0" distB="0" distL="114300" distR="114300" simplePos="0" relativeHeight="251659264" behindDoc="0" locked="0" layoutInCell="1" allowOverlap="1" wp14:anchorId="23C43C42" wp14:editId="1D3D587F">
            <wp:simplePos x="0" y="0"/>
            <wp:positionH relativeFrom="margin">
              <wp:align>center</wp:align>
            </wp:positionH>
            <wp:positionV relativeFrom="paragraph">
              <wp:posOffset>29845</wp:posOffset>
            </wp:positionV>
            <wp:extent cx="3034030" cy="2256155"/>
            <wp:effectExtent l="0" t="0" r="0" b="0"/>
            <wp:wrapNone/>
            <wp:docPr id="14791894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4030" cy="2256155"/>
                    </a:xfrm>
                    <a:prstGeom prst="rect">
                      <a:avLst/>
                    </a:prstGeom>
                    <a:noFill/>
                  </pic:spPr>
                </pic:pic>
              </a:graphicData>
            </a:graphic>
            <wp14:sizeRelH relativeFrom="margin">
              <wp14:pctWidth>0</wp14:pctWidth>
            </wp14:sizeRelH>
            <wp14:sizeRelV relativeFrom="margin">
              <wp14:pctHeight>0</wp14:pctHeight>
            </wp14:sizeRelV>
          </wp:anchor>
        </w:drawing>
      </w:r>
    </w:p>
    <w:p w14:paraId="429B9D9D"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66FA7303"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311B3845"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7C4A8468"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51C685B6"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480481BD" w14:textId="77777777" w:rsidR="00C828D6" w:rsidRDefault="00C828D6" w:rsidP="00C828D6">
      <w:pPr>
        <w:pStyle w:val="NormalWeb"/>
        <w:spacing w:before="0" w:beforeAutospacing="0" w:after="0" w:afterAutospacing="0"/>
        <w:jc w:val="center"/>
        <w:rPr>
          <w:sz w:val="18"/>
          <w:szCs w:val="18"/>
        </w:rPr>
      </w:pPr>
    </w:p>
    <w:p w14:paraId="6FF21BB4"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361DC5BF"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2F3805E2"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13466C3F"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0FB368C2"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70C692F8"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0D0132A7"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0200DC35"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760C7ED2"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r>
        <w:rPr>
          <w:rFonts w:eastAsiaTheme="minorEastAsia"/>
          <w:b/>
          <w:bCs/>
          <w:color w:val="000000" w:themeColor="text1"/>
          <w:kern w:val="24"/>
        </w:rPr>
        <w:t xml:space="preserve">Trabajo Docente y Proyectos de Mejora Escolar </w:t>
      </w:r>
    </w:p>
    <w:p w14:paraId="586A2684" w14:textId="77777777" w:rsidR="00C828D6" w:rsidRDefault="00C828D6" w:rsidP="00C828D6">
      <w:pPr>
        <w:pStyle w:val="NormalWeb"/>
        <w:spacing w:before="0" w:beforeAutospacing="0" w:after="0" w:afterAutospacing="0"/>
        <w:jc w:val="center"/>
        <w:rPr>
          <w:sz w:val="18"/>
          <w:szCs w:val="18"/>
        </w:rPr>
      </w:pPr>
    </w:p>
    <w:p w14:paraId="7B5479D4"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72D2BF16"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19F99F9D" w14:textId="77777777" w:rsidR="00C828D6" w:rsidRDefault="00C828D6" w:rsidP="00C828D6">
      <w:pPr>
        <w:pStyle w:val="NormalWeb"/>
        <w:spacing w:before="0" w:beforeAutospacing="0" w:after="0" w:afterAutospacing="0"/>
        <w:jc w:val="center"/>
        <w:rPr>
          <w:rFonts w:eastAsiaTheme="minorEastAsia"/>
          <w:color w:val="000000" w:themeColor="text1"/>
          <w:kern w:val="24"/>
        </w:rPr>
      </w:pPr>
      <w:r>
        <w:rPr>
          <w:rFonts w:eastAsiaTheme="minorEastAsia"/>
          <w:b/>
          <w:bCs/>
          <w:color w:val="000000" w:themeColor="text1"/>
          <w:kern w:val="24"/>
        </w:rPr>
        <w:t>Docente</w:t>
      </w:r>
      <w:r>
        <w:rPr>
          <w:rFonts w:eastAsiaTheme="minorEastAsia"/>
          <w:color w:val="000000" w:themeColor="text1"/>
          <w:kern w:val="24"/>
        </w:rPr>
        <w:t>: Samantha Reina Ramos</w:t>
      </w:r>
    </w:p>
    <w:p w14:paraId="186CFDD0" w14:textId="77777777" w:rsidR="00C828D6" w:rsidRDefault="00C828D6" w:rsidP="00C828D6">
      <w:pPr>
        <w:pStyle w:val="NormalWeb"/>
        <w:spacing w:before="0" w:beforeAutospacing="0" w:after="0" w:afterAutospacing="0"/>
        <w:jc w:val="center"/>
        <w:rPr>
          <w:sz w:val="18"/>
          <w:szCs w:val="18"/>
        </w:rPr>
      </w:pPr>
    </w:p>
    <w:p w14:paraId="2851DBBF" w14:textId="77777777" w:rsidR="00C828D6" w:rsidRDefault="00C828D6" w:rsidP="00C828D6">
      <w:pPr>
        <w:pStyle w:val="NormalWeb"/>
        <w:spacing w:before="0" w:beforeAutospacing="0" w:after="0" w:afterAutospacing="0"/>
        <w:jc w:val="center"/>
        <w:rPr>
          <w:sz w:val="18"/>
          <w:szCs w:val="18"/>
        </w:rPr>
      </w:pPr>
    </w:p>
    <w:p w14:paraId="6767F74A" w14:textId="77777777" w:rsidR="00C828D6" w:rsidRDefault="00C828D6" w:rsidP="00C828D6">
      <w:pPr>
        <w:pStyle w:val="NormalWeb"/>
        <w:spacing w:before="0" w:beforeAutospacing="0" w:after="0" w:afterAutospacing="0"/>
        <w:jc w:val="center"/>
        <w:rPr>
          <w:sz w:val="18"/>
          <w:szCs w:val="18"/>
        </w:rPr>
      </w:pPr>
    </w:p>
    <w:p w14:paraId="1A86C7F9" w14:textId="77777777" w:rsidR="00C828D6" w:rsidRDefault="00C828D6" w:rsidP="00C828D6">
      <w:pPr>
        <w:pStyle w:val="NormalWeb"/>
        <w:spacing w:before="0" w:beforeAutospacing="0" w:after="0" w:afterAutospacing="0"/>
        <w:jc w:val="center"/>
        <w:rPr>
          <w:rFonts w:eastAsiaTheme="minorEastAsia"/>
          <w:color w:val="000000" w:themeColor="text1"/>
          <w:kern w:val="24"/>
        </w:rPr>
      </w:pPr>
      <w:r>
        <w:rPr>
          <w:rFonts w:eastAsiaTheme="minorEastAsia"/>
          <w:b/>
          <w:bCs/>
          <w:color w:val="000000" w:themeColor="text1"/>
          <w:kern w:val="24"/>
        </w:rPr>
        <w:t xml:space="preserve">Alumna:  </w:t>
      </w:r>
      <w:r>
        <w:rPr>
          <w:rFonts w:eastAsiaTheme="minorEastAsia"/>
          <w:color w:val="000000" w:themeColor="text1"/>
          <w:kern w:val="24"/>
        </w:rPr>
        <w:t>Melissa Monserrath Jasso Vásquez</w:t>
      </w:r>
    </w:p>
    <w:p w14:paraId="3FB25920" w14:textId="77777777" w:rsidR="00C828D6" w:rsidRDefault="00C828D6" w:rsidP="00C828D6">
      <w:pPr>
        <w:pStyle w:val="NormalWeb"/>
        <w:spacing w:before="0" w:beforeAutospacing="0" w:after="0" w:afterAutospacing="0"/>
        <w:jc w:val="center"/>
        <w:rPr>
          <w:sz w:val="18"/>
          <w:szCs w:val="18"/>
        </w:rPr>
      </w:pPr>
    </w:p>
    <w:p w14:paraId="3811E6E9" w14:textId="77777777" w:rsidR="00C828D6" w:rsidRDefault="00C828D6" w:rsidP="00C828D6">
      <w:pPr>
        <w:pStyle w:val="NormalWeb"/>
        <w:spacing w:before="0" w:beforeAutospacing="0" w:after="0" w:afterAutospacing="0"/>
        <w:jc w:val="center"/>
        <w:rPr>
          <w:sz w:val="18"/>
          <w:szCs w:val="18"/>
        </w:rPr>
      </w:pPr>
    </w:p>
    <w:p w14:paraId="21D43AA9" w14:textId="77777777" w:rsidR="00C828D6" w:rsidRDefault="00C828D6" w:rsidP="00C828D6">
      <w:pPr>
        <w:pStyle w:val="NormalWeb"/>
        <w:spacing w:before="0" w:beforeAutospacing="0" w:after="0" w:afterAutospacing="0"/>
        <w:jc w:val="center"/>
        <w:rPr>
          <w:sz w:val="18"/>
          <w:szCs w:val="18"/>
        </w:rPr>
      </w:pPr>
    </w:p>
    <w:p w14:paraId="65DB19D8" w14:textId="77777777" w:rsidR="00C828D6" w:rsidRDefault="00C828D6" w:rsidP="00C828D6">
      <w:pPr>
        <w:pStyle w:val="NormalWeb"/>
        <w:spacing w:before="0" w:beforeAutospacing="0" w:after="0" w:afterAutospacing="0"/>
        <w:jc w:val="center"/>
        <w:rPr>
          <w:rFonts w:eastAsiaTheme="minorEastAsia"/>
          <w:color w:val="000000" w:themeColor="text1"/>
          <w:kern w:val="24"/>
        </w:rPr>
      </w:pPr>
      <w:r>
        <w:rPr>
          <w:rFonts w:eastAsiaTheme="minorEastAsia"/>
          <w:b/>
          <w:bCs/>
          <w:color w:val="000000" w:themeColor="text1"/>
          <w:kern w:val="24"/>
        </w:rPr>
        <w:t>No.</w:t>
      </w:r>
      <w:r>
        <w:rPr>
          <w:rFonts w:eastAsiaTheme="minorEastAsia"/>
          <w:color w:val="000000" w:themeColor="text1"/>
          <w:kern w:val="24"/>
        </w:rPr>
        <w:t xml:space="preserve"> 14</w:t>
      </w:r>
    </w:p>
    <w:p w14:paraId="217B5301" w14:textId="77777777" w:rsidR="00C828D6" w:rsidRDefault="00C828D6" w:rsidP="00C828D6">
      <w:pPr>
        <w:pStyle w:val="NormalWeb"/>
        <w:spacing w:before="0" w:beforeAutospacing="0" w:after="0" w:afterAutospacing="0"/>
        <w:jc w:val="center"/>
        <w:rPr>
          <w:rFonts w:eastAsiaTheme="minorEastAsia"/>
          <w:color w:val="000000" w:themeColor="text1"/>
          <w:kern w:val="24"/>
        </w:rPr>
      </w:pPr>
    </w:p>
    <w:p w14:paraId="132C178C" w14:textId="77777777" w:rsidR="00C828D6" w:rsidRDefault="00C828D6" w:rsidP="00C828D6">
      <w:pPr>
        <w:pStyle w:val="NormalWeb"/>
        <w:spacing w:before="0" w:beforeAutospacing="0" w:after="0" w:afterAutospacing="0"/>
        <w:jc w:val="center"/>
        <w:rPr>
          <w:rFonts w:eastAsiaTheme="minorEastAsia"/>
          <w:color w:val="000000" w:themeColor="text1"/>
          <w:kern w:val="24"/>
        </w:rPr>
      </w:pPr>
    </w:p>
    <w:p w14:paraId="1D900298" w14:textId="77777777" w:rsidR="00C828D6" w:rsidRDefault="00C828D6" w:rsidP="00C828D6">
      <w:pPr>
        <w:pStyle w:val="NormalWeb"/>
        <w:spacing w:before="0" w:beforeAutospacing="0" w:after="0" w:afterAutospacing="0"/>
        <w:jc w:val="center"/>
        <w:rPr>
          <w:sz w:val="18"/>
          <w:szCs w:val="18"/>
        </w:rPr>
      </w:pPr>
    </w:p>
    <w:p w14:paraId="38C0458E"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r>
        <w:rPr>
          <w:rFonts w:eastAsiaTheme="minorEastAsia"/>
          <w:b/>
          <w:bCs/>
          <w:color w:val="000000" w:themeColor="text1"/>
          <w:kern w:val="24"/>
        </w:rPr>
        <w:t xml:space="preserve"> Unidad II</w:t>
      </w:r>
    </w:p>
    <w:p w14:paraId="4339253D"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p w14:paraId="02566809" w14:textId="77777777" w:rsidR="00C828D6" w:rsidRDefault="00C828D6" w:rsidP="00C828D6">
      <w:pPr>
        <w:pStyle w:val="NormalWeb"/>
        <w:spacing w:before="0" w:beforeAutospacing="0" w:after="0" w:afterAutospacing="0"/>
        <w:rPr>
          <w:rFonts w:eastAsiaTheme="minorEastAsia"/>
          <w:b/>
          <w:bCs/>
          <w:color w:val="000000" w:themeColor="text1"/>
          <w:kern w:val="24"/>
        </w:rPr>
      </w:pPr>
    </w:p>
    <w:p w14:paraId="47E1D0B3" w14:textId="790541B9" w:rsidR="00C828D6" w:rsidRDefault="00C828D6" w:rsidP="00C828D6">
      <w:pPr>
        <w:pStyle w:val="NormalWeb"/>
        <w:spacing w:before="0" w:beforeAutospacing="0" w:after="0" w:afterAutospacing="0"/>
        <w:jc w:val="center"/>
        <w:rPr>
          <w:rFonts w:eastAsiaTheme="minorEastAsia"/>
          <w:b/>
          <w:bCs/>
          <w:color w:val="000000" w:themeColor="text1"/>
          <w:kern w:val="24"/>
        </w:rPr>
      </w:pPr>
      <w:r w:rsidRPr="00C828D6">
        <w:rPr>
          <w:rFonts w:eastAsiaTheme="minorEastAsia"/>
          <w:b/>
          <w:bCs/>
          <w:color w:val="000000" w:themeColor="text1"/>
          <w:kern w:val="24"/>
        </w:rPr>
        <w:t xml:space="preserve">Seminario de </w:t>
      </w:r>
      <w:r>
        <w:rPr>
          <w:rFonts w:eastAsiaTheme="minorEastAsia"/>
          <w:b/>
          <w:bCs/>
          <w:color w:val="000000" w:themeColor="text1"/>
          <w:kern w:val="24"/>
        </w:rPr>
        <w:t>R</w:t>
      </w:r>
      <w:r w:rsidRPr="00C828D6">
        <w:rPr>
          <w:rFonts w:eastAsiaTheme="minorEastAsia"/>
          <w:b/>
          <w:bCs/>
          <w:color w:val="000000" w:themeColor="text1"/>
          <w:kern w:val="24"/>
        </w:rPr>
        <w:t xml:space="preserve">eflexión de la </w:t>
      </w:r>
      <w:r>
        <w:rPr>
          <w:rFonts w:eastAsiaTheme="minorEastAsia"/>
          <w:b/>
          <w:bCs/>
          <w:color w:val="000000" w:themeColor="text1"/>
          <w:kern w:val="24"/>
        </w:rPr>
        <w:t>S</w:t>
      </w:r>
      <w:r w:rsidRPr="00C828D6">
        <w:rPr>
          <w:rFonts w:eastAsiaTheme="minorEastAsia"/>
          <w:b/>
          <w:bCs/>
          <w:color w:val="000000" w:themeColor="text1"/>
          <w:kern w:val="24"/>
        </w:rPr>
        <w:t xml:space="preserve">egunda </w:t>
      </w:r>
      <w:r>
        <w:rPr>
          <w:rFonts w:eastAsiaTheme="minorEastAsia"/>
          <w:b/>
          <w:bCs/>
          <w:color w:val="000000" w:themeColor="text1"/>
          <w:kern w:val="24"/>
        </w:rPr>
        <w:t>J</w:t>
      </w:r>
      <w:r w:rsidRPr="00C828D6">
        <w:rPr>
          <w:rFonts w:eastAsiaTheme="minorEastAsia"/>
          <w:b/>
          <w:bCs/>
          <w:color w:val="000000" w:themeColor="text1"/>
          <w:kern w:val="24"/>
        </w:rPr>
        <w:t xml:space="preserve">ornada de </w:t>
      </w:r>
      <w:r>
        <w:rPr>
          <w:rFonts w:eastAsiaTheme="minorEastAsia"/>
          <w:b/>
          <w:bCs/>
          <w:color w:val="000000" w:themeColor="text1"/>
          <w:kern w:val="24"/>
        </w:rPr>
        <w:t>P</w:t>
      </w:r>
      <w:r w:rsidRPr="00C828D6">
        <w:rPr>
          <w:rFonts w:eastAsiaTheme="minorEastAsia"/>
          <w:b/>
          <w:bCs/>
          <w:color w:val="000000" w:themeColor="text1"/>
          <w:kern w:val="24"/>
        </w:rPr>
        <w:t>ráctica:</w:t>
      </w:r>
    </w:p>
    <w:p w14:paraId="3D103C0C" w14:textId="77777777" w:rsidR="00C828D6" w:rsidRDefault="00C828D6" w:rsidP="00C828D6">
      <w:pPr>
        <w:pStyle w:val="NormalWeb"/>
        <w:spacing w:before="0" w:beforeAutospacing="0" w:after="0" w:afterAutospacing="0"/>
        <w:jc w:val="center"/>
        <w:rPr>
          <w:rFonts w:eastAsiaTheme="minorEastAsia"/>
          <w:color w:val="000000" w:themeColor="text1"/>
          <w:kern w:val="24"/>
        </w:rPr>
      </w:pPr>
    </w:p>
    <w:p w14:paraId="32DC5ABF" w14:textId="77777777" w:rsidR="00C828D6" w:rsidRDefault="00C828D6" w:rsidP="00C828D6">
      <w:pPr>
        <w:pStyle w:val="NormalWeb"/>
        <w:spacing w:before="0" w:beforeAutospacing="0" w:after="0" w:afterAutospacing="0"/>
        <w:jc w:val="center"/>
        <w:rPr>
          <w:rFonts w:eastAsiaTheme="minorEastAsia"/>
          <w:color w:val="000000" w:themeColor="text1"/>
          <w:kern w:val="24"/>
        </w:rPr>
      </w:pPr>
    </w:p>
    <w:p w14:paraId="4A9228AE" w14:textId="77777777" w:rsidR="00C828D6" w:rsidRDefault="00C828D6" w:rsidP="00C828D6">
      <w:pPr>
        <w:pStyle w:val="NormalWeb"/>
        <w:spacing w:before="0" w:beforeAutospacing="0" w:after="0" w:afterAutospacing="0"/>
        <w:jc w:val="center"/>
        <w:rPr>
          <w:rFonts w:eastAsiaTheme="minorEastAsia"/>
          <w:color w:val="000000" w:themeColor="text1"/>
          <w:kern w:val="24"/>
        </w:rPr>
      </w:pPr>
    </w:p>
    <w:p w14:paraId="642F6623" w14:textId="77777777" w:rsidR="00C828D6" w:rsidRDefault="00C828D6" w:rsidP="00C828D6">
      <w:pPr>
        <w:pStyle w:val="NormalWeb"/>
        <w:spacing w:before="0" w:beforeAutospacing="0" w:after="0" w:afterAutospacing="0"/>
        <w:jc w:val="center"/>
        <w:rPr>
          <w:rFonts w:eastAsiaTheme="minorEastAsia"/>
          <w:color w:val="000000" w:themeColor="text1"/>
          <w:kern w:val="24"/>
        </w:rPr>
      </w:pPr>
    </w:p>
    <w:p w14:paraId="096E3F22" w14:textId="77777777" w:rsidR="00C828D6" w:rsidRDefault="00C828D6" w:rsidP="00C828D6">
      <w:pPr>
        <w:pStyle w:val="NormalWeb"/>
        <w:spacing w:before="0" w:beforeAutospacing="0" w:after="0" w:afterAutospacing="0"/>
        <w:jc w:val="center"/>
        <w:rPr>
          <w:rFonts w:eastAsiaTheme="minorEastAsia"/>
          <w:color w:val="000000" w:themeColor="text1"/>
          <w:kern w:val="24"/>
        </w:rPr>
      </w:pPr>
    </w:p>
    <w:p w14:paraId="6578BCD6" w14:textId="77777777" w:rsidR="00C828D6" w:rsidRDefault="00C828D6" w:rsidP="00C828D6">
      <w:pPr>
        <w:pStyle w:val="NormalWeb"/>
        <w:spacing w:before="0" w:beforeAutospacing="0" w:after="0" w:afterAutospacing="0"/>
        <w:jc w:val="center"/>
        <w:rPr>
          <w:rFonts w:eastAsiaTheme="minorEastAsia"/>
          <w:color w:val="000000" w:themeColor="text1"/>
          <w:kern w:val="24"/>
        </w:rPr>
      </w:pPr>
    </w:p>
    <w:p w14:paraId="63F15480" w14:textId="77777777" w:rsidR="00C828D6" w:rsidRDefault="00C828D6" w:rsidP="00C828D6">
      <w:pPr>
        <w:pStyle w:val="NormalWeb"/>
        <w:spacing w:before="0" w:beforeAutospacing="0" w:after="0" w:afterAutospacing="0"/>
        <w:jc w:val="center"/>
        <w:rPr>
          <w:rFonts w:eastAsiaTheme="minorEastAsia"/>
          <w:color w:val="000000" w:themeColor="text1"/>
          <w:kern w:val="24"/>
        </w:rPr>
      </w:pPr>
    </w:p>
    <w:p w14:paraId="3C43AEE2" w14:textId="35119C3D" w:rsidR="00C828D6" w:rsidRDefault="00C828D6" w:rsidP="00C828D6">
      <w:pPr>
        <w:pStyle w:val="NormalWeb"/>
        <w:spacing w:before="0" w:beforeAutospacing="0" w:after="0" w:afterAutospacing="0"/>
        <w:jc w:val="center"/>
        <w:rPr>
          <w:rFonts w:eastAsiaTheme="minorEastAsia"/>
          <w:color w:val="000000" w:themeColor="text1"/>
          <w:kern w:val="24"/>
        </w:rPr>
      </w:pPr>
      <w:r>
        <w:rPr>
          <w:rFonts w:eastAsiaTheme="minorEastAsia"/>
          <w:color w:val="000000" w:themeColor="text1"/>
          <w:kern w:val="24"/>
        </w:rPr>
        <w:t xml:space="preserve">Saltillo, Coahuila                                       </w:t>
      </w:r>
      <w:r>
        <w:rPr>
          <w:rFonts w:eastAsiaTheme="minorEastAsia"/>
          <w:color w:val="000000" w:themeColor="text1"/>
          <w:kern w:val="24"/>
        </w:rPr>
        <w:t xml:space="preserve">                                                11</w:t>
      </w:r>
      <w:r>
        <w:rPr>
          <w:rFonts w:eastAsiaTheme="minorEastAsia"/>
          <w:color w:val="000000" w:themeColor="text1"/>
          <w:kern w:val="24"/>
        </w:rPr>
        <w:t xml:space="preserve"> de </w:t>
      </w:r>
      <w:r>
        <w:rPr>
          <w:rFonts w:eastAsiaTheme="minorEastAsia"/>
          <w:color w:val="000000" w:themeColor="text1"/>
          <w:kern w:val="24"/>
        </w:rPr>
        <w:t>junio</w:t>
      </w:r>
      <w:r>
        <w:rPr>
          <w:rFonts w:eastAsiaTheme="minorEastAsia"/>
          <w:color w:val="000000" w:themeColor="text1"/>
          <w:kern w:val="24"/>
        </w:rPr>
        <w:t xml:space="preserve"> de 2024</w:t>
      </w:r>
    </w:p>
    <w:p w14:paraId="0B98DBA9" w14:textId="77777777" w:rsidR="00C828D6" w:rsidRDefault="00C828D6" w:rsidP="00C828D6">
      <w:pPr>
        <w:pStyle w:val="NormalWeb"/>
        <w:spacing w:before="0" w:beforeAutospacing="0" w:after="0" w:afterAutospacing="0"/>
        <w:jc w:val="center"/>
        <w:rPr>
          <w:sz w:val="18"/>
          <w:szCs w:val="18"/>
        </w:rPr>
      </w:pPr>
    </w:p>
    <w:p w14:paraId="2592CAA7" w14:textId="77777777" w:rsidR="00C828D6" w:rsidRDefault="00C828D6" w:rsidP="00C828D6">
      <w:pPr>
        <w:pStyle w:val="NormalWeb"/>
        <w:spacing w:before="0" w:beforeAutospacing="0" w:after="0" w:afterAutospacing="0"/>
        <w:rPr>
          <w:rFonts w:eastAsiaTheme="minorEastAsia"/>
          <w:b/>
          <w:bCs/>
          <w:color w:val="000000" w:themeColor="text1"/>
          <w:kern w:val="24"/>
        </w:rPr>
      </w:pPr>
    </w:p>
    <w:p w14:paraId="0B753194" w14:textId="29FBA421" w:rsidR="00C828D6" w:rsidRDefault="00C828D6" w:rsidP="00C828D6">
      <w:pPr>
        <w:pStyle w:val="NormalWeb"/>
        <w:spacing w:before="0" w:beforeAutospacing="0" w:after="0" w:afterAutospacing="0"/>
        <w:jc w:val="center"/>
        <w:rPr>
          <w:rFonts w:eastAsiaTheme="minorEastAsia"/>
          <w:b/>
          <w:bCs/>
          <w:color w:val="000000" w:themeColor="text1"/>
          <w:kern w:val="24"/>
        </w:rPr>
      </w:pPr>
      <w:r w:rsidRPr="00C828D6">
        <w:rPr>
          <w:rFonts w:eastAsiaTheme="minorEastAsia"/>
          <w:b/>
          <w:bCs/>
          <w:color w:val="000000" w:themeColor="text1"/>
          <w:kern w:val="24"/>
        </w:rPr>
        <w:t xml:space="preserve">Seminario de </w:t>
      </w:r>
      <w:r>
        <w:rPr>
          <w:rFonts w:eastAsiaTheme="minorEastAsia"/>
          <w:b/>
          <w:bCs/>
          <w:color w:val="000000" w:themeColor="text1"/>
          <w:kern w:val="24"/>
        </w:rPr>
        <w:t>R</w:t>
      </w:r>
      <w:r w:rsidRPr="00C828D6">
        <w:rPr>
          <w:rFonts w:eastAsiaTheme="minorEastAsia"/>
          <w:b/>
          <w:bCs/>
          <w:color w:val="000000" w:themeColor="text1"/>
          <w:kern w:val="24"/>
        </w:rPr>
        <w:t xml:space="preserve">eflexión de la </w:t>
      </w:r>
      <w:r>
        <w:rPr>
          <w:rFonts w:eastAsiaTheme="minorEastAsia"/>
          <w:b/>
          <w:bCs/>
          <w:color w:val="000000" w:themeColor="text1"/>
          <w:kern w:val="24"/>
        </w:rPr>
        <w:t>S</w:t>
      </w:r>
      <w:r w:rsidRPr="00C828D6">
        <w:rPr>
          <w:rFonts w:eastAsiaTheme="minorEastAsia"/>
          <w:b/>
          <w:bCs/>
          <w:color w:val="000000" w:themeColor="text1"/>
          <w:kern w:val="24"/>
        </w:rPr>
        <w:t xml:space="preserve">egunda </w:t>
      </w:r>
      <w:r>
        <w:rPr>
          <w:rFonts w:eastAsiaTheme="minorEastAsia"/>
          <w:b/>
          <w:bCs/>
          <w:color w:val="000000" w:themeColor="text1"/>
          <w:kern w:val="24"/>
        </w:rPr>
        <w:t>J</w:t>
      </w:r>
      <w:r w:rsidRPr="00C828D6">
        <w:rPr>
          <w:rFonts w:eastAsiaTheme="minorEastAsia"/>
          <w:b/>
          <w:bCs/>
          <w:color w:val="000000" w:themeColor="text1"/>
          <w:kern w:val="24"/>
        </w:rPr>
        <w:t xml:space="preserve">ornada de </w:t>
      </w:r>
      <w:r>
        <w:rPr>
          <w:rFonts w:eastAsiaTheme="minorEastAsia"/>
          <w:b/>
          <w:bCs/>
          <w:color w:val="000000" w:themeColor="text1"/>
          <w:kern w:val="24"/>
        </w:rPr>
        <w:t>P</w:t>
      </w:r>
      <w:r w:rsidRPr="00C828D6">
        <w:rPr>
          <w:rFonts w:eastAsiaTheme="minorEastAsia"/>
          <w:b/>
          <w:bCs/>
          <w:color w:val="000000" w:themeColor="text1"/>
          <w:kern w:val="24"/>
        </w:rPr>
        <w:t>ráctica</w:t>
      </w:r>
    </w:p>
    <w:p w14:paraId="6C86CDBB" w14:textId="77777777" w:rsidR="00C828D6" w:rsidRDefault="00C828D6" w:rsidP="00C828D6">
      <w:pPr>
        <w:pStyle w:val="NormalWeb"/>
        <w:spacing w:before="0" w:beforeAutospacing="0" w:after="0" w:afterAutospacing="0"/>
        <w:jc w:val="center"/>
        <w:rPr>
          <w:rFonts w:eastAsiaTheme="minorEastAsia"/>
          <w:b/>
          <w:bCs/>
          <w:color w:val="000000" w:themeColor="text1"/>
          <w:kern w:val="24"/>
        </w:rPr>
      </w:pPr>
    </w:p>
    <w:tbl>
      <w:tblPr>
        <w:tblStyle w:val="Tablaconcuadrcula"/>
        <w:tblW w:w="0" w:type="auto"/>
        <w:tblLook w:val="04A0" w:firstRow="1" w:lastRow="0" w:firstColumn="1" w:lastColumn="0" w:noHBand="0" w:noVBand="1"/>
      </w:tblPr>
      <w:tblGrid>
        <w:gridCol w:w="4106"/>
        <w:gridCol w:w="4722"/>
      </w:tblGrid>
      <w:tr w:rsidR="00C828D6" w14:paraId="5DFD1CAD" w14:textId="77777777" w:rsidTr="00C828D6">
        <w:tc>
          <w:tcPr>
            <w:tcW w:w="4106" w:type="dxa"/>
          </w:tcPr>
          <w:p w14:paraId="250E48D0" w14:textId="64B9CDCE" w:rsidR="00C828D6" w:rsidRPr="00C828D6" w:rsidRDefault="00C828D6" w:rsidP="00C828D6">
            <w:pPr>
              <w:pStyle w:val="NormalWeb"/>
              <w:spacing w:before="0" w:beforeAutospacing="0" w:after="0" w:afterAutospacing="0"/>
              <w:rPr>
                <w:rFonts w:eastAsiaTheme="minorEastAsia"/>
                <w:i/>
                <w:iCs/>
                <w:color w:val="000000" w:themeColor="text1"/>
                <w:kern w:val="24"/>
              </w:rPr>
            </w:pPr>
            <w:r w:rsidRPr="00C828D6">
              <w:rPr>
                <w:rFonts w:eastAsiaTheme="minorEastAsia"/>
                <w:i/>
                <w:iCs/>
                <w:color w:val="000000" w:themeColor="text1"/>
                <w:kern w:val="24"/>
              </w:rPr>
              <w:t>¿</w:t>
            </w:r>
            <w:r w:rsidRPr="00C828D6">
              <w:rPr>
                <w:rFonts w:eastAsiaTheme="minorEastAsia"/>
                <w:i/>
                <w:iCs/>
                <w:color w:val="000000" w:themeColor="text1"/>
                <w:kern w:val="24"/>
              </w:rPr>
              <w:t xml:space="preserve">Qué estrategias didácticas </w:t>
            </w:r>
            <w:r w:rsidRPr="00C828D6">
              <w:rPr>
                <w:rFonts w:eastAsiaTheme="minorEastAsia"/>
                <w:i/>
                <w:iCs/>
                <w:color w:val="000000" w:themeColor="text1"/>
                <w:kern w:val="24"/>
              </w:rPr>
              <w:t>funcionaron</w:t>
            </w:r>
            <w:r w:rsidRPr="00C828D6">
              <w:rPr>
                <w:rFonts w:eastAsiaTheme="minorEastAsia"/>
                <w:i/>
                <w:iCs/>
                <w:color w:val="000000" w:themeColor="text1"/>
                <w:kern w:val="24"/>
              </w:rPr>
              <w:t xml:space="preserve"> en el salón de clases?</w:t>
            </w:r>
          </w:p>
        </w:tc>
        <w:tc>
          <w:tcPr>
            <w:tcW w:w="4722" w:type="dxa"/>
          </w:tcPr>
          <w:p w14:paraId="10F0B975" w14:textId="77777777" w:rsidR="00C828D6" w:rsidRDefault="00C828D6" w:rsidP="00C828D6">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Empleo de juegos al momento de realizar las preguntas detonadoras, fomentar el trabajo, uso de canciones y usar el juego para predominar en el juego de roles, llevándolos a que empleen su imaginación y forma de relacionarse con su entorno.</w:t>
            </w:r>
          </w:p>
          <w:p w14:paraId="300C2BE7" w14:textId="7F1B9821" w:rsidR="00D97514" w:rsidRPr="00C828D6" w:rsidRDefault="00D97514" w:rsidP="00C828D6">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Trabajo en equipos por mesas asignando a un capitán el cuál será responsable de entregar el material en su mesa y recoger dicho material</w:t>
            </w:r>
            <w:r>
              <w:rPr>
                <w:rFonts w:eastAsiaTheme="minorEastAsia"/>
                <w:color w:val="000000" w:themeColor="text1"/>
                <w:kern w:val="24"/>
              </w:rPr>
              <w:t>.</w:t>
            </w:r>
          </w:p>
        </w:tc>
      </w:tr>
      <w:tr w:rsidR="00C828D6" w14:paraId="4458FD68" w14:textId="77777777" w:rsidTr="00C828D6">
        <w:tc>
          <w:tcPr>
            <w:tcW w:w="4106" w:type="dxa"/>
          </w:tcPr>
          <w:p w14:paraId="5241F7EE" w14:textId="416CC050" w:rsidR="00C828D6" w:rsidRPr="00C828D6" w:rsidRDefault="00C828D6" w:rsidP="00C828D6">
            <w:pPr>
              <w:pStyle w:val="NormalWeb"/>
              <w:spacing w:before="0" w:beforeAutospacing="0" w:after="0" w:afterAutospacing="0"/>
              <w:rPr>
                <w:rFonts w:eastAsiaTheme="minorEastAsia"/>
                <w:i/>
                <w:iCs/>
                <w:color w:val="000000" w:themeColor="text1"/>
                <w:kern w:val="24"/>
              </w:rPr>
            </w:pPr>
            <w:r>
              <w:rPr>
                <w:rFonts w:eastAsiaTheme="minorEastAsia"/>
                <w:i/>
                <w:iCs/>
                <w:color w:val="000000" w:themeColor="text1"/>
                <w:kern w:val="24"/>
              </w:rPr>
              <w:t>¿</w:t>
            </w:r>
            <w:r w:rsidRPr="00C828D6">
              <w:rPr>
                <w:rFonts w:eastAsiaTheme="minorEastAsia"/>
                <w:i/>
                <w:iCs/>
                <w:color w:val="000000" w:themeColor="text1"/>
                <w:kern w:val="24"/>
              </w:rPr>
              <w:t>Qu</w:t>
            </w:r>
            <w:r>
              <w:rPr>
                <w:rFonts w:eastAsiaTheme="minorEastAsia"/>
                <w:i/>
                <w:iCs/>
                <w:color w:val="000000" w:themeColor="text1"/>
                <w:kern w:val="24"/>
              </w:rPr>
              <w:t>é</w:t>
            </w:r>
            <w:r w:rsidRPr="00C828D6">
              <w:rPr>
                <w:rFonts w:eastAsiaTheme="minorEastAsia"/>
                <w:i/>
                <w:iCs/>
                <w:color w:val="000000" w:themeColor="text1"/>
                <w:kern w:val="24"/>
              </w:rPr>
              <w:t xml:space="preserve"> </w:t>
            </w:r>
            <w:r w:rsidRPr="00C828D6">
              <w:rPr>
                <w:rFonts w:eastAsiaTheme="minorEastAsia"/>
                <w:i/>
                <w:iCs/>
                <w:color w:val="000000" w:themeColor="text1"/>
                <w:kern w:val="24"/>
              </w:rPr>
              <w:t>realizaría</w:t>
            </w:r>
            <w:r w:rsidRPr="00C828D6">
              <w:rPr>
                <w:rFonts w:eastAsiaTheme="minorEastAsia"/>
                <w:i/>
                <w:iCs/>
                <w:color w:val="000000" w:themeColor="text1"/>
                <w:kern w:val="24"/>
              </w:rPr>
              <w:t xml:space="preserve"> distinto en mi próxima jornada?</w:t>
            </w:r>
          </w:p>
        </w:tc>
        <w:tc>
          <w:tcPr>
            <w:tcW w:w="4722" w:type="dxa"/>
          </w:tcPr>
          <w:p w14:paraId="47D1528E" w14:textId="7A192AEF" w:rsidR="00C828D6" w:rsidRPr="00C828D6" w:rsidRDefault="00C828D6" w:rsidP="00C828D6">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Plantear actividades que permitan a los niños observar y comparar las respuestas de ellos con sus compañeros, de tal manera que el niño pueda hacer uso de su pensamiento crítico. Además de ser usado como un punto de partida para nuevos temas a ver durante las clases.</w:t>
            </w:r>
          </w:p>
        </w:tc>
      </w:tr>
      <w:tr w:rsidR="00C828D6" w14:paraId="62392D64" w14:textId="77777777" w:rsidTr="00C828D6">
        <w:tc>
          <w:tcPr>
            <w:tcW w:w="4106" w:type="dxa"/>
          </w:tcPr>
          <w:p w14:paraId="24FE673C" w14:textId="2239F17D" w:rsidR="00C828D6" w:rsidRPr="00C828D6" w:rsidRDefault="00C828D6" w:rsidP="00C828D6">
            <w:pPr>
              <w:pStyle w:val="NormalWeb"/>
              <w:spacing w:before="0" w:beforeAutospacing="0" w:after="0" w:afterAutospacing="0"/>
              <w:rPr>
                <w:rFonts w:eastAsiaTheme="minorEastAsia"/>
                <w:i/>
                <w:iCs/>
                <w:color w:val="000000" w:themeColor="text1"/>
                <w:kern w:val="24"/>
              </w:rPr>
            </w:pPr>
            <w:r>
              <w:rPr>
                <w:rFonts w:eastAsiaTheme="minorEastAsia"/>
                <w:i/>
                <w:iCs/>
                <w:color w:val="000000" w:themeColor="text1"/>
                <w:kern w:val="24"/>
              </w:rPr>
              <w:t>¿</w:t>
            </w:r>
            <w:r w:rsidRPr="00C828D6">
              <w:rPr>
                <w:rFonts w:eastAsiaTheme="minorEastAsia"/>
                <w:i/>
                <w:iCs/>
                <w:color w:val="000000" w:themeColor="text1"/>
                <w:kern w:val="24"/>
              </w:rPr>
              <w:t>Qué elementos pedagógicos facilitaron el avance de los aprendizajes?</w:t>
            </w:r>
          </w:p>
        </w:tc>
        <w:tc>
          <w:tcPr>
            <w:tcW w:w="4722" w:type="dxa"/>
          </w:tcPr>
          <w:p w14:paraId="4ECB2437" w14:textId="2EFCF9D7" w:rsidR="00C828D6" w:rsidRPr="00C828D6" w:rsidRDefault="00D97514" w:rsidP="00C828D6">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El reconocimiento de las diferentes áreas de oportunidades que presentan los alumnos y con ello, el organizar el aula en equipos para favorecer la integración, colaboración y cooperación. Por otro lado, el plantearme las estrategias que fueran dinámicas y poseer el conocimiento necesario para atender a las necesidades de los alumnos.</w:t>
            </w:r>
          </w:p>
        </w:tc>
      </w:tr>
      <w:tr w:rsidR="00C828D6" w14:paraId="26DFBAF6" w14:textId="77777777" w:rsidTr="00C828D6">
        <w:tc>
          <w:tcPr>
            <w:tcW w:w="4106" w:type="dxa"/>
          </w:tcPr>
          <w:p w14:paraId="468F463F" w14:textId="0FE31063" w:rsidR="00C828D6" w:rsidRPr="00C828D6" w:rsidRDefault="00C828D6" w:rsidP="00C828D6">
            <w:pPr>
              <w:pStyle w:val="NormalWeb"/>
              <w:spacing w:before="0" w:beforeAutospacing="0" w:after="0" w:afterAutospacing="0"/>
              <w:rPr>
                <w:rFonts w:eastAsiaTheme="minorEastAsia"/>
                <w:i/>
                <w:iCs/>
                <w:color w:val="000000" w:themeColor="text1"/>
                <w:kern w:val="24"/>
              </w:rPr>
            </w:pPr>
            <w:r>
              <w:rPr>
                <w:rFonts w:eastAsiaTheme="minorEastAsia"/>
                <w:i/>
                <w:iCs/>
                <w:color w:val="000000" w:themeColor="text1"/>
                <w:kern w:val="24"/>
              </w:rPr>
              <w:t>¿</w:t>
            </w:r>
            <w:r w:rsidRPr="00C828D6">
              <w:rPr>
                <w:rFonts w:eastAsiaTheme="minorEastAsia"/>
                <w:i/>
                <w:iCs/>
                <w:color w:val="000000" w:themeColor="text1"/>
                <w:kern w:val="24"/>
              </w:rPr>
              <w:t xml:space="preserve">Qué elementos </w:t>
            </w:r>
            <w:r w:rsidRPr="00C828D6">
              <w:rPr>
                <w:rFonts w:eastAsiaTheme="minorEastAsia"/>
                <w:i/>
                <w:iCs/>
                <w:color w:val="000000" w:themeColor="text1"/>
                <w:kern w:val="24"/>
              </w:rPr>
              <w:t>pedagógicos</w:t>
            </w:r>
            <w:r w:rsidRPr="00C828D6">
              <w:rPr>
                <w:rFonts w:eastAsiaTheme="minorEastAsia"/>
                <w:i/>
                <w:iCs/>
                <w:color w:val="000000" w:themeColor="text1"/>
                <w:kern w:val="24"/>
              </w:rPr>
              <w:t xml:space="preserve"> dificultaron el avance de </w:t>
            </w:r>
            <w:r w:rsidRPr="00C828D6">
              <w:rPr>
                <w:rFonts w:eastAsiaTheme="minorEastAsia"/>
                <w:i/>
                <w:iCs/>
                <w:color w:val="000000" w:themeColor="text1"/>
                <w:kern w:val="24"/>
              </w:rPr>
              <w:t>aprendizajes</w:t>
            </w:r>
            <w:r w:rsidRPr="00C828D6">
              <w:rPr>
                <w:rFonts w:eastAsiaTheme="minorEastAsia"/>
                <w:i/>
                <w:iCs/>
                <w:color w:val="000000" w:themeColor="text1"/>
                <w:kern w:val="24"/>
              </w:rPr>
              <w:t>?</w:t>
            </w:r>
          </w:p>
        </w:tc>
        <w:tc>
          <w:tcPr>
            <w:tcW w:w="4722" w:type="dxa"/>
          </w:tcPr>
          <w:p w14:paraId="0186AE77" w14:textId="32A84586" w:rsidR="00C828D6" w:rsidRPr="00610EAB" w:rsidRDefault="00610EAB" w:rsidP="00C828D6">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 xml:space="preserve">Los elementos en los que se presentó mayor dificultad se </w:t>
            </w:r>
            <w:proofErr w:type="gramStart"/>
            <w:r>
              <w:rPr>
                <w:rFonts w:eastAsiaTheme="minorEastAsia"/>
                <w:color w:val="000000" w:themeColor="text1"/>
                <w:kern w:val="24"/>
              </w:rPr>
              <w:t>puede</w:t>
            </w:r>
            <w:proofErr w:type="gramEnd"/>
            <w:r>
              <w:rPr>
                <w:rFonts w:eastAsiaTheme="minorEastAsia"/>
                <w:color w:val="000000" w:themeColor="text1"/>
                <w:kern w:val="24"/>
              </w:rPr>
              <w:t xml:space="preserve"> encontrar, una actitud hostil y desinteresada por parte de padres de familia </w:t>
            </w:r>
            <w:proofErr w:type="spellStart"/>
            <w:r>
              <w:rPr>
                <w:rFonts w:eastAsiaTheme="minorEastAsia"/>
                <w:color w:val="000000" w:themeColor="text1"/>
                <w:kern w:val="24"/>
              </w:rPr>
              <w:t>al</w:t>
            </w:r>
            <w:proofErr w:type="spellEnd"/>
            <w:r>
              <w:rPr>
                <w:rFonts w:eastAsiaTheme="minorEastAsia"/>
                <w:color w:val="000000" w:themeColor="text1"/>
                <w:kern w:val="24"/>
              </w:rPr>
              <w:t xml:space="preserve"> momento en que se presenta una actividad escolar, que por consecuencia, trastoca en una gran cantidad de inasistencias por parte de los niños. </w:t>
            </w:r>
          </w:p>
        </w:tc>
      </w:tr>
      <w:tr w:rsidR="00C828D6" w14:paraId="6D89EF41" w14:textId="77777777" w:rsidTr="00C828D6">
        <w:tc>
          <w:tcPr>
            <w:tcW w:w="4106" w:type="dxa"/>
          </w:tcPr>
          <w:p w14:paraId="70143DE4" w14:textId="24FAC513" w:rsidR="00C828D6" w:rsidRPr="00C828D6" w:rsidRDefault="00C828D6" w:rsidP="00C828D6">
            <w:pPr>
              <w:pStyle w:val="NormalWeb"/>
              <w:spacing w:before="0" w:beforeAutospacing="0" w:after="0" w:afterAutospacing="0"/>
              <w:rPr>
                <w:rFonts w:eastAsiaTheme="minorEastAsia"/>
                <w:i/>
                <w:iCs/>
                <w:color w:val="000000" w:themeColor="text1"/>
                <w:kern w:val="24"/>
              </w:rPr>
            </w:pPr>
            <w:r>
              <w:rPr>
                <w:rFonts w:eastAsiaTheme="minorEastAsia"/>
                <w:i/>
                <w:iCs/>
                <w:color w:val="000000" w:themeColor="text1"/>
                <w:kern w:val="24"/>
              </w:rPr>
              <w:t>¿</w:t>
            </w:r>
            <w:r w:rsidRPr="00C828D6">
              <w:rPr>
                <w:rFonts w:eastAsiaTheme="minorEastAsia"/>
                <w:i/>
                <w:iCs/>
                <w:color w:val="000000" w:themeColor="text1"/>
                <w:kern w:val="24"/>
              </w:rPr>
              <w:t xml:space="preserve">A qué </w:t>
            </w:r>
            <w:r w:rsidRPr="00C828D6">
              <w:rPr>
                <w:rFonts w:eastAsiaTheme="minorEastAsia"/>
                <w:i/>
                <w:iCs/>
                <w:color w:val="000000" w:themeColor="text1"/>
                <w:kern w:val="24"/>
              </w:rPr>
              <w:t>conclusiones</w:t>
            </w:r>
            <w:r w:rsidRPr="00C828D6">
              <w:rPr>
                <w:rFonts w:eastAsiaTheme="minorEastAsia"/>
                <w:i/>
                <w:iCs/>
                <w:color w:val="000000" w:themeColor="text1"/>
                <w:kern w:val="24"/>
              </w:rPr>
              <w:t xml:space="preserve"> puedo llegar </w:t>
            </w:r>
            <w:r w:rsidRPr="00C828D6">
              <w:rPr>
                <w:rFonts w:eastAsiaTheme="minorEastAsia"/>
                <w:i/>
                <w:iCs/>
                <w:color w:val="000000" w:themeColor="text1"/>
                <w:kern w:val="24"/>
              </w:rPr>
              <w:t>después</w:t>
            </w:r>
            <w:r w:rsidRPr="00C828D6">
              <w:rPr>
                <w:rFonts w:eastAsiaTheme="minorEastAsia"/>
                <w:i/>
                <w:iCs/>
                <w:color w:val="000000" w:themeColor="text1"/>
                <w:kern w:val="24"/>
              </w:rPr>
              <w:t xml:space="preserve"> de mi trabajo realizado?</w:t>
            </w:r>
          </w:p>
        </w:tc>
        <w:tc>
          <w:tcPr>
            <w:tcW w:w="4722" w:type="dxa"/>
          </w:tcPr>
          <w:p w14:paraId="329D08EE" w14:textId="77777777" w:rsidR="00610EAB" w:rsidRDefault="00610EAB" w:rsidP="00610EAB">
            <w:pPr>
              <w:pStyle w:val="NormalWeb"/>
              <w:spacing w:after="0"/>
              <w:rPr>
                <w:rFonts w:eastAsiaTheme="minorEastAsia"/>
                <w:color w:val="000000" w:themeColor="text1"/>
                <w:kern w:val="24"/>
              </w:rPr>
            </w:pPr>
            <w:r w:rsidRPr="00610EAB">
              <w:rPr>
                <w:rFonts w:eastAsiaTheme="minorEastAsia"/>
                <w:color w:val="000000" w:themeColor="text1"/>
                <w:kern w:val="24"/>
              </w:rPr>
              <w:t>El apoyo de los padres de familia a su hijo en la etapa de preescolar es crucial para su desarrollo integral. En estos primeros años, los niños experimentan un crecimiento rápido en diversas áreas: cognitiva, emocional, social y física. La participación activa de los padres en este proceso puede tener un impacto significativo y duradero en su éxito académico y personal.</w:t>
            </w:r>
          </w:p>
          <w:p w14:paraId="539746F4" w14:textId="4D6C5AD7" w:rsidR="00C828D6" w:rsidRPr="00610EAB" w:rsidRDefault="00610EAB" w:rsidP="00610EAB">
            <w:pPr>
              <w:pStyle w:val="NormalWeb"/>
              <w:spacing w:after="0"/>
              <w:rPr>
                <w:rFonts w:eastAsiaTheme="minorEastAsia"/>
                <w:color w:val="000000" w:themeColor="text1"/>
                <w:kern w:val="24"/>
              </w:rPr>
            </w:pPr>
            <w:r>
              <w:rPr>
                <w:rFonts w:eastAsiaTheme="minorEastAsia"/>
                <w:color w:val="000000" w:themeColor="text1"/>
                <w:kern w:val="24"/>
              </w:rPr>
              <w:t>L</w:t>
            </w:r>
            <w:r w:rsidRPr="00610EAB">
              <w:rPr>
                <w:rFonts w:eastAsiaTheme="minorEastAsia"/>
                <w:color w:val="000000" w:themeColor="text1"/>
                <w:kern w:val="24"/>
              </w:rPr>
              <w:t xml:space="preserve">a colaboración entre padres y educadores crea una red de apoyo sólida alrededor del </w:t>
            </w:r>
            <w:r w:rsidRPr="00610EAB">
              <w:rPr>
                <w:rFonts w:eastAsiaTheme="minorEastAsia"/>
                <w:color w:val="000000" w:themeColor="text1"/>
                <w:kern w:val="24"/>
              </w:rPr>
              <w:lastRenderedPageBreak/>
              <w:t>niño. La comunicación abierta y constante con los maestros permite a los padres estar informados sobre el progreso de sus hijos y las áreas que necesitan atención, facilitando una intervención oportuna y eficaz.</w:t>
            </w:r>
          </w:p>
        </w:tc>
      </w:tr>
    </w:tbl>
    <w:p w14:paraId="61D6EE80" w14:textId="77777777" w:rsidR="00C828D6" w:rsidRDefault="00C828D6" w:rsidP="00C828D6">
      <w:pPr>
        <w:pStyle w:val="NormalWeb"/>
        <w:spacing w:before="0" w:beforeAutospacing="0" w:after="0" w:afterAutospacing="0"/>
        <w:rPr>
          <w:rFonts w:eastAsiaTheme="minorEastAsia"/>
          <w:b/>
          <w:bCs/>
          <w:color w:val="000000" w:themeColor="text1"/>
          <w:kern w:val="24"/>
        </w:rPr>
      </w:pPr>
    </w:p>
    <w:p w14:paraId="6717376B" w14:textId="77777777" w:rsidR="00FC649E" w:rsidRDefault="00FC649E"/>
    <w:sectPr w:rsidR="00FC6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D6"/>
    <w:rsid w:val="001C72D4"/>
    <w:rsid w:val="00610EAB"/>
    <w:rsid w:val="00704BAB"/>
    <w:rsid w:val="00C828D6"/>
    <w:rsid w:val="00D97514"/>
    <w:rsid w:val="00DD4CF4"/>
    <w:rsid w:val="00FC6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A3F1"/>
  <w15:chartTrackingRefBased/>
  <w15:docId w15:val="{F919C9C0-F7A2-4697-AD53-4A8D695F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28D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C82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6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MONSERRATH JASSO VASQUEZ</dc:creator>
  <cp:keywords/>
  <dc:description/>
  <cp:lastModifiedBy>MELISSA MONSERRATH JASSO VASQUEZ</cp:lastModifiedBy>
  <cp:revision>1</cp:revision>
  <dcterms:created xsi:type="dcterms:W3CDTF">2024-06-11T15:55:00Z</dcterms:created>
  <dcterms:modified xsi:type="dcterms:W3CDTF">2024-06-11T16:22:00Z</dcterms:modified>
</cp:coreProperties>
</file>