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04ABA" w14:textId="77777777" w:rsidR="001B6F54" w:rsidRDefault="001B6F54" w:rsidP="001B6F54">
      <w:pPr>
        <w:jc w:val="center"/>
        <w:rPr>
          <w:rFonts w:ascii="Times New Roman" w:hAnsi="Times New Roman" w:cs="Times New Roman"/>
          <w:sz w:val="24"/>
          <w:szCs w:val="24"/>
        </w:rPr>
      </w:pPr>
      <w:r>
        <w:rPr>
          <w:rFonts w:ascii="Times New Roman" w:hAnsi="Times New Roman" w:cs="Times New Roman"/>
          <w:sz w:val="24"/>
          <w:szCs w:val="24"/>
        </w:rPr>
        <w:t>Escuela Normal de Educación Preescolar.</w:t>
      </w:r>
    </w:p>
    <w:p w14:paraId="7A74486E" w14:textId="48B8A6A9" w:rsidR="001B6F54" w:rsidRDefault="001B6F54" w:rsidP="001B6F54">
      <w:pPr>
        <w:jc w:val="center"/>
        <w:rPr>
          <w:rFonts w:ascii="Times New Roman" w:hAnsi="Times New Roman" w:cs="Times New Roman"/>
          <w:sz w:val="24"/>
          <w:szCs w:val="24"/>
        </w:rPr>
      </w:pPr>
      <w:r>
        <w:rPr>
          <w:rFonts w:ascii="Times New Roman" w:hAnsi="Times New Roman" w:cs="Times New Roman"/>
          <w:sz w:val="24"/>
          <w:szCs w:val="24"/>
        </w:rPr>
        <w:t>Licenciatura en Educación Preescolar</w:t>
      </w:r>
    </w:p>
    <w:p w14:paraId="4FBF8215" w14:textId="0B630978" w:rsidR="001B6F54" w:rsidRDefault="001B6F54" w:rsidP="001B6F54">
      <w:pPr>
        <w:jc w:val="center"/>
        <w:rPr>
          <w:rFonts w:ascii="Times New Roman" w:hAnsi="Times New Roman" w:cs="Times New Roman"/>
          <w:sz w:val="24"/>
          <w:szCs w:val="24"/>
        </w:rPr>
      </w:pPr>
      <w:r>
        <w:rPr>
          <w:rFonts w:ascii="Times New Roman" w:hAnsi="Times New Roman" w:cs="Times New Roman"/>
          <w:sz w:val="24"/>
          <w:szCs w:val="24"/>
        </w:rPr>
        <w:t>Ciclo escolar 2023-2024</w:t>
      </w:r>
    </w:p>
    <w:p w14:paraId="00EE4888" w14:textId="74C70F4D" w:rsidR="001B6F54" w:rsidRDefault="001B6F54" w:rsidP="001B6F54">
      <w:pPr>
        <w:jc w:val="center"/>
        <w:rPr>
          <w:rFonts w:ascii="Times New Roman" w:hAnsi="Times New Roman" w:cs="Times New Roman"/>
          <w:sz w:val="24"/>
          <w:szCs w:val="24"/>
        </w:rPr>
      </w:pPr>
    </w:p>
    <w:p w14:paraId="50614845" w14:textId="4EF8EB98" w:rsidR="001B6F54" w:rsidRDefault="00C953B4" w:rsidP="001B6F54">
      <w:pPr>
        <w:jc w:val="cente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3EED7A79" wp14:editId="3E7310EB">
            <wp:simplePos x="0" y="0"/>
            <wp:positionH relativeFrom="margin">
              <wp:align>center</wp:align>
            </wp:positionH>
            <wp:positionV relativeFrom="margin">
              <wp:posOffset>1171575</wp:posOffset>
            </wp:positionV>
            <wp:extent cx="1241425" cy="866140"/>
            <wp:effectExtent l="0" t="0" r="0" b="0"/>
            <wp:wrapSquare wrapText="bothSides"/>
            <wp:docPr id="1635335032"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425" cy="866140"/>
                    </a:xfrm>
                    <a:prstGeom prst="rect">
                      <a:avLst/>
                    </a:prstGeom>
                    <a:noFill/>
                  </pic:spPr>
                </pic:pic>
              </a:graphicData>
            </a:graphic>
            <wp14:sizeRelH relativeFrom="margin">
              <wp14:pctWidth>0</wp14:pctWidth>
            </wp14:sizeRelH>
            <wp14:sizeRelV relativeFrom="margin">
              <wp14:pctHeight>0</wp14:pctHeight>
            </wp14:sizeRelV>
          </wp:anchor>
        </w:drawing>
      </w:r>
    </w:p>
    <w:p w14:paraId="3F1E681E" w14:textId="0A99F281" w:rsidR="001B6F54" w:rsidRDefault="001B6F54" w:rsidP="001B6F54">
      <w:pPr>
        <w:jc w:val="center"/>
        <w:rPr>
          <w:rFonts w:ascii="Times New Roman" w:hAnsi="Times New Roman" w:cs="Times New Roman"/>
          <w:sz w:val="24"/>
          <w:szCs w:val="24"/>
        </w:rPr>
      </w:pPr>
    </w:p>
    <w:p w14:paraId="38647C73" w14:textId="77777777" w:rsidR="00C953B4" w:rsidRDefault="00C953B4" w:rsidP="001B6F54">
      <w:pPr>
        <w:jc w:val="center"/>
        <w:rPr>
          <w:rFonts w:ascii="Times New Roman" w:hAnsi="Times New Roman" w:cs="Times New Roman"/>
          <w:sz w:val="24"/>
          <w:szCs w:val="24"/>
        </w:rPr>
      </w:pPr>
    </w:p>
    <w:p w14:paraId="01CD4A68" w14:textId="77777777" w:rsidR="001B6F54" w:rsidRDefault="001B6F54" w:rsidP="00C953B4">
      <w:pPr>
        <w:rPr>
          <w:rFonts w:ascii="Times New Roman" w:hAnsi="Times New Roman" w:cs="Times New Roman"/>
          <w:sz w:val="24"/>
          <w:szCs w:val="24"/>
        </w:rPr>
      </w:pPr>
    </w:p>
    <w:p w14:paraId="0C8D1F2B" w14:textId="702A9B58" w:rsidR="001B6F54" w:rsidRDefault="001B6F54" w:rsidP="001B6F54">
      <w:pPr>
        <w:jc w:val="center"/>
        <w:rPr>
          <w:rFonts w:ascii="Times New Roman" w:hAnsi="Times New Roman" w:cs="Times New Roman"/>
          <w:sz w:val="24"/>
          <w:szCs w:val="24"/>
        </w:rPr>
      </w:pPr>
      <w:r>
        <w:rPr>
          <w:rFonts w:ascii="Times New Roman" w:hAnsi="Times New Roman" w:cs="Times New Roman"/>
          <w:sz w:val="24"/>
          <w:szCs w:val="24"/>
        </w:rPr>
        <w:t>Alumna: Patricia Abigail Sánchez Cárdenas #22</w:t>
      </w:r>
    </w:p>
    <w:p w14:paraId="1CF1670D" w14:textId="77777777" w:rsidR="001B6F54" w:rsidRDefault="001B6F54" w:rsidP="001B6F54">
      <w:pPr>
        <w:jc w:val="center"/>
        <w:rPr>
          <w:rFonts w:ascii="Times New Roman" w:hAnsi="Times New Roman" w:cs="Times New Roman"/>
          <w:sz w:val="24"/>
          <w:szCs w:val="24"/>
        </w:rPr>
      </w:pPr>
      <w:r>
        <w:rPr>
          <w:rFonts w:ascii="Times New Roman" w:hAnsi="Times New Roman" w:cs="Times New Roman"/>
          <w:sz w:val="24"/>
          <w:szCs w:val="24"/>
        </w:rPr>
        <w:t>Grado y Sección: 3°A</w:t>
      </w:r>
    </w:p>
    <w:p w14:paraId="740B1A90" w14:textId="77777777" w:rsidR="001B6F54" w:rsidRDefault="001B6F54" w:rsidP="001B6F54">
      <w:pPr>
        <w:jc w:val="center"/>
        <w:rPr>
          <w:rFonts w:ascii="Times New Roman" w:hAnsi="Times New Roman" w:cs="Times New Roman"/>
          <w:sz w:val="24"/>
          <w:szCs w:val="24"/>
        </w:rPr>
      </w:pPr>
      <w:r>
        <w:rPr>
          <w:rFonts w:ascii="Times New Roman" w:hAnsi="Times New Roman" w:cs="Times New Roman"/>
          <w:sz w:val="24"/>
          <w:szCs w:val="24"/>
        </w:rPr>
        <w:t>Maestra: Samantha Reyna Ramos</w:t>
      </w:r>
    </w:p>
    <w:p w14:paraId="6906F308" w14:textId="77777777" w:rsidR="001B6F54" w:rsidRDefault="001B6F54" w:rsidP="001B6F54">
      <w:pPr>
        <w:jc w:val="center"/>
        <w:rPr>
          <w:rFonts w:ascii="Times New Roman" w:hAnsi="Times New Roman" w:cs="Times New Roman"/>
          <w:sz w:val="24"/>
          <w:szCs w:val="24"/>
        </w:rPr>
      </w:pPr>
      <w:r>
        <w:rPr>
          <w:rFonts w:ascii="Times New Roman" w:hAnsi="Times New Roman" w:cs="Times New Roman"/>
          <w:sz w:val="24"/>
          <w:szCs w:val="24"/>
        </w:rPr>
        <w:t>Curso: Trabajo docente y proyectos de mejora escolar.</w:t>
      </w:r>
    </w:p>
    <w:p w14:paraId="57D7FE9F" w14:textId="18593518" w:rsidR="00861656" w:rsidRDefault="00861656" w:rsidP="001B6F54">
      <w:pPr>
        <w:jc w:val="center"/>
        <w:rPr>
          <w:rFonts w:ascii="Times New Roman" w:hAnsi="Times New Roman" w:cs="Times New Roman"/>
          <w:sz w:val="24"/>
          <w:szCs w:val="24"/>
        </w:rPr>
      </w:pPr>
      <w:r>
        <w:rPr>
          <w:rFonts w:ascii="Times New Roman" w:hAnsi="Times New Roman" w:cs="Times New Roman"/>
          <w:sz w:val="24"/>
          <w:szCs w:val="24"/>
        </w:rPr>
        <w:t xml:space="preserve">Seminario de Reflexión de la Segunda Jornada de Practica. </w:t>
      </w:r>
    </w:p>
    <w:p w14:paraId="6D2150CD" w14:textId="77777777" w:rsidR="001B6F54" w:rsidRDefault="001B6F54" w:rsidP="001B6F54">
      <w:pPr>
        <w:jc w:val="center"/>
        <w:rPr>
          <w:rFonts w:ascii="Times New Roman" w:hAnsi="Times New Roman" w:cs="Times New Roman"/>
          <w:sz w:val="24"/>
          <w:szCs w:val="24"/>
        </w:rPr>
      </w:pPr>
      <w:r>
        <w:rPr>
          <w:rFonts w:ascii="Times New Roman" w:hAnsi="Times New Roman" w:cs="Times New Roman"/>
          <w:sz w:val="24"/>
          <w:szCs w:val="24"/>
        </w:rPr>
        <w:t>Competencias:</w:t>
      </w:r>
    </w:p>
    <w:tbl>
      <w:tblPr>
        <w:tblW w:w="5785" w:type="pct"/>
        <w:tblCellSpacing w:w="0" w:type="dxa"/>
        <w:tblInd w:w="-71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207"/>
      </w:tblGrid>
      <w:tr w:rsidR="00C953B4" w:rsidRPr="00C953B4" w14:paraId="2CF89CF2" w14:textId="77777777" w:rsidTr="00C953B4">
        <w:trPr>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7AC9DB8D" w14:textId="77777777" w:rsidR="00C953B4" w:rsidRPr="00C953B4" w:rsidRDefault="00C953B4" w:rsidP="00C953B4">
            <w:pPr>
              <w:spacing w:after="0" w:line="240" w:lineRule="auto"/>
              <w:ind w:left="60"/>
              <w:jc w:val="both"/>
              <w:rPr>
                <w:rFonts w:ascii="Times New Roman" w:eastAsia="Times New Roman" w:hAnsi="Times New Roman" w:cs="Times New Roman"/>
                <w:color w:val="000000"/>
                <w:sz w:val="24"/>
                <w:szCs w:val="24"/>
                <w:lang w:eastAsia="es-MX"/>
              </w:rPr>
            </w:pPr>
            <w:r w:rsidRPr="00C953B4">
              <w:rPr>
                <w:rFonts w:ascii="Times New Roman" w:eastAsia="Times New Roman" w:hAnsi="Times New Roman" w:cs="Times New Roman"/>
                <w:color w:val="000000"/>
                <w:sz w:val="24"/>
                <w:szCs w:val="24"/>
                <w:lang w:eastAsia="es-MX"/>
              </w:rPr>
              <w:t>UNIDAD 2 PROPUESTA DE INNOVACIÓN AL TRABAJO DOCENTE EN EL MARCO DEL PROYECTO ESCOLAR DE MEJORA CONTINUA (PEMC).</w:t>
            </w:r>
          </w:p>
        </w:tc>
      </w:tr>
      <w:tr w:rsidR="00C953B4" w:rsidRPr="00C953B4" w14:paraId="61F3A509" w14:textId="77777777" w:rsidTr="00C953B4">
        <w:trPr>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742"/>
            </w:tblGrid>
            <w:tr w:rsidR="00C953B4" w:rsidRPr="00C953B4" w14:paraId="1B79CAE7" w14:textId="77777777">
              <w:trPr>
                <w:tblCellSpacing w:w="15" w:type="dxa"/>
              </w:trPr>
              <w:tc>
                <w:tcPr>
                  <w:tcW w:w="0" w:type="auto"/>
                  <w:hideMark/>
                </w:tcPr>
                <w:p w14:paraId="58A9B8F8" w14:textId="77777777" w:rsidR="00C953B4" w:rsidRPr="00C953B4" w:rsidRDefault="00C953B4" w:rsidP="00C953B4">
                  <w:pPr>
                    <w:spacing w:after="0" w:line="240" w:lineRule="auto"/>
                    <w:ind w:left="60"/>
                    <w:jc w:val="both"/>
                    <w:rPr>
                      <w:rFonts w:ascii="Times New Roman" w:eastAsia="Times New Roman" w:hAnsi="Times New Roman" w:cs="Times New Roman"/>
                      <w:color w:val="000000"/>
                      <w:sz w:val="24"/>
                      <w:szCs w:val="24"/>
                      <w:lang w:eastAsia="es-MX"/>
                    </w:rPr>
                  </w:pPr>
                  <w:r w:rsidRPr="00C953B4">
                    <w:rPr>
                      <w:rFonts w:ascii="Times New Roman" w:eastAsia="Times New Roman" w:hAnsi="Times New Roman" w:cs="Times New Roman"/>
                      <w:noProof/>
                      <w:color w:val="000000"/>
                      <w:sz w:val="24"/>
                      <w:szCs w:val="24"/>
                      <w:lang w:eastAsia="es-MX"/>
                    </w:rPr>
                    <w:drawing>
                      <wp:inline distT="0" distB="0" distL="0" distR="0" wp14:anchorId="5B0F2442" wp14:editId="6EEED795">
                        <wp:extent cx="104775" cy="104775"/>
                        <wp:effectExtent l="0" t="0" r="9525" b="9525"/>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229DFC2" w14:textId="77777777" w:rsidR="00C953B4" w:rsidRPr="00C953B4" w:rsidRDefault="00C953B4" w:rsidP="00C953B4">
                  <w:pPr>
                    <w:spacing w:after="0" w:line="240" w:lineRule="auto"/>
                    <w:ind w:left="60"/>
                    <w:rPr>
                      <w:rFonts w:ascii="Times New Roman" w:eastAsia="Times New Roman" w:hAnsi="Times New Roman" w:cs="Times New Roman"/>
                      <w:color w:val="000000"/>
                      <w:sz w:val="24"/>
                      <w:szCs w:val="24"/>
                      <w:lang w:eastAsia="es-MX"/>
                    </w:rPr>
                  </w:pPr>
                  <w:r w:rsidRPr="00C953B4">
                    <w:rPr>
                      <w:rFonts w:ascii="Times New Roman" w:eastAsia="Times New Roman" w:hAnsi="Times New Roman" w:cs="Times New Roman"/>
                      <w:color w:val="000000"/>
                      <w:sz w:val="24"/>
                      <w:szCs w:val="24"/>
                      <w:lang w:eastAsia="es-MX"/>
                    </w:rPr>
                    <w:t>Detecta los procesos de aprendizaje de sus alumnos para favorecer su desarrollo cognitivo y socioemocional.</w:t>
                  </w:r>
                </w:p>
              </w:tc>
            </w:tr>
          </w:tbl>
          <w:p w14:paraId="2A69C6F4" w14:textId="77777777" w:rsidR="00C953B4" w:rsidRPr="00C953B4" w:rsidRDefault="00C953B4" w:rsidP="00C953B4">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742"/>
            </w:tblGrid>
            <w:tr w:rsidR="00C953B4" w:rsidRPr="00C953B4" w14:paraId="71E265ED" w14:textId="77777777">
              <w:trPr>
                <w:tblCellSpacing w:w="15" w:type="dxa"/>
              </w:trPr>
              <w:tc>
                <w:tcPr>
                  <w:tcW w:w="0" w:type="auto"/>
                  <w:hideMark/>
                </w:tcPr>
                <w:p w14:paraId="3702509D" w14:textId="77777777" w:rsidR="00C953B4" w:rsidRPr="00C953B4" w:rsidRDefault="00C953B4" w:rsidP="00C953B4">
                  <w:pPr>
                    <w:spacing w:after="0" w:line="240" w:lineRule="auto"/>
                    <w:ind w:left="60"/>
                    <w:jc w:val="both"/>
                    <w:rPr>
                      <w:rFonts w:ascii="Times New Roman" w:eastAsia="Times New Roman" w:hAnsi="Times New Roman" w:cs="Times New Roman"/>
                      <w:color w:val="000000"/>
                      <w:sz w:val="24"/>
                      <w:szCs w:val="24"/>
                      <w:lang w:eastAsia="es-MX"/>
                    </w:rPr>
                  </w:pPr>
                  <w:r w:rsidRPr="00C953B4">
                    <w:rPr>
                      <w:rFonts w:ascii="Times New Roman" w:eastAsia="Times New Roman" w:hAnsi="Times New Roman" w:cs="Times New Roman"/>
                      <w:noProof/>
                      <w:color w:val="000000"/>
                      <w:sz w:val="24"/>
                      <w:szCs w:val="24"/>
                      <w:lang w:eastAsia="es-MX"/>
                    </w:rPr>
                    <w:drawing>
                      <wp:inline distT="0" distB="0" distL="0" distR="0" wp14:anchorId="5BD166A3" wp14:editId="0B5B70A2">
                        <wp:extent cx="104775" cy="104775"/>
                        <wp:effectExtent l="0" t="0" r="9525" b="9525"/>
                        <wp:docPr id="1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EDB65EF" w14:textId="77777777" w:rsidR="00C953B4" w:rsidRPr="00C953B4" w:rsidRDefault="00C953B4" w:rsidP="00C953B4">
                  <w:pPr>
                    <w:spacing w:after="0" w:line="240" w:lineRule="auto"/>
                    <w:ind w:left="60"/>
                    <w:rPr>
                      <w:rFonts w:ascii="Times New Roman" w:eastAsia="Times New Roman" w:hAnsi="Times New Roman" w:cs="Times New Roman"/>
                      <w:color w:val="000000"/>
                      <w:sz w:val="24"/>
                      <w:szCs w:val="24"/>
                      <w:lang w:eastAsia="es-MX"/>
                    </w:rPr>
                  </w:pPr>
                  <w:r w:rsidRPr="00C953B4">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156D28B7" w14:textId="77777777" w:rsidR="00C953B4" w:rsidRPr="00C953B4" w:rsidRDefault="00C953B4" w:rsidP="00C953B4">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742"/>
            </w:tblGrid>
            <w:tr w:rsidR="00C953B4" w:rsidRPr="00C953B4" w14:paraId="619C35EE" w14:textId="77777777">
              <w:trPr>
                <w:tblCellSpacing w:w="15" w:type="dxa"/>
              </w:trPr>
              <w:tc>
                <w:tcPr>
                  <w:tcW w:w="0" w:type="auto"/>
                  <w:hideMark/>
                </w:tcPr>
                <w:p w14:paraId="17BFB273" w14:textId="77777777" w:rsidR="00C953B4" w:rsidRPr="00C953B4" w:rsidRDefault="00C953B4" w:rsidP="00C953B4">
                  <w:pPr>
                    <w:spacing w:after="0" w:line="240" w:lineRule="auto"/>
                    <w:ind w:left="60"/>
                    <w:jc w:val="both"/>
                    <w:rPr>
                      <w:rFonts w:ascii="Times New Roman" w:eastAsia="Times New Roman" w:hAnsi="Times New Roman" w:cs="Times New Roman"/>
                      <w:color w:val="000000"/>
                      <w:sz w:val="24"/>
                      <w:szCs w:val="24"/>
                      <w:lang w:eastAsia="es-MX"/>
                    </w:rPr>
                  </w:pPr>
                  <w:r w:rsidRPr="00C953B4">
                    <w:rPr>
                      <w:rFonts w:ascii="Times New Roman" w:eastAsia="Times New Roman" w:hAnsi="Times New Roman" w:cs="Times New Roman"/>
                      <w:noProof/>
                      <w:color w:val="000000"/>
                      <w:sz w:val="24"/>
                      <w:szCs w:val="24"/>
                      <w:lang w:eastAsia="es-MX"/>
                    </w:rPr>
                    <w:drawing>
                      <wp:inline distT="0" distB="0" distL="0" distR="0" wp14:anchorId="4DFC9C2A" wp14:editId="6EFFE2A1">
                        <wp:extent cx="104775" cy="104775"/>
                        <wp:effectExtent l="0" t="0" r="9525" b="9525"/>
                        <wp:docPr id="1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02DA192" w14:textId="77777777" w:rsidR="00C953B4" w:rsidRPr="00C953B4" w:rsidRDefault="00C953B4" w:rsidP="00C953B4">
                  <w:pPr>
                    <w:spacing w:after="0" w:line="240" w:lineRule="auto"/>
                    <w:ind w:left="60"/>
                    <w:rPr>
                      <w:rFonts w:ascii="Times New Roman" w:eastAsia="Times New Roman" w:hAnsi="Times New Roman" w:cs="Times New Roman"/>
                      <w:color w:val="000000"/>
                      <w:sz w:val="24"/>
                      <w:szCs w:val="24"/>
                      <w:lang w:eastAsia="es-MX"/>
                    </w:rPr>
                  </w:pPr>
                  <w:r w:rsidRPr="00C953B4">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0CDC7C6" w14:textId="77777777" w:rsidR="00C953B4" w:rsidRPr="00C953B4" w:rsidRDefault="00C953B4" w:rsidP="00C953B4">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742"/>
            </w:tblGrid>
            <w:tr w:rsidR="00C953B4" w:rsidRPr="00C953B4" w14:paraId="03A394CD" w14:textId="77777777">
              <w:trPr>
                <w:tblCellSpacing w:w="15" w:type="dxa"/>
              </w:trPr>
              <w:tc>
                <w:tcPr>
                  <w:tcW w:w="0" w:type="auto"/>
                  <w:hideMark/>
                </w:tcPr>
                <w:p w14:paraId="3175C861" w14:textId="77777777" w:rsidR="00C953B4" w:rsidRPr="00C953B4" w:rsidRDefault="00C953B4" w:rsidP="00C953B4">
                  <w:pPr>
                    <w:spacing w:after="0" w:line="240" w:lineRule="auto"/>
                    <w:ind w:left="60"/>
                    <w:jc w:val="both"/>
                    <w:rPr>
                      <w:rFonts w:ascii="Times New Roman" w:eastAsia="Times New Roman" w:hAnsi="Times New Roman" w:cs="Times New Roman"/>
                      <w:color w:val="000000"/>
                      <w:sz w:val="24"/>
                      <w:szCs w:val="24"/>
                      <w:lang w:eastAsia="es-MX"/>
                    </w:rPr>
                  </w:pPr>
                  <w:r w:rsidRPr="00C953B4">
                    <w:rPr>
                      <w:rFonts w:ascii="Times New Roman" w:eastAsia="Times New Roman" w:hAnsi="Times New Roman" w:cs="Times New Roman"/>
                      <w:noProof/>
                      <w:color w:val="000000"/>
                      <w:sz w:val="24"/>
                      <w:szCs w:val="24"/>
                      <w:lang w:eastAsia="es-MX"/>
                    </w:rPr>
                    <w:drawing>
                      <wp:inline distT="0" distB="0" distL="0" distR="0" wp14:anchorId="69A61F7D" wp14:editId="2512F8EB">
                        <wp:extent cx="104775" cy="104775"/>
                        <wp:effectExtent l="0" t="0" r="9525" b="9525"/>
                        <wp:docPr id="1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E94F5BA" w14:textId="77777777" w:rsidR="00C953B4" w:rsidRPr="00C953B4" w:rsidRDefault="00C953B4" w:rsidP="00C953B4">
                  <w:pPr>
                    <w:spacing w:after="0" w:line="240" w:lineRule="auto"/>
                    <w:ind w:left="60"/>
                    <w:rPr>
                      <w:rFonts w:ascii="Times New Roman" w:eastAsia="Times New Roman" w:hAnsi="Times New Roman" w:cs="Times New Roman"/>
                      <w:color w:val="000000"/>
                      <w:sz w:val="24"/>
                      <w:szCs w:val="24"/>
                      <w:lang w:eastAsia="es-MX"/>
                    </w:rPr>
                  </w:pPr>
                  <w:r w:rsidRPr="00C953B4">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359020BD" w14:textId="77777777" w:rsidR="00C953B4" w:rsidRPr="00C953B4" w:rsidRDefault="00C953B4" w:rsidP="00C953B4">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742"/>
            </w:tblGrid>
            <w:tr w:rsidR="00C953B4" w:rsidRPr="00C953B4" w14:paraId="53396A55" w14:textId="77777777">
              <w:trPr>
                <w:tblCellSpacing w:w="15" w:type="dxa"/>
              </w:trPr>
              <w:tc>
                <w:tcPr>
                  <w:tcW w:w="0" w:type="auto"/>
                  <w:hideMark/>
                </w:tcPr>
                <w:p w14:paraId="7544C933" w14:textId="77777777" w:rsidR="00C953B4" w:rsidRPr="00C953B4" w:rsidRDefault="00C953B4" w:rsidP="00C953B4">
                  <w:pPr>
                    <w:spacing w:after="0" w:line="240" w:lineRule="auto"/>
                    <w:ind w:left="60"/>
                    <w:jc w:val="both"/>
                    <w:rPr>
                      <w:rFonts w:ascii="Times New Roman" w:eastAsia="Times New Roman" w:hAnsi="Times New Roman" w:cs="Times New Roman"/>
                      <w:color w:val="000000"/>
                      <w:sz w:val="24"/>
                      <w:szCs w:val="24"/>
                      <w:lang w:eastAsia="es-MX"/>
                    </w:rPr>
                  </w:pPr>
                  <w:r w:rsidRPr="00C953B4">
                    <w:rPr>
                      <w:rFonts w:ascii="Times New Roman" w:eastAsia="Times New Roman" w:hAnsi="Times New Roman" w:cs="Times New Roman"/>
                      <w:noProof/>
                      <w:color w:val="000000"/>
                      <w:sz w:val="24"/>
                      <w:szCs w:val="24"/>
                      <w:lang w:eastAsia="es-MX"/>
                    </w:rPr>
                    <w:drawing>
                      <wp:inline distT="0" distB="0" distL="0" distR="0" wp14:anchorId="63E42889" wp14:editId="42F3EF74">
                        <wp:extent cx="104775" cy="104775"/>
                        <wp:effectExtent l="0" t="0" r="9525" b="9525"/>
                        <wp:docPr id="1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AE7A1DC" w14:textId="77777777" w:rsidR="00C953B4" w:rsidRPr="00C953B4" w:rsidRDefault="00C953B4" w:rsidP="00C953B4">
                  <w:pPr>
                    <w:spacing w:after="0" w:line="240" w:lineRule="auto"/>
                    <w:ind w:left="60"/>
                    <w:rPr>
                      <w:rFonts w:ascii="Times New Roman" w:eastAsia="Times New Roman" w:hAnsi="Times New Roman" w:cs="Times New Roman"/>
                      <w:color w:val="000000"/>
                      <w:sz w:val="24"/>
                      <w:szCs w:val="24"/>
                      <w:lang w:eastAsia="es-MX"/>
                    </w:rPr>
                  </w:pPr>
                  <w:r w:rsidRPr="00C953B4">
                    <w:rPr>
                      <w:rFonts w:ascii="Times New Roman" w:eastAsia="Times New Roman" w:hAnsi="Times New Roman" w:cs="Times New Roman"/>
                      <w:color w:val="000000"/>
                      <w:sz w:val="24"/>
                      <w:szCs w:val="24"/>
                      <w:lang w:eastAsia="es-MX"/>
                    </w:rPr>
                    <w:t>Emplea la evaluación para intervenir en los diferentes ámbitos y momentos de la tarea educativa para mejorar los aprendizajes de sus alumnos.</w:t>
                  </w:r>
                </w:p>
              </w:tc>
            </w:tr>
          </w:tbl>
          <w:p w14:paraId="5CB130FE" w14:textId="77777777" w:rsidR="00C953B4" w:rsidRPr="00C953B4" w:rsidRDefault="00C953B4" w:rsidP="00C953B4">
            <w:pPr>
              <w:spacing w:after="0" w:line="240" w:lineRule="auto"/>
              <w:ind w:left="60"/>
              <w:jc w:val="both"/>
              <w:rPr>
                <w:rFonts w:ascii="Times New Roman" w:eastAsia="Times New Roman" w:hAnsi="Times New Roman"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9625"/>
            </w:tblGrid>
            <w:tr w:rsidR="00C953B4" w:rsidRPr="00C953B4" w14:paraId="2D2FF8E4" w14:textId="77777777">
              <w:trPr>
                <w:tblCellSpacing w:w="15" w:type="dxa"/>
              </w:trPr>
              <w:tc>
                <w:tcPr>
                  <w:tcW w:w="0" w:type="auto"/>
                  <w:hideMark/>
                </w:tcPr>
                <w:p w14:paraId="14B1729E" w14:textId="77777777" w:rsidR="00C953B4" w:rsidRPr="00C953B4" w:rsidRDefault="00C953B4" w:rsidP="00C953B4">
                  <w:pPr>
                    <w:spacing w:after="0" w:line="240" w:lineRule="auto"/>
                    <w:ind w:left="60"/>
                    <w:jc w:val="both"/>
                    <w:rPr>
                      <w:rFonts w:ascii="Times New Roman" w:eastAsia="Times New Roman" w:hAnsi="Times New Roman" w:cs="Times New Roman"/>
                      <w:color w:val="000000"/>
                      <w:sz w:val="24"/>
                      <w:szCs w:val="24"/>
                      <w:lang w:eastAsia="es-MX"/>
                    </w:rPr>
                  </w:pPr>
                  <w:r w:rsidRPr="00C953B4">
                    <w:rPr>
                      <w:rFonts w:ascii="Times New Roman" w:eastAsia="Times New Roman" w:hAnsi="Times New Roman" w:cs="Times New Roman"/>
                      <w:noProof/>
                      <w:color w:val="000000"/>
                      <w:sz w:val="24"/>
                      <w:szCs w:val="24"/>
                      <w:lang w:eastAsia="es-MX"/>
                    </w:rPr>
                    <w:drawing>
                      <wp:inline distT="0" distB="0" distL="0" distR="0" wp14:anchorId="23360D42" wp14:editId="6BA767D4">
                        <wp:extent cx="104775" cy="104775"/>
                        <wp:effectExtent l="0" t="0" r="9525" b="9525"/>
                        <wp:docPr id="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686D1EA" w14:textId="3BED7DE4" w:rsidR="00C953B4" w:rsidRPr="00C953B4" w:rsidRDefault="00C953B4" w:rsidP="00C953B4">
                  <w:pPr>
                    <w:spacing w:after="0" w:line="240" w:lineRule="auto"/>
                    <w:ind w:left="60"/>
                    <w:rPr>
                      <w:rFonts w:ascii="Times New Roman" w:eastAsia="Times New Roman" w:hAnsi="Times New Roman" w:cs="Times New Roman"/>
                      <w:color w:val="000000"/>
                      <w:sz w:val="24"/>
                      <w:szCs w:val="24"/>
                      <w:lang w:eastAsia="es-MX"/>
                    </w:rPr>
                  </w:pPr>
                  <w:r w:rsidRPr="00C953B4">
                    <w:rPr>
                      <w:rFonts w:ascii="Times New Roman" w:eastAsia="Times New Roman" w:hAnsi="Times New Roman" w:cs="Times New Roman"/>
                      <w:color w:val="000000"/>
                      <w:sz w:val="24"/>
                      <w:szCs w:val="24"/>
                      <w:lang w:eastAsia="es-MX"/>
                    </w:rPr>
                    <w:t>Actúa de manera ética ante la diversidad de situaciones que se presentan en la</w:t>
                  </w:r>
                  <w:r>
                    <w:rPr>
                      <w:rFonts w:ascii="Times New Roman" w:eastAsia="Times New Roman" w:hAnsi="Times New Roman" w:cs="Times New Roman"/>
                      <w:color w:val="000000"/>
                      <w:sz w:val="24"/>
                      <w:szCs w:val="24"/>
                      <w:lang w:eastAsia="es-MX"/>
                    </w:rPr>
                    <w:t xml:space="preserve"> </w:t>
                  </w:r>
                  <w:r w:rsidRPr="00C953B4">
                    <w:rPr>
                      <w:rFonts w:ascii="Times New Roman" w:eastAsia="Times New Roman" w:hAnsi="Times New Roman" w:cs="Times New Roman"/>
                      <w:color w:val="000000"/>
                      <w:sz w:val="24"/>
                      <w:szCs w:val="24"/>
                      <w:lang w:eastAsia="es-MX"/>
                    </w:rPr>
                    <w:t>práctica profesional.</w:t>
                  </w:r>
                </w:p>
              </w:tc>
            </w:tr>
          </w:tbl>
          <w:p w14:paraId="246C1879" w14:textId="77777777" w:rsidR="00C953B4" w:rsidRPr="00C953B4" w:rsidRDefault="00C953B4" w:rsidP="00C953B4">
            <w:pPr>
              <w:spacing w:after="0" w:line="240" w:lineRule="auto"/>
              <w:ind w:left="60"/>
              <w:jc w:val="both"/>
              <w:rPr>
                <w:rFonts w:ascii="Times New Roman" w:eastAsia="Times New Roman" w:hAnsi="Times New Roman" w:cs="Times New Roman"/>
                <w:color w:val="000000"/>
                <w:sz w:val="24"/>
                <w:szCs w:val="24"/>
                <w:lang w:eastAsia="es-MX"/>
              </w:rPr>
            </w:pPr>
          </w:p>
        </w:tc>
      </w:tr>
    </w:tbl>
    <w:p w14:paraId="067B0394" w14:textId="77777777" w:rsidR="00C953B4" w:rsidRDefault="00C953B4" w:rsidP="001B6F54">
      <w:pPr>
        <w:jc w:val="center"/>
        <w:rPr>
          <w:rFonts w:ascii="Times New Roman" w:hAnsi="Times New Roman" w:cs="Times New Roman"/>
          <w:sz w:val="24"/>
          <w:szCs w:val="24"/>
        </w:rPr>
      </w:pPr>
    </w:p>
    <w:p w14:paraId="26A41FF8" w14:textId="77777777" w:rsidR="001B6F54" w:rsidRDefault="001B6F54" w:rsidP="001B6F54"/>
    <w:p w14:paraId="0A2E6047" w14:textId="77777777" w:rsidR="001B6F54" w:rsidRDefault="001B6F54" w:rsidP="001B6F54"/>
    <w:p w14:paraId="30303ADE" w14:textId="6B928F4E" w:rsidR="001B6F54" w:rsidRDefault="001B6F54" w:rsidP="001B6F54">
      <w:pPr>
        <w:rPr>
          <w:rFonts w:ascii="Times New Roman" w:hAnsi="Times New Roman" w:cs="Times New Roman"/>
        </w:rPr>
      </w:pPr>
      <w:r>
        <w:rPr>
          <w:rFonts w:ascii="Times New Roman" w:hAnsi="Times New Roman" w:cs="Times New Roman"/>
        </w:rPr>
        <w:t xml:space="preserve">Saltillo Coahuila.                                                                                       </w:t>
      </w:r>
      <w:r>
        <w:rPr>
          <w:rFonts w:ascii="Times New Roman" w:hAnsi="Times New Roman" w:cs="Times New Roman"/>
        </w:rPr>
        <w:t xml:space="preserve">11 de junio </w:t>
      </w:r>
      <w:r>
        <w:rPr>
          <w:rFonts w:ascii="Times New Roman" w:hAnsi="Times New Roman" w:cs="Times New Roman"/>
        </w:rPr>
        <w:t>de 2024</w:t>
      </w:r>
    </w:p>
    <w:p w14:paraId="7BD69371" w14:textId="77777777" w:rsidR="00C953B4" w:rsidRDefault="00C953B4">
      <w:pPr>
        <w:sectPr w:rsidR="00C953B4" w:rsidSect="00C953B4">
          <w:pgSz w:w="12240" w:h="15840"/>
          <w:pgMar w:top="1417" w:right="1701" w:bottom="1417" w:left="1701" w:header="708" w:footer="708" w:gutter="0"/>
          <w:pgBorders w:offsetFrom="page">
            <w:top w:val="single" w:sz="12" w:space="24" w:color="D86DCB" w:themeColor="accent5" w:themeTint="99"/>
            <w:left w:val="single" w:sz="12" w:space="24" w:color="D86DCB" w:themeColor="accent5" w:themeTint="99"/>
            <w:bottom w:val="single" w:sz="12" w:space="24" w:color="D86DCB" w:themeColor="accent5" w:themeTint="99"/>
            <w:right w:val="single" w:sz="12" w:space="24" w:color="D86DCB" w:themeColor="accent5" w:themeTint="99"/>
          </w:pgBorders>
          <w:cols w:space="708"/>
          <w:docGrid w:linePitch="360"/>
        </w:sectPr>
      </w:pPr>
    </w:p>
    <w:tbl>
      <w:tblPr>
        <w:tblStyle w:val="Tablaconcuadrcula"/>
        <w:tblpPr w:leftFromText="141" w:rightFromText="141" w:vertAnchor="text" w:horzAnchor="margin" w:tblpY="2920"/>
        <w:tblW w:w="0" w:type="auto"/>
        <w:tblBorders>
          <w:top w:val="thinThickSmallGap" w:sz="24" w:space="0" w:color="0B769F" w:themeColor="accent4" w:themeShade="BF"/>
          <w:left w:val="thinThickSmallGap" w:sz="24" w:space="0" w:color="0B769F" w:themeColor="accent4" w:themeShade="BF"/>
          <w:bottom w:val="thickThinSmallGap" w:sz="24" w:space="0" w:color="0B769F" w:themeColor="accent4" w:themeShade="BF"/>
          <w:right w:val="thinThickSmallGap" w:sz="24" w:space="0" w:color="0B769F" w:themeColor="accent4" w:themeShade="BF"/>
          <w:insideH w:val="dotDotDash" w:sz="12" w:space="0" w:color="45B0E1" w:themeColor="accent1" w:themeTint="99"/>
          <w:insideV w:val="dotDotDash" w:sz="12" w:space="0" w:color="45B0E1" w:themeColor="accent1" w:themeTint="99"/>
        </w:tblBorders>
        <w:tblLook w:val="04A0" w:firstRow="1" w:lastRow="0" w:firstColumn="1" w:lastColumn="0" w:noHBand="0" w:noVBand="1"/>
      </w:tblPr>
      <w:tblGrid>
        <w:gridCol w:w="6457"/>
        <w:gridCol w:w="6457"/>
      </w:tblGrid>
      <w:tr w:rsidR="00861656" w:rsidRPr="00861656" w14:paraId="235928F2" w14:textId="77777777" w:rsidTr="00C953B4">
        <w:tc>
          <w:tcPr>
            <w:tcW w:w="6497" w:type="dxa"/>
          </w:tcPr>
          <w:p w14:paraId="52C649C6" w14:textId="3512B59F" w:rsidR="00C953B4" w:rsidRPr="00861656" w:rsidRDefault="003E7669" w:rsidP="00C953B4">
            <w:pPr>
              <w:rPr>
                <w:rFonts w:asciiTheme="majorHAnsi" w:hAnsiTheme="majorHAnsi"/>
                <w:sz w:val="28"/>
                <w:szCs w:val="28"/>
              </w:rPr>
            </w:pPr>
            <w:r>
              <w:rPr>
                <w:noProof/>
              </w:rPr>
              <w:lastRenderedPageBreak/>
              <mc:AlternateContent>
                <mc:Choice Requires="wps">
                  <w:drawing>
                    <wp:anchor distT="0" distB="0" distL="114300" distR="114300" simplePos="0" relativeHeight="251661312" behindDoc="0" locked="0" layoutInCell="1" allowOverlap="1" wp14:anchorId="3FBC3FD2" wp14:editId="63D3F2D2">
                      <wp:simplePos x="0" y="0"/>
                      <wp:positionH relativeFrom="column">
                        <wp:posOffset>-59055</wp:posOffset>
                      </wp:positionH>
                      <wp:positionV relativeFrom="paragraph">
                        <wp:posOffset>-2301875</wp:posOffset>
                      </wp:positionV>
                      <wp:extent cx="1828800" cy="1828800"/>
                      <wp:effectExtent l="0" t="0" r="0" b="0"/>
                      <wp:wrapNone/>
                      <wp:docPr id="648386864"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06D637" w14:textId="7DCA36D8" w:rsidR="00C953B4" w:rsidRPr="00C953B4" w:rsidRDefault="00C953B4" w:rsidP="00C953B4">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Seminario de Reflexión de la Segunda Jornada de Práctica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BC3FD2" id="_x0000_t202" coordsize="21600,21600" o:spt="202" path="m,l,21600r21600,l21600,xe">
                      <v:stroke joinstyle="miter"/>
                      <v:path gradientshapeok="t" o:connecttype="rect"/>
                    </v:shapetype>
                    <v:shape id="Cuadro de texto 1" o:spid="_x0000_s1026" type="#_x0000_t202" style="position:absolute;margin-left:-4.65pt;margin-top:-181.2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" filled="f" stroked="f">
                      <v:fill o:detectmouseclick="t"/>
                      <v:textbox style="mso-fit-shape-to-text:t">
                        <w:txbxContent>
                          <w:p w14:paraId="1A06D637" w14:textId="7DCA36D8" w:rsidR="00C953B4" w:rsidRPr="00C953B4" w:rsidRDefault="00C953B4" w:rsidP="00C953B4">
                            <w:pP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Seminario de Reflexión de la Segunda Jornada de Práctica</w:t>
                            </w:r>
                          </w:p>
                        </w:txbxContent>
                      </v:textbox>
                    </v:shape>
                  </w:pict>
                </mc:Fallback>
              </mc:AlternateContent>
            </w:r>
            <w:r w:rsidR="00C953B4" w:rsidRPr="00861656">
              <w:rPr>
                <w:rFonts w:asciiTheme="majorHAnsi" w:hAnsiTheme="majorHAnsi"/>
                <w:sz w:val="28"/>
                <w:szCs w:val="28"/>
              </w:rPr>
              <w:t>¿Qué estrategias didácticas funcionaron en el salón de clases?</w:t>
            </w:r>
          </w:p>
        </w:tc>
        <w:tc>
          <w:tcPr>
            <w:tcW w:w="6497" w:type="dxa"/>
          </w:tcPr>
          <w:p w14:paraId="1C091436" w14:textId="7CCF2639" w:rsidR="00C953B4" w:rsidRPr="00861656" w:rsidRDefault="00861656" w:rsidP="00C953B4">
            <w:pPr>
              <w:rPr>
                <w:rFonts w:ascii="Ink Free" w:hAnsi="Ink Free"/>
              </w:rPr>
            </w:pPr>
            <w:r w:rsidRPr="00861656">
              <w:rPr>
                <w:rFonts w:ascii="Ink Free" w:hAnsi="Ink Free"/>
                <w:color w:val="000000" w:themeColor="text1"/>
                <w:sz w:val="24"/>
                <w:szCs w:val="24"/>
              </w:rPr>
              <w:t>Realizar pausas activas entre actividades y como inicio del día, por ejemplo: estiramientos, juego enanos y gigantes o incluso una canción hablar con los niños de que si terminamos el trabajo temprano podemos volver a jugar antes de irnos a casa, eso ayuda a que los niños estén mas entusiasmados para seguir trabajando.</w:t>
            </w:r>
          </w:p>
        </w:tc>
      </w:tr>
      <w:tr w:rsidR="00861656" w:rsidRPr="00861656" w14:paraId="1D555D07" w14:textId="77777777" w:rsidTr="00C953B4">
        <w:tc>
          <w:tcPr>
            <w:tcW w:w="6497" w:type="dxa"/>
          </w:tcPr>
          <w:p w14:paraId="2E8490C6" w14:textId="47F583B1" w:rsidR="00C953B4" w:rsidRPr="00861656" w:rsidRDefault="00C953B4" w:rsidP="00C953B4">
            <w:pPr>
              <w:rPr>
                <w:rFonts w:asciiTheme="majorHAnsi" w:hAnsiTheme="majorHAnsi"/>
                <w:sz w:val="28"/>
                <w:szCs w:val="28"/>
              </w:rPr>
            </w:pPr>
            <w:r w:rsidRPr="00861656">
              <w:rPr>
                <w:rFonts w:asciiTheme="majorHAnsi" w:hAnsiTheme="majorHAnsi"/>
                <w:sz w:val="28"/>
                <w:szCs w:val="28"/>
              </w:rPr>
              <w:t>¿Qué realizaría distinto en mi próxima jornada?</w:t>
            </w:r>
          </w:p>
        </w:tc>
        <w:tc>
          <w:tcPr>
            <w:tcW w:w="6497" w:type="dxa"/>
          </w:tcPr>
          <w:p w14:paraId="2EB2D2FF" w14:textId="7BC6C8C1" w:rsidR="00C953B4" w:rsidRPr="00861656" w:rsidRDefault="00861656" w:rsidP="00C953B4">
            <w:pPr>
              <w:rPr>
                <w:rFonts w:ascii="Ink Free" w:hAnsi="Ink Free"/>
              </w:rPr>
            </w:pPr>
            <w:r>
              <w:rPr>
                <w:rFonts w:ascii="Ink Free" w:hAnsi="Ink Free"/>
              </w:rPr>
              <w:t>Plantear mas actividades en las cuales los niños sientan diferentes texturas a través de experimentos o del uso de diferentes materiales para trabajar, a los niños esto les causa intriga el saber que al mezclar cosas obtienen una textura diferente.</w:t>
            </w:r>
          </w:p>
        </w:tc>
      </w:tr>
      <w:tr w:rsidR="00861656" w:rsidRPr="00861656" w14:paraId="5237F6F3" w14:textId="77777777" w:rsidTr="00C953B4">
        <w:tc>
          <w:tcPr>
            <w:tcW w:w="6497" w:type="dxa"/>
          </w:tcPr>
          <w:p w14:paraId="6EDE8798" w14:textId="5A8E5DAE" w:rsidR="00C953B4" w:rsidRPr="00861656" w:rsidRDefault="00C953B4" w:rsidP="00C953B4">
            <w:pPr>
              <w:rPr>
                <w:rFonts w:asciiTheme="majorHAnsi" w:hAnsiTheme="majorHAnsi"/>
                <w:sz w:val="28"/>
                <w:szCs w:val="28"/>
              </w:rPr>
            </w:pPr>
            <w:r w:rsidRPr="00861656">
              <w:rPr>
                <w:rFonts w:asciiTheme="majorHAnsi" w:hAnsiTheme="majorHAnsi"/>
                <w:sz w:val="28"/>
                <w:szCs w:val="28"/>
              </w:rPr>
              <w:t xml:space="preserve">¿Qué </w:t>
            </w:r>
            <w:r w:rsidRPr="00861656">
              <w:rPr>
                <w:rFonts w:asciiTheme="majorHAnsi" w:hAnsiTheme="majorHAnsi"/>
                <w:sz w:val="28"/>
                <w:szCs w:val="28"/>
              </w:rPr>
              <w:t xml:space="preserve">elementos </w:t>
            </w:r>
            <w:r w:rsidRPr="00861656">
              <w:rPr>
                <w:rFonts w:asciiTheme="majorHAnsi" w:hAnsiTheme="majorHAnsi"/>
                <w:sz w:val="28"/>
                <w:szCs w:val="28"/>
              </w:rPr>
              <w:t>pedagógicos</w:t>
            </w:r>
            <w:r w:rsidRPr="00861656">
              <w:rPr>
                <w:rFonts w:asciiTheme="majorHAnsi" w:hAnsiTheme="majorHAnsi"/>
                <w:sz w:val="28"/>
                <w:szCs w:val="28"/>
              </w:rPr>
              <w:t xml:space="preserve"> facilitaron el avance de los aprendizajes?</w:t>
            </w:r>
          </w:p>
        </w:tc>
        <w:tc>
          <w:tcPr>
            <w:tcW w:w="6497" w:type="dxa"/>
          </w:tcPr>
          <w:p w14:paraId="6A04B8F1" w14:textId="7C03B3B9" w:rsidR="00C953B4" w:rsidRPr="00861656" w:rsidRDefault="00861656" w:rsidP="00C953B4">
            <w:pPr>
              <w:rPr>
                <w:rFonts w:ascii="Ink Free" w:hAnsi="Ink Free"/>
              </w:rPr>
            </w:pPr>
            <w:r>
              <w:rPr>
                <w:rFonts w:ascii="Ink Free" w:hAnsi="Ink Free"/>
              </w:rPr>
              <w:t>Lograr reconocer de manera oportuna las diversas áreas de oportunidad de cada alumno para buscar la mejor manera de trabajar y hacerlos interesarse en participar, favoreciendo así la integración del grupo</w:t>
            </w:r>
            <w:r w:rsidR="003E7669">
              <w:rPr>
                <w:rFonts w:ascii="Ink Free" w:hAnsi="Ink Free"/>
              </w:rPr>
              <w:t>, la socialización de los niños con sus pares de una forma más respetuosa.</w:t>
            </w:r>
          </w:p>
        </w:tc>
      </w:tr>
      <w:tr w:rsidR="00861656" w:rsidRPr="00861656" w14:paraId="781BD39C" w14:textId="77777777" w:rsidTr="00C953B4">
        <w:tc>
          <w:tcPr>
            <w:tcW w:w="6497" w:type="dxa"/>
          </w:tcPr>
          <w:p w14:paraId="4809BCB7" w14:textId="578555F8" w:rsidR="00C953B4" w:rsidRPr="00861656" w:rsidRDefault="00C953B4" w:rsidP="00C953B4">
            <w:pPr>
              <w:rPr>
                <w:rFonts w:asciiTheme="majorHAnsi" w:hAnsiTheme="majorHAnsi"/>
                <w:sz w:val="28"/>
                <w:szCs w:val="28"/>
              </w:rPr>
            </w:pPr>
            <w:r w:rsidRPr="00861656">
              <w:rPr>
                <w:rFonts w:asciiTheme="majorHAnsi" w:hAnsiTheme="majorHAnsi"/>
                <w:sz w:val="28"/>
                <w:szCs w:val="28"/>
              </w:rPr>
              <w:t>¿Q</w:t>
            </w:r>
            <w:r w:rsidRPr="00861656">
              <w:rPr>
                <w:rFonts w:asciiTheme="majorHAnsi" w:hAnsiTheme="majorHAnsi"/>
                <w:sz w:val="28"/>
                <w:szCs w:val="28"/>
              </w:rPr>
              <w:t>u</w:t>
            </w:r>
            <w:r w:rsidRPr="00861656">
              <w:rPr>
                <w:rFonts w:asciiTheme="majorHAnsi" w:hAnsiTheme="majorHAnsi"/>
                <w:sz w:val="28"/>
                <w:szCs w:val="28"/>
              </w:rPr>
              <w:t>é</w:t>
            </w:r>
            <w:r w:rsidRPr="00861656">
              <w:rPr>
                <w:rFonts w:asciiTheme="majorHAnsi" w:hAnsiTheme="majorHAnsi"/>
                <w:sz w:val="28"/>
                <w:szCs w:val="28"/>
              </w:rPr>
              <w:t xml:space="preserve"> elementos </w:t>
            </w:r>
            <w:r w:rsidRPr="00861656">
              <w:rPr>
                <w:rFonts w:asciiTheme="majorHAnsi" w:hAnsiTheme="majorHAnsi"/>
                <w:sz w:val="28"/>
                <w:szCs w:val="28"/>
              </w:rPr>
              <w:t>pedagógicos</w:t>
            </w:r>
            <w:r w:rsidRPr="00861656">
              <w:rPr>
                <w:rFonts w:asciiTheme="majorHAnsi" w:hAnsiTheme="majorHAnsi"/>
                <w:sz w:val="28"/>
                <w:szCs w:val="28"/>
              </w:rPr>
              <w:t xml:space="preserve"> dificultaron el avance de aprendizajes</w:t>
            </w:r>
            <w:r w:rsidRPr="00861656">
              <w:rPr>
                <w:rFonts w:asciiTheme="majorHAnsi" w:hAnsiTheme="majorHAnsi"/>
                <w:sz w:val="28"/>
                <w:szCs w:val="28"/>
              </w:rPr>
              <w:t>?</w:t>
            </w:r>
          </w:p>
        </w:tc>
        <w:tc>
          <w:tcPr>
            <w:tcW w:w="6497" w:type="dxa"/>
          </w:tcPr>
          <w:p w14:paraId="38999CA9" w14:textId="57177A5F" w:rsidR="00C953B4" w:rsidRPr="00861656" w:rsidRDefault="003E7669" w:rsidP="00C953B4">
            <w:pPr>
              <w:rPr>
                <w:rFonts w:ascii="Ink Free" w:hAnsi="Ink Free"/>
              </w:rPr>
            </w:pPr>
            <w:r>
              <w:rPr>
                <w:rFonts w:ascii="Ink Free" w:hAnsi="Ink Free"/>
              </w:rPr>
              <w:t xml:space="preserve">La poca disponibilidad de tiempo por parte de los padres de familia, así como la hostilidad de ellos al pedirles ser parte de actividades del jardín que son necesarias para favorecer los PDA con los niños, </w:t>
            </w:r>
            <w:r>
              <w:rPr>
                <w:rFonts w:ascii="Ink Free" w:hAnsi="Ink Free"/>
              </w:rPr>
              <w:lastRenderedPageBreak/>
              <w:t>así como la falta de empatía por los avances de sus hijos e las actividades.</w:t>
            </w:r>
          </w:p>
        </w:tc>
      </w:tr>
      <w:tr w:rsidR="00861656" w:rsidRPr="00861656" w14:paraId="558ABA6F" w14:textId="77777777" w:rsidTr="00C953B4">
        <w:tc>
          <w:tcPr>
            <w:tcW w:w="6497" w:type="dxa"/>
          </w:tcPr>
          <w:p w14:paraId="5E920E2B" w14:textId="337ECBBE" w:rsidR="00C953B4" w:rsidRPr="00861656" w:rsidRDefault="00C953B4" w:rsidP="00C953B4">
            <w:pPr>
              <w:rPr>
                <w:rFonts w:asciiTheme="majorHAnsi" w:hAnsiTheme="majorHAnsi"/>
                <w:sz w:val="28"/>
                <w:szCs w:val="28"/>
              </w:rPr>
            </w:pPr>
            <w:r w:rsidRPr="00861656">
              <w:rPr>
                <w:rFonts w:asciiTheme="majorHAnsi" w:hAnsiTheme="majorHAnsi"/>
                <w:sz w:val="28"/>
                <w:szCs w:val="28"/>
              </w:rPr>
              <w:lastRenderedPageBreak/>
              <w:t>¿A</w:t>
            </w:r>
            <w:r w:rsidRPr="00861656">
              <w:rPr>
                <w:rFonts w:asciiTheme="majorHAnsi" w:hAnsiTheme="majorHAnsi"/>
                <w:sz w:val="28"/>
                <w:szCs w:val="28"/>
              </w:rPr>
              <w:t xml:space="preserve"> que conclusiones puedo llegar </w:t>
            </w:r>
            <w:r w:rsidRPr="00861656">
              <w:rPr>
                <w:rFonts w:asciiTheme="majorHAnsi" w:hAnsiTheme="majorHAnsi"/>
                <w:sz w:val="28"/>
                <w:szCs w:val="28"/>
              </w:rPr>
              <w:t>después</w:t>
            </w:r>
            <w:r w:rsidRPr="00861656">
              <w:rPr>
                <w:rFonts w:asciiTheme="majorHAnsi" w:hAnsiTheme="majorHAnsi"/>
                <w:sz w:val="28"/>
                <w:szCs w:val="28"/>
              </w:rPr>
              <w:t xml:space="preserve"> de mi trabajo realiza</w:t>
            </w:r>
            <w:r w:rsidRPr="00861656">
              <w:rPr>
                <w:rFonts w:asciiTheme="majorHAnsi" w:hAnsiTheme="majorHAnsi"/>
                <w:sz w:val="28"/>
                <w:szCs w:val="28"/>
              </w:rPr>
              <w:t>do?</w:t>
            </w:r>
          </w:p>
        </w:tc>
        <w:tc>
          <w:tcPr>
            <w:tcW w:w="6497" w:type="dxa"/>
          </w:tcPr>
          <w:p w14:paraId="61CF1D0A" w14:textId="77777777" w:rsidR="00C953B4" w:rsidRDefault="003E7669" w:rsidP="00C953B4">
            <w:pPr>
              <w:rPr>
                <w:rFonts w:ascii="Ink Free" w:hAnsi="Ink Free"/>
              </w:rPr>
            </w:pPr>
            <w:r>
              <w:rPr>
                <w:rFonts w:ascii="Ink Free" w:hAnsi="Ink Free"/>
              </w:rPr>
              <w:t>Una conclusión a la que llego es a no confiarme demasiado en que los padres de familia asistan cuando es necesario para realizar alguna actividad a tener un plan de contingencia en caso de su ausencia.</w:t>
            </w:r>
          </w:p>
          <w:p w14:paraId="24366343" w14:textId="281A31A4" w:rsidR="003E7669" w:rsidRPr="00861656" w:rsidRDefault="003E7669" w:rsidP="00C953B4">
            <w:pPr>
              <w:rPr>
                <w:rFonts w:ascii="Ink Free" w:hAnsi="Ink Free"/>
              </w:rPr>
            </w:pPr>
            <w:r>
              <w:rPr>
                <w:rFonts w:ascii="Ink Free" w:hAnsi="Ink Free"/>
              </w:rPr>
              <w:t>Así como el echo de que esta jornada fue para mejor al tener un conocimiento más amplio del grupo y de cada niño del como es que se desarrollan dentro del aula para buscar las mejores formas de atraer su atención y mantenerla en la actividad así como el aprender a tratar con niños difíciles.</w:t>
            </w:r>
          </w:p>
        </w:tc>
      </w:tr>
    </w:tbl>
    <w:p w14:paraId="690EE791" w14:textId="4E035F13" w:rsidR="00C953B4" w:rsidRDefault="00C953B4"/>
    <w:sectPr w:rsidR="00C953B4" w:rsidSect="00C953B4">
      <w:pgSz w:w="15840" w:h="12240" w:orient="landscape"/>
      <w:pgMar w:top="1701" w:right="1418" w:bottom="1701" w:left="1418" w:header="709" w:footer="709" w:gutter="0"/>
      <w:pgBorders w:offsetFrom="page">
        <w:top w:val="single" w:sz="12" w:space="24" w:color="D86DCB" w:themeColor="accent5" w:themeTint="99"/>
        <w:left w:val="single" w:sz="12" w:space="24" w:color="D86DCB" w:themeColor="accent5" w:themeTint="99"/>
        <w:bottom w:val="single" w:sz="12" w:space="24" w:color="D86DCB" w:themeColor="accent5" w:themeTint="99"/>
        <w:right w:val="single" w:sz="12" w:space="24" w:color="D86DCB" w:themeColor="accent5"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87547C"/>
    <w:multiLevelType w:val="hybridMultilevel"/>
    <w:tmpl w:val="B672AF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936802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54"/>
    <w:rsid w:val="001B6F54"/>
    <w:rsid w:val="003E7669"/>
    <w:rsid w:val="00704BAB"/>
    <w:rsid w:val="00861656"/>
    <w:rsid w:val="009A27AE"/>
    <w:rsid w:val="00C953B4"/>
    <w:rsid w:val="00D25D40"/>
    <w:rsid w:val="00DD4C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38E4"/>
  <w15:chartTrackingRefBased/>
  <w15:docId w15:val="{9AD90F19-AD8E-49AA-8FF8-2A99146F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F54"/>
    <w:pPr>
      <w:spacing w:line="256" w:lineRule="auto"/>
    </w:pPr>
  </w:style>
  <w:style w:type="paragraph" w:styleId="Ttulo1">
    <w:name w:val="heading 1"/>
    <w:basedOn w:val="Normal"/>
    <w:next w:val="Normal"/>
    <w:link w:val="Ttulo1Car"/>
    <w:uiPriority w:val="9"/>
    <w:qFormat/>
    <w:rsid w:val="001B6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6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6F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6F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B6F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B6F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B6F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B6F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B6F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6F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6F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6F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6F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B6F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B6F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6F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6F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6F54"/>
    <w:rPr>
      <w:rFonts w:eastAsiaTheme="majorEastAsia" w:cstheme="majorBidi"/>
      <w:color w:val="272727" w:themeColor="text1" w:themeTint="D8"/>
    </w:rPr>
  </w:style>
  <w:style w:type="paragraph" w:styleId="Ttulo">
    <w:name w:val="Title"/>
    <w:basedOn w:val="Normal"/>
    <w:next w:val="Normal"/>
    <w:link w:val="TtuloCar"/>
    <w:uiPriority w:val="10"/>
    <w:qFormat/>
    <w:rsid w:val="001B6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6F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6F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6F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6F54"/>
    <w:pPr>
      <w:spacing w:before="160"/>
      <w:jc w:val="center"/>
    </w:pPr>
    <w:rPr>
      <w:i/>
      <w:iCs/>
      <w:color w:val="404040" w:themeColor="text1" w:themeTint="BF"/>
    </w:rPr>
  </w:style>
  <w:style w:type="character" w:customStyle="1" w:styleId="CitaCar">
    <w:name w:val="Cita Car"/>
    <w:basedOn w:val="Fuentedeprrafopredeter"/>
    <w:link w:val="Cita"/>
    <w:uiPriority w:val="29"/>
    <w:rsid w:val="001B6F54"/>
    <w:rPr>
      <w:i/>
      <w:iCs/>
      <w:color w:val="404040" w:themeColor="text1" w:themeTint="BF"/>
    </w:rPr>
  </w:style>
  <w:style w:type="paragraph" w:styleId="Prrafodelista">
    <w:name w:val="List Paragraph"/>
    <w:basedOn w:val="Normal"/>
    <w:uiPriority w:val="34"/>
    <w:qFormat/>
    <w:rsid w:val="001B6F54"/>
    <w:pPr>
      <w:ind w:left="720"/>
      <w:contextualSpacing/>
    </w:pPr>
  </w:style>
  <w:style w:type="character" w:styleId="nfasisintenso">
    <w:name w:val="Intense Emphasis"/>
    <w:basedOn w:val="Fuentedeprrafopredeter"/>
    <w:uiPriority w:val="21"/>
    <w:qFormat/>
    <w:rsid w:val="001B6F54"/>
    <w:rPr>
      <w:i/>
      <w:iCs/>
      <w:color w:val="0F4761" w:themeColor="accent1" w:themeShade="BF"/>
    </w:rPr>
  </w:style>
  <w:style w:type="paragraph" w:styleId="Citadestacada">
    <w:name w:val="Intense Quote"/>
    <w:basedOn w:val="Normal"/>
    <w:next w:val="Normal"/>
    <w:link w:val="CitadestacadaCar"/>
    <w:uiPriority w:val="30"/>
    <w:qFormat/>
    <w:rsid w:val="001B6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6F54"/>
    <w:rPr>
      <w:i/>
      <w:iCs/>
      <w:color w:val="0F4761" w:themeColor="accent1" w:themeShade="BF"/>
    </w:rPr>
  </w:style>
  <w:style w:type="character" w:styleId="Referenciaintensa">
    <w:name w:val="Intense Reference"/>
    <w:basedOn w:val="Fuentedeprrafopredeter"/>
    <w:uiPriority w:val="32"/>
    <w:qFormat/>
    <w:rsid w:val="001B6F54"/>
    <w:rPr>
      <w:b/>
      <w:bCs/>
      <w:smallCaps/>
      <w:color w:val="0F4761" w:themeColor="accent1" w:themeShade="BF"/>
      <w:spacing w:val="5"/>
    </w:rPr>
  </w:style>
  <w:style w:type="table" w:styleId="Tablaconcuadrcula">
    <w:name w:val="Table Grid"/>
    <w:basedOn w:val="Tablanormal"/>
    <w:uiPriority w:val="39"/>
    <w:rsid w:val="00C9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785786">
      <w:bodyDiv w:val="1"/>
      <w:marLeft w:val="0"/>
      <w:marRight w:val="0"/>
      <w:marTop w:val="0"/>
      <w:marBottom w:val="0"/>
      <w:divBdr>
        <w:top w:val="none" w:sz="0" w:space="0" w:color="auto"/>
        <w:left w:val="none" w:sz="0" w:space="0" w:color="auto"/>
        <w:bottom w:val="none" w:sz="0" w:space="0" w:color="auto"/>
        <w:right w:val="none" w:sz="0" w:space="0" w:color="auto"/>
      </w:divBdr>
    </w:div>
    <w:div w:id="152694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536</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ABIGAIL SANCHEZ CARDENAS</dc:creator>
  <cp:keywords/>
  <dc:description/>
  <cp:lastModifiedBy>PATRICIA ABIGAIL SANCHEZ CARDENAS</cp:lastModifiedBy>
  <cp:revision>3</cp:revision>
  <dcterms:created xsi:type="dcterms:W3CDTF">2024-06-11T15:57:00Z</dcterms:created>
  <dcterms:modified xsi:type="dcterms:W3CDTF">2024-06-11T16:22:00Z</dcterms:modified>
</cp:coreProperties>
</file>