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A0" w:rsidRDefault="00E27BA0" w:rsidP="00E27BA0">
      <w:pPr>
        <w:spacing w:after="120" w:line="240" w:lineRule="auto"/>
        <w:ind w:firstLine="0"/>
        <w:jc w:val="center"/>
        <w:rPr>
          <w:rFonts w:cs="Times New Roman"/>
          <w:b/>
          <w:sz w:val="32"/>
          <w:szCs w:val="32"/>
        </w:rPr>
      </w:pPr>
    </w:p>
    <w:p w:rsidR="00E27BA0" w:rsidRPr="00845895" w:rsidRDefault="00E27BA0" w:rsidP="00E27BA0">
      <w:pPr>
        <w:spacing w:after="120" w:line="240" w:lineRule="auto"/>
        <w:ind w:firstLine="0"/>
        <w:jc w:val="center"/>
      </w:pPr>
      <w:r w:rsidRPr="005006FF">
        <w:rPr>
          <w:rFonts w:cs="Times New Roman"/>
          <w:b/>
          <w:sz w:val="32"/>
          <w:szCs w:val="32"/>
        </w:rPr>
        <w:t>GOBIERNO DEL ESTADO DE COAHUILA DE ZARAGOZA</w:t>
      </w:r>
    </w:p>
    <w:p w:rsidR="00E27BA0" w:rsidRPr="005006FF" w:rsidRDefault="00E27BA0" w:rsidP="00E27BA0">
      <w:pPr>
        <w:spacing w:after="120" w:line="240" w:lineRule="auto"/>
        <w:ind w:firstLine="0"/>
        <w:jc w:val="center"/>
        <w:rPr>
          <w:rFonts w:cs="Times New Roman"/>
          <w:b/>
          <w:sz w:val="32"/>
          <w:szCs w:val="32"/>
        </w:rPr>
      </w:pPr>
      <w:r>
        <w:rPr>
          <w:rFonts w:cs="Times New Roman"/>
          <w:b/>
          <w:sz w:val="32"/>
          <w:szCs w:val="32"/>
        </w:rPr>
        <w:t>SECRETARÍ</w:t>
      </w:r>
      <w:r w:rsidRPr="005006FF">
        <w:rPr>
          <w:rFonts w:cs="Times New Roman"/>
          <w:b/>
          <w:sz w:val="32"/>
          <w:szCs w:val="32"/>
        </w:rPr>
        <w:t>A DE EDUCACIÓN</w:t>
      </w:r>
    </w:p>
    <w:p w:rsidR="00E27BA0" w:rsidRDefault="00E27BA0" w:rsidP="00E27BA0">
      <w:pPr>
        <w:spacing w:after="120" w:line="240" w:lineRule="auto"/>
        <w:ind w:firstLine="0"/>
        <w:jc w:val="center"/>
        <w:rPr>
          <w:rFonts w:cs="Times New Roman"/>
          <w:sz w:val="32"/>
          <w:szCs w:val="32"/>
        </w:rPr>
      </w:pPr>
      <w:r w:rsidRPr="005006FF">
        <w:rPr>
          <w:rFonts w:cs="Times New Roman"/>
          <w:sz w:val="32"/>
          <w:szCs w:val="32"/>
        </w:rPr>
        <w:t>ESCUELA NORMAL DE EDUCACIÓN PREESCOLAR</w:t>
      </w:r>
    </w:p>
    <w:p w:rsidR="00E27BA0" w:rsidRPr="005006FF" w:rsidRDefault="00E27BA0" w:rsidP="00E27BA0">
      <w:pPr>
        <w:spacing w:after="120" w:line="240" w:lineRule="auto"/>
        <w:ind w:firstLine="0"/>
        <w:jc w:val="center"/>
        <w:rPr>
          <w:rFonts w:cs="Times New Roman"/>
          <w:sz w:val="32"/>
          <w:szCs w:val="32"/>
        </w:rPr>
      </w:pPr>
    </w:p>
    <w:p w:rsidR="00E27BA0" w:rsidRDefault="00E27BA0" w:rsidP="00E27BA0">
      <w:pPr>
        <w:spacing w:after="120" w:line="240" w:lineRule="auto"/>
        <w:ind w:firstLine="0"/>
        <w:jc w:val="center"/>
      </w:pPr>
      <w:r>
        <w:rPr>
          <w:noProof/>
          <w:lang w:eastAsia="es-MX"/>
        </w:rPr>
        <w:drawing>
          <wp:inline distT="0" distB="0" distL="0" distR="0" wp14:anchorId="52E551D1" wp14:editId="4280B3D0">
            <wp:extent cx="1438910" cy="2158365"/>
            <wp:effectExtent l="0" t="0" r="8890" b="0"/>
            <wp:docPr id="37" name="image1.png"/>
            <wp:cNvGraphicFramePr/>
            <a:graphic xmlns:a="http://schemas.openxmlformats.org/drawingml/2006/main">
              <a:graphicData uri="http://schemas.openxmlformats.org/drawingml/2006/picture">
                <pic:pic xmlns:pic="http://schemas.openxmlformats.org/drawingml/2006/picture">
                  <pic:nvPicPr>
                    <pic:cNvPr id="204219756"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10" cy="2158365"/>
                    </a:xfrm>
                    <a:prstGeom prst="rect">
                      <a:avLst/>
                    </a:prstGeom>
                  </pic:spPr>
                </pic:pic>
              </a:graphicData>
            </a:graphic>
          </wp:inline>
        </w:drawing>
      </w:r>
    </w:p>
    <w:p w:rsidR="00E27BA0" w:rsidRDefault="00E27BA0" w:rsidP="00E27BA0">
      <w:pPr>
        <w:spacing w:after="120" w:line="240" w:lineRule="auto"/>
        <w:ind w:firstLine="0"/>
        <w:jc w:val="center"/>
      </w:pPr>
    </w:p>
    <w:p w:rsidR="00E27BA0" w:rsidRDefault="00E27BA0" w:rsidP="00E27BA0">
      <w:pPr>
        <w:spacing w:after="120" w:line="240" w:lineRule="auto"/>
        <w:ind w:firstLine="0"/>
        <w:jc w:val="center"/>
        <w:rPr>
          <w:rFonts w:cs="Times New Roman"/>
          <w:b/>
          <w:sz w:val="32"/>
          <w:szCs w:val="32"/>
        </w:rPr>
      </w:pPr>
      <w:r>
        <w:rPr>
          <w:rFonts w:cs="Times New Roman"/>
          <w:b/>
          <w:sz w:val="32"/>
          <w:szCs w:val="32"/>
        </w:rPr>
        <w:t>EVIDENCIA DE UNIDAD</w:t>
      </w:r>
    </w:p>
    <w:p w:rsidR="00E27BA0" w:rsidRDefault="00E27BA0" w:rsidP="00E27BA0">
      <w:pPr>
        <w:spacing w:after="120" w:line="240" w:lineRule="auto"/>
        <w:ind w:firstLine="0"/>
        <w:jc w:val="center"/>
        <w:rPr>
          <w:rFonts w:cs="Times New Roman"/>
          <w:sz w:val="32"/>
          <w:szCs w:val="32"/>
        </w:rPr>
      </w:pPr>
      <w:r w:rsidRPr="00E27BA0">
        <w:rPr>
          <w:rFonts w:cs="Times New Roman"/>
          <w:sz w:val="32"/>
          <w:szCs w:val="32"/>
        </w:rPr>
        <w:t>NARRATIVA DIGITAL</w:t>
      </w:r>
    </w:p>
    <w:p w:rsidR="00E27BA0" w:rsidRPr="00E27BA0" w:rsidRDefault="00E27BA0" w:rsidP="00E27BA0">
      <w:pPr>
        <w:spacing w:after="120" w:line="240" w:lineRule="auto"/>
        <w:ind w:firstLine="0"/>
        <w:jc w:val="center"/>
        <w:rPr>
          <w:rFonts w:cs="Times New Roman"/>
          <w:sz w:val="32"/>
          <w:szCs w:val="32"/>
        </w:rPr>
      </w:pPr>
      <w:r>
        <w:rPr>
          <w:rFonts w:cs="Times New Roman"/>
          <w:sz w:val="32"/>
          <w:szCs w:val="32"/>
        </w:rPr>
        <w:t>APRENDIZAJE EN EL SERVICIO</w:t>
      </w:r>
    </w:p>
    <w:p w:rsidR="00E27BA0" w:rsidRDefault="00E27BA0" w:rsidP="00E27BA0">
      <w:pPr>
        <w:spacing w:after="120" w:line="240" w:lineRule="auto"/>
        <w:ind w:firstLine="0"/>
        <w:jc w:val="center"/>
        <w:rPr>
          <w:rFonts w:cs="Times New Roman"/>
          <w:b/>
          <w:sz w:val="28"/>
        </w:rPr>
      </w:pPr>
    </w:p>
    <w:p w:rsidR="00E27BA0" w:rsidRDefault="00E27BA0" w:rsidP="00E27BA0">
      <w:pPr>
        <w:spacing w:after="120" w:line="240" w:lineRule="auto"/>
        <w:ind w:firstLine="0"/>
        <w:jc w:val="center"/>
        <w:rPr>
          <w:rFonts w:cs="Times New Roman"/>
          <w:b/>
          <w:sz w:val="28"/>
        </w:rPr>
      </w:pPr>
      <w:r w:rsidRPr="005006FF">
        <w:rPr>
          <w:rFonts w:cs="Times New Roman"/>
          <w:b/>
          <w:sz w:val="28"/>
        </w:rPr>
        <w:t>PRESENTADO POR:</w:t>
      </w:r>
      <w:r>
        <w:rPr>
          <w:rFonts w:cs="Times New Roman"/>
          <w:b/>
          <w:sz w:val="28"/>
        </w:rPr>
        <w:t xml:space="preserve"> </w:t>
      </w:r>
    </w:p>
    <w:p w:rsidR="00E27BA0" w:rsidRDefault="00E27BA0" w:rsidP="00E27BA0">
      <w:pPr>
        <w:spacing w:after="120" w:line="240" w:lineRule="auto"/>
        <w:ind w:firstLine="0"/>
        <w:jc w:val="center"/>
        <w:rPr>
          <w:rFonts w:cs="Times New Roman"/>
          <w:bCs/>
          <w:sz w:val="32"/>
          <w:szCs w:val="24"/>
        </w:rPr>
      </w:pPr>
      <w:r w:rsidRPr="00A53F54">
        <w:rPr>
          <w:rFonts w:cs="Times New Roman"/>
          <w:bCs/>
          <w:sz w:val="32"/>
          <w:szCs w:val="24"/>
        </w:rPr>
        <w:t>ALONDRA ESMERALDA CORTES ALBIZO</w:t>
      </w:r>
    </w:p>
    <w:p w:rsidR="00E27BA0" w:rsidRDefault="00E27BA0" w:rsidP="00E27BA0">
      <w:pPr>
        <w:spacing w:after="120" w:line="240" w:lineRule="auto"/>
        <w:ind w:firstLine="0"/>
        <w:jc w:val="center"/>
        <w:rPr>
          <w:rFonts w:cs="Times New Roman"/>
          <w:bCs/>
          <w:sz w:val="32"/>
          <w:szCs w:val="24"/>
        </w:rPr>
      </w:pPr>
      <w:r>
        <w:rPr>
          <w:rFonts w:cs="Times New Roman"/>
          <w:bCs/>
          <w:sz w:val="32"/>
          <w:szCs w:val="24"/>
        </w:rPr>
        <w:t>NUM. LISTA 5</w:t>
      </w:r>
    </w:p>
    <w:p w:rsidR="00E27BA0" w:rsidRDefault="00E27BA0" w:rsidP="00E27BA0">
      <w:pPr>
        <w:spacing w:after="120" w:line="240" w:lineRule="auto"/>
        <w:ind w:firstLine="0"/>
        <w:rPr>
          <w:rFonts w:cs="Times New Roman"/>
          <w:sz w:val="32"/>
        </w:rPr>
      </w:pPr>
    </w:p>
    <w:p w:rsidR="00E27BA0" w:rsidRPr="00B2322A" w:rsidRDefault="00E27BA0" w:rsidP="00E27BA0">
      <w:pPr>
        <w:spacing w:after="120" w:line="240" w:lineRule="auto"/>
        <w:ind w:firstLine="0"/>
        <w:jc w:val="center"/>
        <w:rPr>
          <w:rFonts w:cs="Times New Roman"/>
          <w:b/>
          <w:sz w:val="28"/>
        </w:rPr>
      </w:pPr>
      <w:r>
        <w:rPr>
          <w:rFonts w:cs="Times New Roman"/>
          <w:b/>
          <w:sz w:val="28"/>
        </w:rPr>
        <w:t>MAESTRA</w:t>
      </w:r>
      <w:r>
        <w:rPr>
          <w:rFonts w:cs="Times New Roman"/>
          <w:b/>
          <w:sz w:val="28"/>
        </w:rPr>
        <w:t>:</w:t>
      </w:r>
    </w:p>
    <w:p w:rsidR="00E27BA0" w:rsidRDefault="00E27BA0" w:rsidP="00E27BA0">
      <w:pPr>
        <w:spacing w:after="120" w:line="240" w:lineRule="auto"/>
        <w:ind w:firstLine="0"/>
        <w:jc w:val="center"/>
        <w:rPr>
          <w:rFonts w:cs="Times New Roman"/>
          <w:sz w:val="32"/>
        </w:rPr>
      </w:pPr>
      <w:r>
        <w:rPr>
          <w:rFonts w:cs="Times New Roman"/>
          <w:sz w:val="32"/>
        </w:rPr>
        <w:t>EDUARDA MALDONADO</w:t>
      </w:r>
    </w:p>
    <w:p w:rsidR="00E27BA0" w:rsidRPr="00D3013D" w:rsidRDefault="00E27BA0" w:rsidP="00E27BA0">
      <w:pPr>
        <w:spacing w:after="120" w:line="240" w:lineRule="auto"/>
        <w:ind w:firstLine="0"/>
        <w:rPr>
          <w:rFonts w:cs="Times New Roman"/>
          <w:sz w:val="32"/>
        </w:rPr>
      </w:pPr>
    </w:p>
    <w:p w:rsidR="00E27BA0" w:rsidRDefault="00E27BA0" w:rsidP="00E27BA0">
      <w:pPr>
        <w:spacing w:after="120" w:line="240" w:lineRule="auto"/>
        <w:ind w:firstLine="0"/>
        <w:jc w:val="center"/>
        <w:rPr>
          <w:rFonts w:cs="Times New Roman"/>
          <w:b/>
        </w:rPr>
      </w:pPr>
    </w:p>
    <w:p w:rsidR="00E27BA0" w:rsidRDefault="00E27BA0" w:rsidP="00E27BA0">
      <w:pPr>
        <w:spacing w:after="120" w:line="240" w:lineRule="auto"/>
        <w:ind w:firstLine="0"/>
        <w:jc w:val="center"/>
        <w:rPr>
          <w:rFonts w:cs="Times New Roman"/>
          <w:b/>
        </w:rPr>
      </w:pPr>
      <w:r w:rsidRPr="00085CF4">
        <w:rPr>
          <w:rFonts w:cs="Times New Roman"/>
          <w:b/>
        </w:rPr>
        <w:t>SALTILLO</w:t>
      </w:r>
      <w:r>
        <w:rPr>
          <w:rFonts w:cs="Times New Roman"/>
          <w:b/>
        </w:rPr>
        <w:t>,</w:t>
      </w:r>
      <w:r w:rsidRPr="00085CF4">
        <w:rPr>
          <w:rFonts w:cs="Times New Roman"/>
          <w:b/>
        </w:rPr>
        <w:t xml:space="preserve"> COAHUILA DE ZARAGOZA    </w:t>
      </w:r>
      <w:r>
        <w:rPr>
          <w:rFonts w:cs="Times New Roman"/>
          <w:b/>
        </w:rPr>
        <w:t xml:space="preserve">                   </w:t>
      </w:r>
      <w:r>
        <w:rPr>
          <w:rFonts w:cs="Times New Roman"/>
          <w:b/>
        </w:rPr>
        <w:t xml:space="preserve">             </w:t>
      </w:r>
      <w:r>
        <w:rPr>
          <w:rFonts w:cs="Times New Roman"/>
          <w:b/>
        </w:rPr>
        <w:t xml:space="preserve">  </w:t>
      </w:r>
      <w:r>
        <w:rPr>
          <w:rFonts w:cs="Times New Roman"/>
          <w:b/>
        </w:rPr>
        <w:t xml:space="preserve"> JUNIO</w:t>
      </w:r>
      <w:r>
        <w:rPr>
          <w:rFonts w:cs="Times New Roman"/>
          <w:b/>
        </w:rPr>
        <w:t xml:space="preserve"> 2024</w:t>
      </w:r>
    </w:p>
    <w:p w:rsidR="00E27BA0" w:rsidRDefault="00E27BA0" w:rsidP="00E27BA0">
      <w:pPr>
        <w:spacing w:after="120" w:line="240" w:lineRule="auto"/>
        <w:ind w:firstLine="0"/>
        <w:jc w:val="center"/>
        <w:rPr>
          <w:rFonts w:cs="Times New Roman"/>
          <w:b/>
        </w:rPr>
      </w:pPr>
    </w:p>
    <w:p w:rsidR="00E27BA0" w:rsidRDefault="00E27BA0" w:rsidP="00E27BA0">
      <w:pPr>
        <w:spacing w:after="120" w:line="240" w:lineRule="auto"/>
        <w:ind w:firstLine="0"/>
        <w:jc w:val="center"/>
        <w:rPr>
          <w:rFonts w:cs="Times New Roman"/>
          <w:b/>
        </w:rPr>
      </w:pPr>
    </w:p>
    <w:p w:rsidR="00E27BA0" w:rsidRPr="00E27BA0" w:rsidRDefault="00E27BA0" w:rsidP="00E27BA0">
      <w:pPr>
        <w:spacing w:beforeLines="20" w:before="48" w:afterLines="20" w:after="48" w:line="360" w:lineRule="auto"/>
        <w:jc w:val="center"/>
        <w:rPr>
          <w:rFonts w:cs="Times New Roman"/>
          <w:sz w:val="22"/>
        </w:rPr>
      </w:pPr>
      <w:r w:rsidRPr="00E27BA0">
        <w:rPr>
          <w:rFonts w:cs="Times New Roman"/>
          <w:sz w:val="22"/>
        </w:rPr>
        <w:t>Competencias y unidades de competencia</w:t>
      </w:r>
    </w:p>
    <w:p w:rsidR="00E27BA0" w:rsidRPr="00E27BA0" w:rsidRDefault="00E27BA0" w:rsidP="00E27BA0">
      <w:pPr>
        <w:spacing w:after="0" w:line="360" w:lineRule="auto"/>
        <w:rPr>
          <w:rFonts w:cs="Times New Roman"/>
          <w:b/>
          <w:bCs/>
          <w:i/>
          <w:iCs/>
          <w:sz w:val="22"/>
        </w:rPr>
      </w:pPr>
      <w:r w:rsidRPr="00E27BA0">
        <w:rPr>
          <w:rFonts w:cs="Times New Roman"/>
          <w:b/>
          <w:bCs/>
          <w:i/>
          <w:iCs/>
          <w:sz w:val="22"/>
        </w:rPr>
        <w:t xml:space="preserve">Detecta los procesos de aprendizaje de sus alumnos para favorecer su desarrollo cognitivo y socioemocional. </w:t>
      </w:r>
    </w:p>
    <w:p w:rsidR="00E27BA0" w:rsidRPr="00E27BA0" w:rsidRDefault="00E27BA0" w:rsidP="00E27BA0">
      <w:pPr>
        <w:spacing w:after="0" w:line="360" w:lineRule="auto"/>
        <w:rPr>
          <w:rFonts w:cs="Times New Roman"/>
          <w:sz w:val="22"/>
        </w:rPr>
      </w:pPr>
      <w:r w:rsidRPr="00E27BA0">
        <w:rPr>
          <w:rFonts w:cs="Times New Roman"/>
          <w:sz w:val="22"/>
        </w:rPr>
        <w:t xml:space="preserve">Plantea las necesidades formativas de los alumnos de acuerdo con sus procesos de desarrollo y de aprendizaje, con base en los nuevos enfoques pedagógicos. </w:t>
      </w:r>
    </w:p>
    <w:p w:rsidR="00E27BA0" w:rsidRPr="00E27BA0" w:rsidRDefault="00E27BA0" w:rsidP="00E27BA0">
      <w:pPr>
        <w:spacing w:after="0" w:line="360" w:lineRule="auto"/>
        <w:rPr>
          <w:rFonts w:cs="Times New Roman"/>
          <w:sz w:val="22"/>
        </w:rPr>
      </w:pPr>
      <w:r w:rsidRPr="00E27BA0">
        <w:rPr>
          <w:rFonts w:cs="Times New Roman"/>
          <w:sz w:val="22"/>
        </w:rPr>
        <w:t>Establece relaciones entre los principios, conceptos disciplinarios y contenidos del plan y programas de estudio en función del logro de aprendizaje de sus alumnos, asegurando la coherencia y continuidad entre los distintos grados y niveles educativos.</w:t>
      </w:r>
    </w:p>
    <w:p w:rsidR="00E27BA0" w:rsidRPr="00E27BA0" w:rsidRDefault="00E27BA0" w:rsidP="00E27BA0">
      <w:pPr>
        <w:spacing w:after="0" w:line="360" w:lineRule="auto"/>
        <w:rPr>
          <w:rFonts w:cs="Times New Roman"/>
          <w:i/>
          <w:iCs/>
          <w:sz w:val="22"/>
        </w:rPr>
      </w:pPr>
    </w:p>
    <w:p w:rsidR="00E27BA0" w:rsidRPr="00E27BA0" w:rsidRDefault="00E27BA0" w:rsidP="00E27BA0">
      <w:pPr>
        <w:spacing w:after="0" w:line="360" w:lineRule="auto"/>
        <w:rPr>
          <w:rFonts w:cs="Times New Roman"/>
          <w:b/>
          <w:bCs/>
          <w:i/>
          <w:iCs/>
          <w:sz w:val="22"/>
        </w:rPr>
      </w:pPr>
      <w:r w:rsidRPr="00E27BA0">
        <w:rPr>
          <w:rFonts w:cs="Times New Roman"/>
          <w:b/>
          <w:bCs/>
          <w:i/>
          <w:iCs/>
          <w:sz w:val="22"/>
        </w:rPr>
        <w:t xml:space="preserve">Aplica el plan y programas de estudio para alcanzar los propósitos educativos y contribuir al pleno desenvolvimiento de las capacidades de sus alumnos </w:t>
      </w:r>
    </w:p>
    <w:p w:rsidR="00E27BA0" w:rsidRPr="00E27BA0" w:rsidRDefault="00E27BA0" w:rsidP="00E27BA0">
      <w:pPr>
        <w:spacing w:after="0" w:line="360" w:lineRule="auto"/>
        <w:rPr>
          <w:rFonts w:cs="Times New Roman"/>
          <w:sz w:val="22"/>
        </w:rPr>
      </w:pPr>
      <w:r w:rsidRPr="00E27BA0">
        <w:rPr>
          <w:rFonts w:cs="Times New Roman"/>
          <w:sz w:val="22"/>
        </w:rPr>
        <w:t xml:space="preserve">Utiliza metodologías pertinentes y actualizadas para promover el aprendizaje de los alumnos en los diferentes campos, áreas y ámbitos que propone el currículum, considerando los contextos y su desarrollo. </w:t>
      </w:r>
    </w:p>
    <w:p w:rsidR="00E27BA0" w:rsidRPr="00E27BA0" w:rsidRDefault="00E27BA0" w:rsidP="00E27BA0">
      <w:pPr>
        <w:spacing w:after="0" w:line="360" w:lineRule="auto"/>
        <w:rPr>
          <w:rFonts w:cs="Times New Roman"/>
          <w:sz w:val="22"/>
        </w:rPr>
      </w:pPr>
      <w:r w:rsidRPr="00E27BA0">
        <w:rPr>
          <w:rFonts w:cs="Times New Roman"/>
          <w:sz w:val="22"/>
        </w:rPr>
        <w:t>Incorpora los recursos y medios didácticos idóneos para favorecer el aprendizaje de acuerdo con el conocimiento de los procesos de desarrollo cognitivo y socioemocional de los alumnos.</w:t>
      </w:r>
    </w:p>
    <w:p w:rsidR="00E27BA0" w:rsidRPr="00E27BA0" w:rsidRDefault="00E27BA0" w:rsidP="00E27BA0">
      <w:pPr>
        <w:spacing w:after="0" w:line="360" w:lineRule="auto"/>
        <w:rPr>
          <w:rFonts w:cs="Times New Roman"/>
          <w:sz w:val="22"/>
        </w:rPr>
      </w:pPr>
    </w:p>
    <w:p w:rsidR="00E27BA0" w:rsidRPr="00E27BA0" w:rsidRDefault="00E27BA0" w:rsidP="00E27BA0">
      <w:pPr>
        <w:spacing w:after="0" w:line="360" w:lineRule="auto"/>
        <w:rPr>
          <w:rFonts w:cs="Times New Roman"/>
          <w:b/>
          <w:bCs/>
          <w:i/>
          <w:iCs/>
          <w:sz w:val="22"/>
        </w:rPr>
      </w:pPr>
      <w:r w:rsidRPr="00E27BA0">
        <w:rPr>
          <w:rFonts w:cs="Times New Roman"/>
          <w:b/>
          <w:bCs/>
          <w:i/>
          <w:iCs/>
          <w:sz w:val="22"/>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E27BA0" w:rsidRPr="00E27BA0" w:rsidRDefault="00E27BA0" w:rsidP="00E27BA0">
      <w:pPr>
        <w:spacing w:after="0" w:line="360" w:lineRule="auto"/>
        <w:rPr>
          <w:rFonts w:cs="Times New Roman"/>
          <w:sz w:val="22"/>
        </w:rPr>
      </w:pPr>
      <w:r w:rsidRPr="00E27BA0">
        <w:rPr>
          <w:rFonts w:cs="Times New Roman"/>
          <w:sz w:val="22"/>
        </w:rPr>
        <w:t>Elabora diagnósticos de los intereses, motivaciones y necesidades formativas de los alumnos para organizar las actividades de aprendizaje, así como las adecuaciones curriculares y didácticas pertinentes.</w:t>
      </w:r>
    </w:p>
    <w:p w:rsidR="00E27BA0" w:rsidRPr="00E27BA0" w:rsidRDefault="00E27BA0" w:rsidP="00E27BA0">
      <w:pPr>
        <w:spacing w:after="0" w:line="360" w:lineRule="auto"/>
        <w:rPr>
          <w:rFonts w:cs="Times New Roman"/>
          <w:sz w:val="22"/>
        </w:rPr>
      </w:pPr>
      <w:r w:rsidRPr="00E27BA0">
        <w:rPr>
          <w:rFonts w:cs="Times New Roman"/>
          <w:sz w:val="22"/>
        </w:rPr>
        <w:t>Selecciona estrategias que favorecen el desarrollo intelectual, físico, social y emocional de los alumnos para procurar el logro de los aprendizajes. 3.3 Construye escenarios y experiencias de aprendizaje utilizando diversos recursos metodológicos y tecnológicos para favorecer la educación inclusiva.</w:t>
      </w:r>
    </w:p>
    <w:p w:rsidR="00E27BA0" w:rsidRPr="00E27BA0" w:rsidRDefault="00E27BA0" w:rsidP="00E27BA0">
      <w:pPr>
        <w:pStyle w:val="Sinespaciado"/>
        <w:spacing w:line="360" w:lineRule="auto"/>
        <w:ind w:firstLine="0"/>
        <w:rPr>
          <w:rFonts w:ascii="Times New Roman" w:hAnsi="Times New Roman" w:cs="Times New Roman"/>
          <w:b/>
          <w:bCs/>
          <w:i/>
          <w:iCs/>
        </w:rPr>
      </w:pPr>
    </w:p>
    <w:p w:rsidR="00E27BA0" w:rsidRPr="00E27BA0" w:rsidRDefault="00E27BA0" w:rsidP="00E27BA0">
      <w:pPr>
        <w:pStyle w:val="Sinespaciado"/>
        <w:spacing w:line="360" w:lineRule="auto"/>
        <w:ind w:firstLine="0"/>
        <w:rPr>
          <w:rFonts w:ascii="Times New Roman" w:hAnsi="Times New Roman" w:cs="Times New Roman"/>
          <w:i/>
          <w:iCs/>
        </w:rPr>
      </w:pPr>
      <w:r w:rsidRPr="00E27BA0">
        <w:rPr>
          <w:rFonts w:ascii="Times New Roman" w:hAnsi="Times New Roman" w:cs="Times New Roman"/>
          <w:b/>
          <w:bCs/>
          <w:i/>
          <w:iCs/>
        </w:rPr>
        <w:t>Emplea la evaluación para intervenir en los diferentes ámbitos y momentos de la tarea educativa para mejorar los aprendizajes de sus alumnos</w:t>
      </w:r>
      <w:r w:rsidRPr="00E27BA0">
        <w:rPr>
          <w:rFonts w:ascii="Times New Roman" w:hAnsi="Times New Roman" w:cs="Times New Roman"/>
          <w:i/>
          <w:iCs/>
        </w:rPr>
        <w:t xml:space="preserve">. </w:t>
      </w:r>
    </w:p>
    <w:p w:rsidR="00E27BA0" w:rsidRPr="00E27BA0" w:rsidRDefault="00E27BA0" w:rsidP="00E27BA0">
      <w:pPr>
        <w:pStyle w:val="Sinespaciado"/>
        <w:spacing w:line="360" w:lineRule="auto"/>
        <w:ind w:firstLine="0"/>
        <w:rPr>
          <w:rFonts w:ascii="Times New Roman" w:hAnsi="Times New Roman" w:cs="Times New Roman"/>
        </w:rPr>
      </w:pPr>
      <w:r w:rsidRPr="00E27BA0">
        <w:rPr>
          <w:rFonts w:ascii="Times New Roman" w:hAnsi="Times New Roman" w:cs="Times New Roman"/>
        </w:rPr>
        <w:t xml:space="preserve">Evalúa el aprendizaje de sus alumnos mediante la aplicación de distintas teorías, métodos e instrumentos considerando las áreas, campos y ámbitos de conocimiento, así como los saberes correspondientes al grado y nivel educativo. </w:t>
      </w:r>
    </w:p>
    <w:p w:rsidR="00E27BA0" w:rsidRPr="00E27BA0" w:rsidRDefault="00E27BA0" w:rsidP="00E27BA0">
      <w:pPr>
        <w:pStyle w:val="Sinespaciado"/>
        <w:spacing w:line="360" w:lineRule="auto"/>
        <w:ind w:firstLine="0"/>
        <w:rPr>
          <w:rFonts w:ascii="Times New Roman" w:hAnsi="Times New Roman" w:cs="Times New Roman"/>
        </w:rPr>
      </w:pPr>
      <w:r w:rsidRPr="00E27BA0">
        <w:rPr>
          <w:rFonts w:ascii="Times New Roman" w:hAnsi="Times New Roman" w:cs="Times New Roman"/>
        </w:rPr>
        <w:lastRenderedPageBreak/>
        <w:t>Elabora propuestas para mejorar los resultados de su enseñanza y los aprendizajes de sus alumnos.</w:t>
      </w:r>
    </w:p>
    <w:p w:rsidR="00E27BA0" w:rsidRPr="00E27BA0" w:rsidRDefault="00E27BA0" w:rsidP="00E27BA0">
      <w:pPr>
        <w:spacing w:after="0" w:line="360" w:lineRule="auto"/>
        <w:rPr>
          <w:rFonts w:cs="Times New Roman"/>
          <w:i/>
          <w:iCs/>
          <w:sz w:val="22"/>
        </w:rPr>
      </w:pPr>
    </w:p>
    <w:p w:rsidR="00E27BA0" w:rsidRPr="00E27BA0" w:rsidRDefault="00E27BA0" w:rsidP="00E27BA0">
      <w:pPr>
        <w:spacing w:after="0" w:line="360" w:lineRule="auto"/>
        <w:rPr>
          <w:rFonts w:cs="Times New Roman"/>
          <w:i/>
          <w:iCs/>
          <w:sz w:val="22"/>
        </w:rPr>
      </w:pPr>
      <w:r w:rsidRPr="00E27BA0">
        <w:rPr>
          <w:rFonts w:cs="Times New Roman"/>
          <w:i/>
          <w:iCs/>
          <w:sz w:val="22"/>
        </w:rPr>
        <w:t xml:space="preserve"> </w:t>
      </w:r>
      <w:r w:rsidRPr="00E27BA0">
        <w:rPr>
          <w:rFonts w:cs="Times New Roman"/>
          <w:b/>
          <w:bCs/>
          <w:i/>
          <w:iCs/>
          <w:sz w:val="22"/>
        </w:rPr>
        <w:t>Integra recursos de la investigación educativa para enriquecer su práctica profesional, expresando su interés por el conocimiento, la ciencia y la mejora de la educación.</w:t>
      </w:r>
      <w:r w:rsidRPr="00E27BA0">
        <w:rPr>
          <w:rFonts w:cs="Times New Roman"/>
          <w:i/>
          <w:iCs/>
          <w:sz w:val="22"/>
        </w:rPr>
        <w:t xml:space="preserve"> </w:t>
      </w:r>
    </w:p>
    <w:p w:rsidR="00E27BA0" w:rsidRPr="00E27BA0" w:rsidRDefault="00E27BA0" w:rsidP="00E27BA0">
      <w:pPr>
        <w:spacing w:after="0" w:line="360" w:lineRule="auto"/>
        <w:rPr>
          <w:rFonts w:cs="Times New Roman"/>
          <w:sz w:val="22"/>
        </w:rPr>
      </w:pPr>
      <w:r w:rsidRPr="00E27BA0">
        <w:rPr>
          <w:rFonts w:cs="Times New Roman"/>
          <w:sz w:val="22"/>
        </w:rPr>
        <w:t xml:space="preserve">Emplea los medios tecnológicos y las fuentes de información científica disponibles para mantenerse actualizado respecto a los diversos campos de conocimiento que intervienen en su trabajo docente. </w:t>
      </w:r>
    </w:p>
    <w:p w:rsidR="00E27BA0" w:rsidRPr="00E27BA0" w:rsidRDefault="00E27BA0" w:rsidP="00E27BA0">
      <w:pPr>
        <w:spacing w:after="0" w:line="360" w:lineRule="auto"/>
        <w:rPr>
          <w:rFonts w:cs="Times New Roman"/>
          <w:sz w:val="22"/>
        </w:rPr>
      </w:pPr>
      <w:r w:rsidRPr="00E27BA0">
        <w:rPr>
          <w:rFonts w:cs="Times New Roman"/>
          <w:sz w:val="22"/>
        </w:rPr>
        <w:t xml:space="preserve">Usa los resultados de la investigación para profundizar en el conocimiento y los procesos de aprendizaje de sus alumnos </w:t>
      </w:r>
    </w:p>
    <w:p w:rsidR="00E27BA0" w:rsidRPr="00E27BA0" w:rsidRDefault="00E27BA0" w:rsidP="00E27BA0">
      <w:pPr>
        <w:spacing w:after="0" w:line="360" w:lineRule="auto"/>
        <w:rPr>
          <w:rFonts w:cs="Times New Roman"/>
          <w:sz w:val="22"/>
        </w:rPr>
      </w:pPr>
      <w:r w:rsidRPr="00E27BA0">
        <w:rPr>
          <w:rFonts w:cs="Times New Roman"/>
          <w:sz w:val="22"/>
        </w:rPr>
        <w:t>Utiliza los recursos metodológicos y técnicos de la investigación para explicar, comprender situaciones educativas y mejorar su docencia.</w:t>
      </w:r>
    </w:p>
    <w:p w:rsidR="00E27BA0" w:rsidRPr="00E27BA0" w:rsidRDefault="00E27BA0" w:rsidP="00E27BA0">
      <w:pPr>
        <w:spacing w:after="0" w:line="360" w:lineRule="auto"/>
        <w:rPr>
          <w:rFonts w:cs="Times New Roman"/>
          <w:b/>
          <w:bCs/>
          <w:i/>
          <w:iCs/>
          <w:sz w:val="22"/>
        </w:rPr>
      </w:pPr>
    </w:p>
    <w:p w:rsidR="00E27BA0" w:rsidRPr="00E27BA0" w:rsidRDefault="00E27BA0" w:rsidP="00E27BA0">
      <w:pPr>
        <w:spacing w:after="0" w:line="360" w:lineRule="auto"/>
        <w:rPr>
          <w:rFonts w:cs="Times New Roman"/>
          <w:i/>
          <w:iCs/>
          <w:sz w:val="22"/>
        </w:rPr>
      </w:pPr>
      <w:r w:rsidRPr="00E27BA0">
        <w:rPr>
          <w:rFonts w:cs="Times New Roman"/>
          <w:b/>
          <w:bCs/>
          <w:i/>
          <w:iCs/>
          <w:sz w:val="22"/>
        </w:rPr>
        <w:t>Actúa de manera ética ante la diversidad de situaciones que se presentan en la práctica profesional.</w:t>
      </w:r>
      <w:r w:rsidRPr="00E27BA0">
        <w:rPr>
          <w:rFonts w:cs="Times New Roman"/>
          <w:i/>
          <w:iCs/>
          <w:sz w:val="22"/>
        </w:rPr>
        <w:t xml:space="preserve"> </w:t>
      </w:r>
    </w:p>
    <w:p w:rsidR="00E27BA0" w:rsidRPr="00E27BA0" w:rsidRDefault="00E27BA0" w:rsidP="00E27BA0">
      <w:pPr>
        <w:spacing w:after="0" w:line="360" w:lineRule="auto"/>
        <w:rPr>
          <w:rFonts w:cs="Times New Roman"/>
          <w:sz w:val="22"/>
        </w:rPr>
      </w:pPr>
      <w:r w:rsidRPr="00E27BA0">
        <w:rPr>
          <w:rFonts w:cs="Times New Roman"/>
          <w:sz w:val="22"/>
        </w:rPr>
        <w:t>Orienta su actuación profesional con sentido ético-</w:t>
      </w:r>
      <w:proofErr w:type="spellStart"/>
      <w:r w:rsidRPr="00E27BA0">
        <w:rPr>
          <w:rFonts w:cs="Times New Roman"/>
          <w:sz w:val="22"/>
        </w:rPr>
        <w:t>valoral</w:t>
      </w:r>
      <w:proofErr w:type="spellEnd"/>
      <w:r w:rsidRPr="00E27BA0">
        <w:rPr>
          <w:rFonts w:cs="Times New Roman"/>
          <w:sz w:val="22"/>
        </w:rPr>
        <w:t xml:space="preserve"> y asume los diversos principios y reglas que aseguran una mejor convivencia institucional y social, en beneficio de los alumnos y de la comunidad escolar.</w:t>
      </w:r>
    </w:p>
    <w:p w:rsidR="00E27BA0" w:rsidRPr="00E27BA0" w:rsidRDefault="00E27BA0" w:rsidP="00E27BA0">
      <w:pPr>
        <w:spacing w:after="0" w:line="360" w:lineRule="auto"/>
        <w:rPr>
          <w:rFonts w:cs="Times New Roman"/>
          <w:sz w:val="22"/>
        </w:rPr>
      </w:pPr>
      <w:r w:rsidRPr="00E27BA0">
        <w:rPr>
          <w:rFonts w:cs="Times New Roman"/>
          <w:sz w:val="22"/>
        </w:rPr>
        <w:t xml:space="preserve">Previene y soluciona conflictos, así como situaciones emergentes con base en los derechos humanos, los principios derivados de la normatividad educativa y los valores propios de la profesión docente. </w:t>
      </w:r>
    </w:p>
    <w:p w:rsidR="00E27BA0" w:rsidRPr="00E27BA0" w:rsidRDefault="00E27BA0" w:rsidP="00E27BA0">
      <w:pPr>
        <w:spacing w:after="0" w:line="360" w:lineRule="auto"/>
        <w:rPr>
          <w:rFonts w:cs="Times New Roman"/>
          <w:sz w:val="22"/>
        </w:rPr>
      </w:pPr>
      <w:r w:rsidRPr="00E27BA0">
        <w:rPr>
          <w:rFonts w:cs="Times New Roman"/>
          <w:sz w:val="22"/>
        </w:rPr>
        <w:t>Decide las estrategias pedagógicas para minimizar o eliminar las barreras para el aprendizaje y la participación asegurando una educación inclusiva.</w:t>
      </w:r>
    </w:p>
    <w:p w:rsidR="00E27BA0" w:rsidRPr="00E27BA0" w:rsidRDefault="00E27BA0" w:rsidP="00E27BA0">
      <w:pPr>
        <w:spacing w:after="0" w:line="360" w:lineRule="auto"/>
        <w:rPr>
          <w:rFonts w:cs="Times New Roman"/>
          <w:b/>
          <w:bCs/>
          <w:i/>
          <w:iCs/>
          <w:sz w:val="22"/>
        </w:rPr>
      </w:pPr>
    </w:p>
    <w:p w:rsidR="00E27BA0" w:rsidRPr="00E27BA0" w:rsidRDefault="00E27BA0" w:rsidP="00E27BA0">
      <w:pPr>
        <w:spacing w:after="0" w:line="360" w:lineRule="auto"/>
        <w:rPr>
          <w:rFonts w:cs="Times New Roman"/>
          <w:i/>
          <w:iCs/>
          <w:sz w:val="22"/>
        </w:rPr>
      </w:pPr>
      <w:r w:rsidRPr="00E27BA0">
        <w:rPr>
          <w:rFonts w:cs="Times New Roman"/>
          <w:b/>
          <w:bCs/>
          <w:i/>
          <w:iCs/>
          <w:sz w:val="22"/>
        </w:rPr>
        <w:t>Colabora con la comunidad escolar, padres de familia, autoridades y docentes, en la toma de decisiones y en el desarrollo de alternativas de solución a problemáticas socioeducativas.</w:t>
      </w:r>
      <w:r w:rsidRPr="00E27BA0">
        <w:rPr>
          <w:rFonts w:cs="Times New Roman"/>
          <w:i/>
          <w:iCs/>
          <w:sz w:val="22"/>
        </w:rPr>
        <w:t xml:space="preserve"> </w:t>
      </w:r>
    </w:p>
    <w:p w:rsidR="00E27BA0" w:rsidRPr="00E27BA0" w:rsidRDefault="00E27BA0" w:rsidP="00E27BA0">
      <w:pPr>
        <w:spacing w:after="0" w:line="360" w:lineRule="auto"/>
        <w:rPr>
          <w:rFonts w:cs="Times New Roman"/>
          <w:sz w:val="22"/>
        </w:rPr>
      </w:pPr>
      <w:r w:rsidRPr="00E27BA0">
        <w:rPr>
          <w:rFonts w:cs="Times New Roman"/>
          <w:sz w:val="22"/>
        </w:rPr>
        <w:t xml:space="preserve">Diseña y aplica diferentes diagnósticos para identificar problemáticas que afectan el trabajo en la escuela y en el aula. </w:t>
      </w:r>
    </w:p>
    <w:p w:rsidR="00E27BA0" w:rsidRPr="00E27BA0" w:rsidRDefault="00E27BA0" w:rsidP="00E27BA0">
      <w:pPr>
        <w:spacing w:after="0" w:line="360" w:lineRule="auto"/>
        <w:rPr>
          <w:rFonts w:cs="Times New Roman"/>
          <w:sz w:val="22"/>
        </w:rPr>
      </w:pPr>
      <w:r w:rsidRPr="00E27BA0">
        <w:rPr>
          <w:rFonts w:cs="Times New Roman"/>
          <w:sz w:val="22"/>
        </w:rPr>
        <w:t xml:space="preserve">Distingue los factores y aspectos asociados a la gestión escolar que contribuyen a mejorar los aprendizajes y la calidad del servicio educativo. </w:t>
      </w:r>
    </w:p>
    <w:p w:rsidR="00E27BA0" w:rsidRPr="00E27BA0" w:rsidRDefault="00E27BA0" w:rsidP="00E27BA0">
      <w:pPr>
        <w:pStyle w:val="Sinespaciado"/>
        <w:spacing w:line="360" w:lineRule="auto"/>
        <w:ind w:firstLine="0"/>
        <w:rPr>
          <w:rFonts w:ascii="Times New Roman" w:hAnsi="Times New Roman" w:cs="Times New Roman"/>
          <w:b/>
          <w:bCs/>
        </w:rPr>
      </w:pPr>
      <w:r w:rsidRPr="00E27BA0">
        <w:rPr>
          <w:rFonts w:ascii="Times New Roman" w:hAnsi="Times New Roman" w:cs="Times New Roman"/>
        </w:rPr>
        <w:t>Participa en procesos de evaluación institucional y utiliza sus resultados en la planeación y gestión escolar para mejorar la calidad de la educación que ofrece la institución</w:t>
      </w:r>
    </w:p>
    <w:p w:rsidR="005767DB" w:rsidRDefault="00305F30" w:rsidP="00E27BA0">
      <w:pPr>
        <w:spacing w:line="360" w:lineRule="auto"/>
        <w:rPr>
          <w:rFonts w:cs="Times New Roman"/>
          <w:sz w:val="22"/>
        </w:rPr>
      </w:pPr>
    </w:p>
    <w:p w:rsidR="00E27BA0" w:rsidRDefault="00E27BA0" w:rsidP="00E27BA0">
      <w:pPr>
        <w:spacing w:line="360" w:lineRule="auto"/>
        <w:rPr>
          <w:rFonts w:cs="Times New Roman"/>
          <w:sz w:val="22"/>
        </w:rPr>
      </w:pPr>
    </w:p>
    <w:p w:rsidR="00E27BA0" w:rsidRDefault="00E27BA0" w:rsidP="00E27BA0">
      <w:pPr>
        <w:jc w:val="center"/>
        <w:rPr>
          <w:rFonts w:cs="Times New Roman"/>
          <w:b/>
          <w:color w:val="000000"/>
          <w:sz w:val="28"/>
          <w:szCs w:val="24"/>
          <w:shd w:val="clear" w:color="auto" w:fill="FFFFFF"/>
        </w:rPr>
      </w:pPr>
    </w:p>
    <w:p w:rsidR="00E27BA0" w:rsidRPr="00E27BA0" w:rsidRDefault="00E27BA0" w:rsidP="00E27BA0">
      <w:pPr>
        <w:jc w:val="center"/>
        <w:rPr>
          <w:rFonts w:cs="Times New Roman"/>
          <w:b/>
          <w:color w:val="000000"/>
          <w:sz w:val="28"/>
          <w:szCs w:val="24"/>
          <w:shd w:val="clear" w:color="auto" w:fill="FFFFFF"/>
        </w:rPr>
      </w:pPr>
      <w:r w:rsidRPr="00E27BA0">
        <w:rPr>
          <w:rFonts w:cs="Times New Roman"/>
          <w:b/>
          <w:color w:val="000000"/>
          <w:sz w:val="28"/>
          <w:szCs w:val="24"/>
          <w:shd w:val="clear" w:color="auto" w:fill="FFFFFF"/>
        </w:rPr>
        <w:t>Contexto</w:t>
      </w:r>
    </w:p>
    <w:p w:rsidR="00E27BA0" w:rsidRDefault="00E27BA0" w:rsidP="00E27BA0">
      <w:pPr>
        <w:rPr>
          <w:rFonts w:cs="Times New Roman"/>
          <w:color w:val="000000"/>
          <w:szCs w:val="24"/>
          <w:shd w:val="clear" w:color="auto" w:fill="FFFFFF"/>
        </w:rPr>
      </w:pPr>
      <w:r>
        <w:rPr>
          <w:rFonts w:cs="Times New Roman"/>
          <w:color w:val="000000"/>
          <w:szCs w:val="24"/>
          <w:shd w:val="clear" w:color="auto" w:fill="FFFFFF"/>
        </w:rPr>
        <w:t>La institución Profa. Elia Emma Badillo Mendoza</w:t>
      </w:r>
      <w:r>
        <w:rPr>
          <w:rFonts w:cs="Times New Roman"/>
          <w:color w:val="000000"/>
          <w:szCs w:val="24"/>
          <w:shd w:val="clear" w:color="auto" w:fill="FFFFFF"/>
        </w:rPr>
        <w:t>, donde se realizaron las practicas</w:t>
      </w:r>
      <w:r>
        <w:rPr>
          <w:rFonts w:cs="Times New Roman"/>
          <w:color w:val="000000"/>
          <w:szCs w:val="24"/>
          <w:shd w:val="clear" w:color="auto" w:fill="FFFFFF"/>
        </w:rPr>
        <w:t xml:space="preserve"> es una escuela de control público, ubicada en la calle 25, colonia Mirasierra primera etapa, código postal 25016, cuenta con dos turnos matutino y vespertino, seis educadoras, un maestro de educación física y dos maestras de apoyo especial.</w:t>
      </w:r>
    </w:p>
    <w:p w:rsidR="00E27BA0" w:rsidRPr="00BF573B" w:rsidRDefault="00E27BA0" w:rsidP="00E27BA0">
      <w:pPr>
        <w:rPr>
          <w:rFonts w:cs="Times New Roman"/>
          <w:color w:val="000000"/>
          <w:szCs w:val="24"/>
          <w:shd w:val="clear" w:color="auto" w:fill="FFFFFF"/>
        </w:rPr>
      </w:pPr>
      <w:r>
        <w:rPr>
          <w:rFonts w:cs="Times New Roman"/>
          <w:color w:val="000000"/>
          <w:szCs w:val="24"/>
          <w:shd w:val="clear" w:color="auto" w:fill="FFFFFF"/>
        </w:rPr>
        <w:t>El jardín de niños se encuentra en un área urbana, ubicado al lado de una primaria y un parque en mal estado además de las casas de los miembros de la comunidad, más adelante esta el bulevar de acceso a la colonia y distintos locales como tiendas, mercerías, carnicerías y tiendas de zapatos y accesorios para celular.  Las características que presenta en torno a la infraestructura son las siguientes, cuenta con seis salones de clases, uno de primero y segundo grado, tres de tercero y dos de segundo, un salón de juntas y actividades de educación física, una bodega, dirección, baño de niños y niñas, área de juegos, patio, cancha, dos salones de psicología y un estacionamiento. Las educadoras y directora tienen un cronograma de cada semana de las actividades que se realizaran y a quien le toca atender cada una de ellas como lo son fechas especiales, guardias, saludos y activación física, así como juntas con los padres de familia, trabajos con el personal de psicología y horarios de calases de educación física. Los salones y dirección se comparten con el turno vespertino.</w:t>
      </w:r>
    </w:p>
    <w:p w:rsidR="00E27BA0" w:rsidRDefault="00E27BA0" w:rsidP="00E27BA0">
      <w:pPr>
        <w:rPr>
          <w:rFonts w:cs="Times New Roman"/>
          <w:szCs w:val="24"/>
        </w:rPr>
      </w:pPr>
      <w:r w:rsidRPr="00726C09">
        <w:rPr>
          <w:rFonts w:cs="Times New Roman"/>
          <w:szCs w:val="24"/>
        </w:rPr>
        <w:t>L</w:t>
      </w:r>
      <w:r>
        <w:rPr>
          <w:rFonts w:cs="Times New Roman"/>
          <w:szCs w:val="24"/>
        </w:rPr>
        <w:t xml:space="preserve">a relación en el aula se basa en un ambiente de respeto y confianza tanto a los alumnos, padres de familia, directora y docentes. Se tiene la confianza de preguntar dudas, </w:t>
      </w:r>
      <w:r>
        <w:rPr>
          <w:rFonts w:cs="Times New Roman"/>
          <w:szCs w:val="24"/>
        </w:rPr>
        <w:lastRenderedPageBreak/>
        <w:t xml:space="preserve">comentar sucesos de su vida diaria, cosas que les gustan y que no, emociones y sentimientos; constantemente se recuerda que en el aula hay espacios para trabajar, jugar, cantar, leer libros, y comentar acerca del aprendido, atender los gustos e intereses de cada uno de ellos. </w:t>
      </w:r>
    </w:p>
    <w:p w:rsidR="00E27BA0" w:rsidRDefault="00E27BA0" w:rsidP="00E27BA0">
      <w:pPr>
        <w:rPr>
          <w:rFonts w:cs="Times New Roman"/>
          <w:szCs w:val="24"/>
        </w:rPr>
      </w:pPr>
      <w:r>
        <w:rPr>
          <w:rFonts w:cs="Times New Roman"/>
          <w:szCs w:val="24"/>
        </w:rPr>
        <w:t>La educadora titular estuvo presente durante las mañanas de trabajo para la orientación en el proceso de enseñanza, al final de cada jornada se realizó una retroalimentación acerca del desempeño que se obtuvo, dio a conocer los instrumentos de evaluaciones semanales y mensuales las fortalezas, debilidades y áreas de mejora.</w:t>
      </w:r>
    </w:p>
    <w:p w:rsidR="00E27BA0" w:rsidRDefault="00E27BA0" w:rsidP="00E27BA0">
      <w:pPr>
        <w:rPr>
          <w:rFonts w:cs="Times New Roman"/>
          <w:szCs w:val="24"/>
        </w:rPr>
      </w:pPr>
      <w:r>
        <w:rPr>
          <w:rFonts w:cs="Times New Roman"/>
          <w:szCs w:val="24"/>
        </w:rPr>
        <w:t xml:space="preserve">El grupo presenta un estilo de aprendizaje kinestésico en su mayoría, donde necesitan experimentar sensaciones y movimientos del cuerpo, por lo que las actividades involucran más material concreto y que ellos puedan manipular, como lo son realizar recetas, usar la plastilina, experimentos, utilizar los bloques para distintas actividades y trabajar con talleres donde obtengan un producto. Una pequeña parte aprenden de manera visual, debido a esto, antes de realizar las actividades observan un ejemplo en grande de lo que harán para que se guíen. </w:t>
      </w:r>
    </w:p>
    <w:p w:rsidR="00E27BA0" w:rsidRPr="00E27BA0" w:rsidRDefault="00E27BA0" w:rsidP="00E27BA0">
      <w:pPr>
        <w:rPr>
          <w:rFonts w:cs="Times New Roman"/>
          <w:szCs w:val="24"/>
        </w:rPr>
      </w:pPr>
      <w:r>
        <w:rPr>
          <w:rFonts w:cs="Times New Roman"/>
          <w:color w:val="000000"/>
          <w:szCs w:val="24"/>
          <w:shd w:val="clear" w:color="auto" w:fill="FFFFFF"/>
        </w:rPr>
        <w:t>Los problemas que enfrente como practicante a lo largo de la carrera son los distintos desafíos en la práctica profesional, esto debido al contexto en el que se encontraban los jardines de niños y el ambiente en el que se desarrollaban tanto familiar donde en algunos casos los padres de familia están ausentes y los abuelos son los encargados, lo que propicia a una crianza consentidora que se vuelve un problema en la conducta.</w:t>
      </w:r>
    </w:p>
    <w:p w:rsidR="00E27BA0" w:rsidRDefault="00E27BA0" w:rsidP="00E27BA0">
      <w:pPr>
        <w:rPr>
          <w:rFonts w:cs="Times New Roman"/>
          <w:color w:val="000000"/>
          <w:szCs w:val="24"/>
          <w:shd w:val="clear" w:color="auto" w:fill="FFFFFF"/>
        </w:rPr>
      </w:pPr>
      <w:r>
        <w:rPr>
          <w:rFonts w:cs="Times New Roman"/>
          <w:color w:val="000000"/>
          <w:szCs w:val="24"/>
          <w:shd w:val="clear" w:color="auto" w:fill="FFFFFF"/>
        </w:rPr>
        <w:lastRenderedPageBreak/>
        <w:t>Algunas familias son disfuncionales y toda la responsabilidad en una sola persona ya sea padre o madre o incluso los hermanos por lo que la atención no se centra totalmente en los niños, sin embargo, hay casos donde se encuentran los dos padres sin embargo no brindan a sus hijos los valores y normas necesaria. El ambiente de la comunidad que los rodea juega un papel importante tanto en su desenvolvimiento en el salón de clases como en su desarrollo de personalidad y aprendizaje puesto que es el medio en el que conviven.</w:t>
      </w:r>
    </w:p>
    <w:p w:rsidR="00E27BA0" w:rsidRDefault="00E27BA0" w:rsidP="00E27BA0">
      <w:pPr>
        <w:rPr>
          <w:rFonts w:cs="Times New Roman"/>
          <w:color w:val="000000"/>
          <w:szCs w:val="24"/>
          <w:shd w:val="clear" w:color="auto" w:fill="FFFFFF"/>
        </w:rPr>
      </w:pPr>
      <w:r>
        <w:rPr>
          <w:rFonts w:cs="Times New Roman"/>
          <w:color w:val="000000"/>
          <w:szCs w:val="24"/>
          <w:shd w:val="clear" w:color="auto" w:fill="FFFFFF"/>
        </w:rPr>
        <w:t>A partir del diagnóstico y reflexión realizada acerca de las competencias profesionales y sus unidades, se favoreció el aplicar el plan y programa de estudios para alcanzar los propósitos educativos al incorporar los recursos y medios didácticos para favorecer la curiosidad, la capacidad de pensar y razonar. Se empleó la evaluación continua y formativa para intervenir en los distintos momentos que pactaran los resultados para una mejora en el aprendizaje, el detectar cada uno de los procesos de los alumnos, se logró reflexionar acerca de las necesidades o barreras que presentan los niños.</w:t>
      </w:r>
    </w:p>
    <w:p w:rsidR="00E27BA0" w:rsidRDefault="00E27BA0" w:rsidP="00E27BA0">
      <w:pPr>
        <w:rPr>
          <w:rFonts w:cs="Times New Roman"/>
          <w:color w:val="000000"/>
          <w:szCs w:val="24"/>
          <w:shd w:val="clear" w:color="auto" w:fill="FFFFFF"/>
        </w:rPr>
      </w:pPr>
      <w:r>
        <w:rPr>
          <w:rFonts w:cs="Times New Roman"/>
          <w:color w:val="000000"/>
          <w:szCs w:val="24"/>
          <w:shd w:val="clear" w:color="auto" w:fill="FFFFFF"/>
        </w:rPr>
        <w:t>En la competencia de atender la diversidad de situaciones que se presentan en la práctica profesional se presentaron áreas de oportunidad al trabajar con los distintos procesos de aprendizaje, y las características de cada uno de los alumnos, por lo que falto la actualización de la información para enriquecer este proceso respecto a los diversos campos de conocimiento que intervienen el trabajo docente y saber cómo atender las barreras o necesidades que demande el grupo.</w:t>
      </w:r>
      <w:r>
        <w:rPr>
          <w:rFonts w:cs="Times New Roman"/>
          <w:color w:val="000000"/>
          <w:szCs w:val="24"/>
          <w:shd w:val="clear" w:color="auto" w:fill="FFFFFF"/>
        </w:rPr>
        <w:t xml:space="preserve"> </w:t>
      </w:r>
      <w:r>
        <w:rPr>
          <w:rFonts w:cs="Times New Roman"/>
          <w:color w:val="000000"/>
          <w:szCs w:val="24"/>
          <w:shd w:val="clear" w:color="auto" w:fill="FFFFFF"/>
        </w:rPr>
        <w:t xml:space="preserve">Se favoreció la competencia de detectar los procesos de aprendizaje al plantear las necesidades de los alumnos en base a los distintos métodos de enseñanza con diferentes ideas de educar. En cada uno de los proyectos se realizaron investigaciones de los contenidos que se abordaron, la investigación realizada fue con el </w:t>
      </w:r>
      <w:r>
        <w:rPr>
          <w:rFonts w:cs="Times New Roman"/>
          <w:color w:val="000000"/>
          <w:szCs w:val="24"/>
          <w:shd w:val="clear" w:color="auto" w:fill="FFFFFF"/>
        </w:rPr>
        <w:lastRenderedPageBreak/>
        <w:t>propósito de profundizar en el conocimiento acerca de cada uno de los temas, se emplearon los medios tecnológicos y fuentes de información científica.</w:t>
      </w:r>
    </w:p>
    <w:p w:rsidR="00E27BA0" w:rsidRPr="00E27BA0" w:rsidRDefault="00E27BA0" w:rsidP="00E27BA0">
      <w:pPr>
        <w:rPr>
          <w:rFonts w:cs="Times New Roman"/>
          <w:color w:val="000000"/>
          <w:szCs w:val="24"/>
          <w:shd w:val="clear" w:color="auto" w:fill="FFFFFF"/>
        </w:rPr>
      </w:pPr>
      <w:r>
        <w:rPr>
          <w:rFonts w:cs="Times New Roman"/>
          <w:color w:val="000000"/>
          <w:szCs w:val="24"/>
          <w:shd w:val="clear" w:color="auto" w:fill="FFFFFF"/>
        </w:rPr>
        <w:t>Se favoreció la competencia de colaboración con la comunidad para la toma de decisiones alternativas en la solución de problemas, se aplicaron diagnósticos para identificar las problemáticas que afectan el trabajo en la escuela y el aula, se trabajó en colaboración con los padres de familia, autoridades y docentes para contribuir a mejorar los aprendizajes y la calidad de educación en los procesos de evaluación y resultados de los proyectos.</w:t>
      </w:r>
      <w:bookmarkStart w:id="0" w:name="_Toc167445205"/>
    </w:p>
    <w:p w:rsidR="00E27BA0" w:rsidRPr="00EB5D1F" w:rsidRDefault="00E27BA0" w:rsidP="00E27BA0">
      <w:pPr>
        <w:pStyle w:val="Ttulo1"/>
        <w:jc w:val="left"/>
      </w:pPr>
      <w:r>
        <w:t xml:space="preserve">                                   </w:t>
      </w:r>
      <w:r w:rsidRPr="00EB5D1F">
        <w:t>Conclusiones y Recomendaciones</w:t>
      </w:r>
      <w:bookmarkEnd w:id="0"/>
    </w:p>
    <w:p w:rsidR="00E27BA0" w:rsidRPr="00EB5D1F" w:rsidRDefault="00E27BA0" w:rsidP="00305F30">
      <w:r w:rsidRPr="00EB5D1F">
        <w:t>En preescolar la educación socioemocional sirve como un proceso de aprendizaje mediante el cual los alumnos conocen  las emociones como alegría, miedo, tristeza y enojo, además de esto se busca que desarrollen la habilidad de regularlas que les permita comprenderlas y manejarlas ante las diversas situaciones que acontecen en su vida diaria, al igual que sea un acercamiento a construir una identidad personal, establecer relaciones positivas y colaborativas con sus compañeros e integrar los valores en una ambiente libre, inclusivo  y de confianza.</w:t>
      </w:r>
      <w:r w:rsidR="00305F30">
        <w:t xml:space="preserve"> </w:t>
      </w:r>
      <w:r w:rsidRPr="00EB5D1F">
        <w:t xml:space="preserve">Con base en lo anterior cabe mencionar que las estrategias y actividades implementadas fueron planeadas con el fin de que los alumnos identificaran la importancia de la regulación de conducta tanto en el aula como en el hogar, las cuales fueron de ayuda pudieran comprender y aprender de forma satisfactoria reflexionar acerca de su comportamiento y darse un espacio para pensar si la actitud que se tomo es en este caso buena o mala y las consecuencias que conlleva. </w:t>
      </w:r>
    </w:p>
    <w:p w:rsidR="00E27BA0" w:rsidRPr="00EB5D1F" w:rsidRDefault="00E27BA0" w:rsidP="00E27BA0">
      <w:r w:rsidRPr="00EB5D1F">
        <w:lastRenderedPageBreak/>
        <w:t xml:space="preserve">Dado que los alumnos en este nivel se encuentran en una etapa de conocerse a sí mismos y el mundo que los rodea mediante la experimentación, el trabajo en equipo, los juegos y la exploración son como pequeñas esponjas que absorben los conocimientos e información que se les proporciona y tiene un interés muy grande por aprender se obtuvieron buenos resultados al trabajar los proyectos y se observó un avance en la conducta de los alumnos.  </w:t>
      </w:r>
    </w:p>
    <w:p w:rsidR="00E27BA0" w:rsidRPr="00EB5D1F" w:rsidRDefault="00E27BA0" w:rsidP="00E27BA0">
      <w:r w:rsidRPr="00EB5D1F">
        <w:t xml:space="preserve">Esto ayudo a que los alumnos realizaran en su mayoría las actividades y disminuyeran los trabajos que se quedaban en blanco y que no se realzaban por diversas distracciones, además se obtuvo un apoyo por parte de los padres al asistir a los cierres de proyectos y observar las evaluaciones de sus hijos y trabajos realizados durante este, el cual les sirvió  para ver si los niños trabajaban o no en clase y siendo el caso de que no se hiciera se les daban recomendaciones para que se tuviera una plática y se les recordara que era un rato el que trabajarían y que de igual forma habría tiempo para jugar, comer y platicar. </w:t>
      </w:r>
    </w:p>
    <w:p w:rsidR="00E27BA0" w:rsidRDefault="00E27BA0" w:rsidP="00E27BA0">
      <w:r w:rsidRPr="00EB5D1F">
        <w:t>Cabe mencionar que se buscó que las actividades fueran llamativas y se utilizaron distintos materiales que les permitiera concentrarse y regular su conducta, además de aprender y desarrollar diversas habilidades. Un factor muy importante de la obtención de estos resultados fue la motivación que se brindaron los alumnos unos a otros recordándose entre ellos que se tenía que trabajar, no pelear, guardar silencio y poner atención.</w:t>
      </w:r>
    </w:p>
    <w:p w:rsidR="00305F30" w:rsidRDefault="00305F30" w:rsidP="00E27BA0">
      <w:pPr>
        <w:rPr>
          <w:b/>
        </w:rPr>
      </w:pPr>
      <w:r w:rsidRPr="00305F30">
        <w:rPr>
          <w:b/>
        </w:rPr>
        <w:t xml:space="preserve">Link </w:t>
      </w:r>
      <w:hyperlink r:id="rId6" w:tgtFrame="_blank" w:history="1">
        <w:r w:rsidRPr="00305F30">
          <w:rPr>
            <w:rStyle w:val="Hipervnculo"/>
            <w:rFonts w:ascii="Arial" w:hAnsi="Arial" w:cs="Arial"/>
            <w:b/>
            <w:shd w:val="clear" w:color="auto" w:fill="F9F9F9"/>
          </w:rPr>
          <w:t>https://youtu.be/4-GnYQVJUN0</w:t>
        </w:r>
      </w:hyperlink>
    </w:p>
    <w:p w:rsidR="00305F30" w:rsidRPr="00305F30" w:rsidRDefault="00305F30" w:rsidP="00E27BA0">
      <w:pPr>
        <w:rPr>
          <w:b/>
        </w:rPr>
      </w:pPr>
      <w:bookmarkStart w:id="1" w:name="_GoBack"/>
      <w:bookmarkEnd w:id="1"/>
    </w:p>
    <w:tbl>
      <w:tblPr>
        <w:tblStyle w:val="Tablaconcuadrcula"/>
        <w:tblpPr w:leftFromText="141" w:rightFromText="141" w:vertAnchor="text" w:horzAnchor="page" w:tblpX="1" w:tblpY="-65"/>
        <w:tblW w:w="12441" w:type="dxa"/>
        <w:tblLook w:val="04A0" w:firstRow="1" w:lastRow="0" w:firstColumn="1" w:lastColumn="0" w:noHBand="0" w:noVBand="1"/>
      </w:tblPr>
      <w:tblGrid>
        <w:gridCol w:w="470"/>
        <w:gridCol w:w="186"/>
        <w:gridCol w:w="1226"/>
        <w:gridCol w:w="2098"/>
        <w:gridCol w:w="2098"/>
        <w:gridCol w:w="1971"/>
        <w:gridCol w:w="1843"/>
        <w:gridCol w:w="1686"/>
        <w:gridCol w:w="863"/>
      </w:tblGrid>
      <w:tr w:rsidR="00305F30" w:rsidRPr="002B54A2" w:rsidTr="00305F30">
        <w:trPr>
          <w:trHeight w:val="403"/>
        </w:trPr>
        <w:tc>
          <w:tcPr>
            <w:tcW w:w="470" w:type="dxa"/>
            <w:gridSpan w:val="2"/>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lastRenderedPageBreak/>
              <w:t>1.-</w:t>
            </w:r>
          </w:p>
        </w:tc>
        <w:tc>
          <w:tcPr>
            <w:tcW w:w="11971" w:type="dxa"/>
            <w:gridSpan w:val="7"/>
            <w:shd w:val="clear" w:color="auto" w:fill="FFFFFF" w:themeFill="background1"/>
          </w:tcPr>
          <w:p w:rsidR="00305F30" w:rsidRPr="002B54A2" w:rsidRDefault="00305F30" w:rsidP="00305F30">
            <w:pPr>
              <w:spacing w:line="240" w:lineRule="auto"/>
              <w:rPr>
                <w:rFonts w:ascii="Candara Light" w:hAnsi="Candara Light"/>
                <w:szCs w:val="24"/>
              </w:rPr>
            </w:pPr>
            <w:r w:rsidRPr="002B54A2">
              <w:rPr>
                <w:rFonts w:ascii="Candara Light" w:hAnsi="Candara Light"/>
                <w:szCs w:val="24"/>
              </w:rPr>
              <w:t xml:space="preserve">Portar el uniforme de diario </w:t>
            </w:r>
          </w:p>
        </w:tc>
      </w:tr>
      <w:tr w:rsidR="00305F30" w:rsidRPr="002B54A2" w:rsidTr="00305F30">
        <w:trPr>
          <w:trHeight w:val="428"/>
        </w:trPr>
        <w:tc>
          <w:tcPr>
            <w:tcW w:w="470" w:type="dxa"/>
            <w:gridSpan w:val="2"/>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2.-</w:t>
            </w:r>
          </w:p>
        </w:tc>
        <w:tc>
          <w:tcPr>
            <w:tcW w:w="11971" w:type="dxa"/>
            <w:gridSpan w:val="7"/>
            <w:shd w:val="clear" w:color="auto" w:fill="FFFFFF" w:themeFill="background1"/>
          </w:tcPr>
          <w:p w:rsidR="00305F30" w:rsidRPr="002B54A2" w:rsidRDefault="00305F30" w:rsidP="00305F30">
            <w:pPr>
              <w:spacing w:line="240" w:lineRule="auto"/>
              <w:rPr>
                <w:rFonts w:ascii="Candara Light" w:hAnsi="Candara Light"/>
                <w:szCs w:val="24"/>
              </w:rPr>
            </w:pPr>
            <w:r w:rsidRPr="002B54A2">
              <w:rPr>
                <w:rFonts w:ascii="Candara Light" w:hAnsi="Candara Light"/>
                <w:szCs w:val="24"/>
              </w:rPr>
              <w:t xml:space="preserve">Prepara un espacio apropiado para la grabación </w:t>
            </w:r>
          </w:p>
        </w:tc>
      </w:tr>
      <w:tr w:rsidR="00305F30" w:rsidRPr="002B54A2" w:rsidTr="00305F30">
        <w:trPr>
          <w:trHeight w:val="774"/>
        </w:trPr>
        <w:tc>
          <w:tcPr>
            <w:tcW w:w="470" w:type="dxa"/>
            <w:gridSpan w:val="2"/>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3.-</w:t>
            </w:r>
          </w:p>
        </w:tc>
        <w:tc>
          <w:tcPr>
            <w:tcW w:w="11971" w:type="dxa"/>
            <w:gridSpan w:val="7"/>
            <w:shd w:val="clear" w:color="auto" w:fill="FFFFFF" w:themeFill="background1"/>
          </w:tcPr>
          <w:p w:rsidR="00305F30" w:rsidRPr="002B54A2" w:rsidRDefault="00305F30" w:rsidP="00305F30">
            <w:pPr>
              <w:spacing w:line="240" w:lineRule="auto"/>
              <w:rPr>
                <w:rFonts w:ascii="Candara Light" w:hAnsi="Candara Light"/>
                <w:szCs w:val="24"/>
              </w:rPr>
            </w:pPr>
            <w:r w:rsidRPr="002B54A2">
              <w:rPr>
                <w:rFonts w:ascii="Candara Light" w:hAnsi="Candara Light"/>
                <w:szCs w:val="24"/>
              </w:rPr>
              <w:t>Al emplear música, no deberá de interferir con la voz del narrador</w:t>
            </w:r>
          </w:p>
        </w:tc>
      </w:tr>
      <w:tr w:rsidR="00305F30" w:rsidRPr="002B54A2" w:rsidTr="00305F30">
        <w:trPr>
          <w:trHeight w:val="428"/>
        </w:trPr>
        <w:tc>
          <w:tcPr>
            <w:tcW w:w="470" w:type="dxa"/>
            <w:gridSpan w:val="2"/>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4.-</w:t>
            </w:r>
          </w:p>
        </w:tc>
        <w:tc>
          <w:tcPr>
            <w:tcW w:w="11971" w:type="dxa"/>
            <w:gridSpan w:val="7"/>
            <w:shd w:val="clear" w:color="auto" w:fill="FFFFFF" w:themeFill="background1"/>
          </w:tcPr>
          <w:p w:rsidR="00305F30" w:rsidRPr="002B54A2" w:rsidRDefault="00305F30" w:rsidP="00305F30">
            <w:pPr>
              <w:spacing w:line="240" w:lineRule="auto"/>
              <w:rPr>
                <w:rFonts w:ascii="Candara Light" w:hAnsi="Candara Light"/>
                <w:szCs w:val="24"/>
              </w:rPr>
            </w:pPr>
            <w:r w:rsidRPr="002B54A2">
              <w:rPr>
                <w:rFonts w:ascii="Candara Light" w:hAnsi="Candara Light"/>
                <w:szCs w:val="24"/>
              </w:rPr>
              <w:t>Deberás contextualizar en donde realizaste tu práctica: Nombre del jardín, grado con el que se trabajó, número de alumnos (niños y niñas)</w:t>
            </w:r>
          </w:p>
        </w:tc>
      </w:tr>
      <w:tr w:rsidR="00305F30" w:rsidRPr="002B54A2" w:rsidTr="00305F30">
        <w:trPr>
          <w:trHeight w:val="428"/>
        </w:trPr>
        <w:tc>
          <w:tcPr>
            <w:tcW w:w="12441" w:type="dxa"/>
            <w:gridSpan w:val="9"/>
            <w:shd w:val="clear" w:color="auto" w:fill="FFFFFF" w:themeFill="background1"/>
          </w:tcPr>
          <w:p w:rsidR="00305F30" w:rsidRPr="002B54A2" w:rsidRDefault="00305F30" w:rsidP="00305F30">
            <w:pPr>
              <w:spacing w:line="240" w:lineRule="auto"/>
              <w:rPr>
                <w:rFonts w:ascii="Candara Light" w:hAnsi="Candara Light"/>
                <w:szCs w:val="24"/>
              </w:rPr>
            </w:pPr>
            <w:r w:rsidRPr="002B54A2">
              <w:rPr>
                <w:rFonts w:ascii="Candara Light" w:hAnsi="Candara Light"/>
                <w:szCs w:val="24"/>
              </w:rPr>
              <w:t xml:space="preserve">Debes incluir la dinámica con tu profesor titular, los alumnos y los padres de familia, los instrumentos empleados durante tu jornada de práctica. </w:t>
            </w:r>
          </w:p>
        </w:tc>
      </w:tr>
      <w:tr w:rsidR="00305F30" w:rsidRPr="002B54A2" w:rsidTr="00305F30">
        <w:trPr>
          <w:trHeight w:val="428"/>
        </w:trPr>
        <w:tc>
          <w:tcPr>
            <w:tcW w:w="470" w:type="dxa"/>
            <w:gridSpan w:val="2"/>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5.-</w:t>
            </w:r>
          </w:p>
        </w:tc>
        <w:tc>
          <w:tcPr>
            <w:tcW w:w="11971" w:type="dxa"/>
            <w:gridSpan w:val="7"/>
            <w:shd w:val="clear" w:color="auto" w:fill="FFFFFF" w:themeFill="background1"/>
          </w:tcPr>
          <w:p w:rsidR="00305F30" w:rsidRPr="002B54A2" w:rsidRDefault="00305F30" w:rsidP="00305F30">
            <w:pPr>
              <w:spacing w:line="240" w:lineRule="auto"/>
              <w:rPr>
                <w:rFonts w:ascii="Candara Light" w:hAnsi="Candara Light"/>
                <w:szCs w:val="24"/>
              </w:rPr>
            </w:pPr>
            <w:r w:rsidRPr="002B54A2">
              <w:rPr>
                <w:rFonts w:ascii="Candara Light" w:hAnsi="Candara Light"/>
                <w:szCs w:val="24"/>
              </w:rPr>
              <w:t>Las fortalezas deberán de considerar los elementos de la práctica que te ayudaron a que tu jornada se desarrollara sin contratiempos o bien que apoyaron en el desarrollo de esta.</w:t>
            </w:r>
          </w:p>
        </w:tc>
      </w:tr>
      <w:tr w:rsidR="00305F30" w:rsidRPr="002B54A2" w:rsidTr="00305F30">
        <w:trPr>
          <w:trHeight w:val="428"/>
        </w:trPr>
        <w:tc>
          <w:tcPr>
            <w:tcW w:w="470" w:type="dxa"/>
            <w:gridSpan w:val="2"/>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6.-</w:t>
            </w:r>
          </w:p>
        </w:tc>
        <w:tc>
          <w:tcPr>
            <w:tcW w:w="11971" w:type="dxa"/>
            <w:gridSpan w:val="7"/>
            <w:shd w:val="clear" w:color="auto" w:fill="FFFFFF" w:themeFill="background1"/>
          </w:tcPr>
          <w:p w:rsidR="00305F30" w:rsidRPr="002B54A2" w:rsidRDefault="00305F30" w:rsidP="00305F30">
            <w:pPr>
              <w:spacing w:line="240" w:lineRule="auto"/>
              <w:rPr>
                <w:rFonts w:ascii="Candara Light" w:hAnsi="Candara Light"/>
                <w:szCs w:val="24"/>
              </w:rPr>
            </w:pPr>
            <w:r w:rsidRPr="002B54A2">
              <w:rPr>
                <w:rFonts w:ascii="Candara Light" w:hAnsi="Candara Light"/>
                <w:szCs w:val="24"/>
              </w:rPr>
              <w:t>Las debilidades considerar aquellos aspectos que tuviste dificultad para desarrollarlas en tu práctica o que no te ayudaron de manera exitosa.</w:t>
            </w:r>
          </w:p>
        </w:tc>
      </w:tr>
      <w:tr w:rsidR="00305F30" w:rsidRPr="002B54A2" w:rsidTr="00305F30">
        <w:trPr>
          <w:trHeight w:val="428"/>
        </w:trPr>
        <w:tc>
          <w:tcPr>
            <w:tcW w:w="470" w:type="dxa"/>
            <w:gridSpan w:val="2"/>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7.-</w:t>
            </w:r>
          </w:p>
        </w:tc>
        <w:tc>
          <w:tcPr>
            <w:tcW w:w="11971" w:type="dxa"/>
            <w:gridSpan w:val="7"/>
            <w:shd w:val="clear" w:color="auto" w:fill="FFFFFF" w:themeFill="background1"/>
          </w:tcPr>
          <w:p w:rsidR="00305F30" w:rsidRPr="002B54A2" w:rsidRDefault="00305F30" w:rsidP="00305F30">
            <w:pPr>
              <w:spacing w:line="240" w:lineRule="auto"/>
              <w:rPr>
                <w:rFonts w:ascii="Candara Light" w:hAnsi="Candara Light"/>
                <w:szCs w:val="24"/>
              </w:rPr>
            </w:pPr>
            <w:r w:rsidRPr="002B54A2">
              <w:rPr>
                <w:rFonts w:ascii="Candara Light" w:hAnsi="Candara Light"/>
                <w:szCs w:val="24"/>
              </w:rPr>
              <w:t xml:space="preserve">Mencionar 5 compromisos como futura Licenciada en Educación Preescolar. </w:t>
            </w:r>
          </w:p>
        </w:tc>
      </w:tr>
      <w:tr w:rsidR="00305F30" w:rsidRPr="002B54A2" w:rsidTr="00305F30">
        <w:trPr>
          <w:gridAfter w:val="1"/>
          <w:wAfter w:w="958" w:type="dxa"/>
          <w:trHeight w:val="428"/>
        </w:trPr>
        <w:tc>
          <w:tcPr>
            <w:tcW w:w="1702" w:type="dxa"/>
            <w:gridSpan w:val="3"/>
            <w:shd w:val="clear" w:color="auto" w:fill="FFFFFF" w:themeFill="background1"/>
          </w:tcPr>
          <w:p w:rsidR="00305F30" w:rsidRPr="002B54A2" w:rsidRDefault="00305F30" w:rsidP="00305F30">
            <w:pPr>
              <w:jc w:val="center"/>
              <w:rPr>
                <w:rFonts w:ascii="Candara Light" w:hAnsi="Candara Light"/>
                <w:b/>
                <w:bCs/>
                <w:szCs w:val="24"/>
              </w:rPr>
            </w:pPr>
            <w:r w:rsidRPr="002B54A2">
              <w:rPr>
                <w:rFonts w:ascii="Candara Light" w:hAnsi="Candara Light"/>
                <w:b/>
                <w:bCs/>
                <w:szCs w:val="24"/>
              </w:rPr>
              <w:lastRenderedPageBreak/>
              <w:t>INDICADORES</w:t>
            </w:r>
          </w:p>
        </w:tc>
        <w:tc>
          <w:tcPr>
            <w:tcW w:w="2126" w:type="dxa"/>
            <w:shd w:val="clear" w:color="auto" w:fill="FFFFFF" w:themeFill="background1"/>
          </w:tcPr>
          <w:p w:rsidR="00305F30" w:rsidRPr="002B54A2" w:rsidRDefault="00305F30" w:rsidP="00305F30">
            <w:pPr>
              <w:jc w:val="center"/>
              <w:rPr>
                <w:rFonts w:ascii="Candara Light" w:hAnsi="Candara Light"/>
                <w:b/>
                <w:bCs/>
                <w:szCs w:val="24"/>
              </w:rPr>
            </w:pPr>
            <w:r w:rsidRPr="002B54A2">
              <w:rPr>
                <w:rFonts w:ascii="Candara Light" w:hAnsi="Candara Light"/>
                <w:b/>
                <w:bCs/>
                <w:szCs w:val="24"/>
              </w:rPr>
              <w:t>ESTRATEGICO</w:t>
            </w:r>
          </w:p>
          <w:p w:rsidR="00305F30" w:rsidRPr="002B54A2" w:rsidRDefault="00305F30" w:rsidP="00305F30">
            <w:pPr>
              <w:jc w:val="center"/>
              <w:rPr>
                <w:rFonts w:ascii="Candara Light" w:hAnsi="Candara Light"/>
                <w:b/>
                <w:bCs/>
                <w:szCs w:val="24"/>
              </w:rPr>
            </w:pPr>
            <w:r w:rsidRPr="002B54A2">
              <w:rPr>
                <w:rFonts w:ascii="Candara Light" w:hAnsi="Candara Light"/>
                <w:b/>
                <w:bCs/>
                <w:szCs w:val="24"/>
              </w:rPr>
              <w:t>10</w:t>
            </w:r>
          </w:p>
        </w:tc>
        <w:tc>
          <w:tcPr>
            <w:tcW w:w="2126" w:type="dxa"/>
            <w:shd w:val="clear" w:color="auto" w:fill="FFFFFF" w:themeFill="background1"/>
          </w:tcPr>
          <w:p w:rsidR="00305F30" w:rsidRPr="002B54A2" w:rsidRDefault="00305F30" w:rsidP="00305F30">
            <w:pPr>
              <w:jc w:val="center"/>
              <w:rPr>
                <w:rFonts w:ascii="Candara Light" w:hAnsi="Candara Light"/>
                <w:b/>
                <w:bCs/>
                <w:szCs w:val="24"/>
              </w:rPr>
            </w:pPr>
            <w:r w:rsidRPr="002B54A2">
              <w:rPr>
                <w:rFonts w:ascii="Candara Light" w:hAnsi="Candara Light"/>
                <w:b/>
                <w:bCs/>
                <w:szCs w:val="24"/>
              </w:rPr>
              <w:t>AUTONOMO</w:t>
            </w:r>
          </w:p>
          <w:p w:rsidR="00305F30" w:rsidRPr="002B54A2" w:rsidRDefault="00305F30" w:rsidP="00305F30">
            <w:pPr>
              <w:jc w:val="center"/>
              <w:rPr>
                <w:rFonts w:ascii="Candara Light" w:hAnsi="Candara Light"/>
                <w:b/>
                <w:bCs/>
                <w:szCs w:val="24"/>
              </w:rPr>
            </w:pPr>
            <w:r w:rsidRPr="002B54A2">
              <w:rPr>
                <w:rFonts w:ascii="Candara Light" w:hAnsi="Candara Light"/>
                <w:b/>
                <w:bCs/>
                <w:szCs w:val="24"/>
              </w:rPr>
              <w:t>9</w:t>
            </w:r>
          </w:p>
        </w:tc>
        <w:tc>
          <w:tcPr>
            <w:tcW w:w="1985" w:type="dxa"/>
            <w:shd w:val="clear" w:color="auto" w:fill="FFFFFF" w:themeFill="background1"/>
          </w:tcPr>
          <w:p w:rsidR="00305F30" w:rsidRPr="002B54A2" w:rsidRDefault="00305F30" w:rsidP="00305F30">
            <w:pPr>
              <w:jc w:val="center"/>
              <w:rPr>
                <w:rFonts w:ascii="Candara Light" w:hAnsi="Candara Light"/>
                <w:b/>
                <w:bCs/>
                <w:szCs w:val="24"/>
              </w:rPr>
            </w:pPr>
            <w:r w:rsidRPr="002B54A2">
              <w:rPr>
                <w:rFonts w:ascii="Candara Light" w:hAnsi="Candara Light"/>
                <w:b/>
                <w:bCs/>
                <w:szCs w:val="24"/>
              </w:rPr>
              <w:t>RESOLUTIVO</w:t>
            </w:r>
          </w:p>
          <w:p w:rsidR="00305F30" w:rsidRPr="002B54A2" w:rsidRDefault="00305F30" w:rsidP="00305F30">
            <w:pPr>
              <w:jc w:val="center"/>
              <w:rPr>
                <w:rFonts w:ascii="Candara Light" w:hAnsi="Candara Light"/>
                <w:b/>
                <w:bCs/>
                <w:szCs w:val="24"/>
              </w:rPr>
            </w:pPr>
            <w:r w:rsidRPr="002B54A2">
              <w:rPr>
                <w:rFonts w:ascii="Candara Light" w:hAnsi="Candara Light"/>
                <w:b/>
                <w:bCs/>
                <w:szCs w:val="24"/>
              </w:rPr>
              <w:t>8</w:t>
            </w:r>
          </w:p>
        </w:tc>
        <w:tc>
          <w:tcPr>
            <w:tcW w:w="1843" w:type="dxa"/>
            <w:shd w:val="clear" w:color="auto" w:fill="FFFFFF" w:themeFill="background1"/>
          </w:tcPr>
          <w:p w:rsidR="00305F30" w:rsidRPr="002B54A2" w:rsidRDefault="00305F30" w:rsidP="00305F30">
            <w:pPr>
              <w:jc w:val="center"/>
              <w:rPr>
                <w:rFonts w:ascii="Candara Light" w:hAnsi="Candara Light"/>
                <w:b/>
                <w:bCs/>
                <w:szCs w:val="24"/>
              </w:rPr>
            </w:pPr>
            <w:r w:rsidRPr="002B54A2">
              <w:rPr>
                <w:rFonts w:ascii="Candara Light" w:hAnsi="Candara Light"/>
                <w:b/>
                <w:bCs/>
                <w:szCs w:val="24"/>
              </w:rPr>
              <w:t>RECEPTIVO</w:t>
            </w:r>
          </w:p>
          <w:p w:rsidR="00305F30" w:rsidRPr="002B54A2" w:rsidRDefault="00305F30" w:rsidP="00305F30">
            <w:pPr>
              <w:jc w:val="center"/>
              <w:rPr>
                <w:rFonts w:ascii="Candara Light" w:hAnsi="Candara Light"/>
                <w:b/>
                <w:bCs/>
                <w:szCs w:val="24"/>
              </w:rPr>
            </w:pPr>
            <w:r w:rsidRPr="002B54A2">
              <w:rPr>
                <w:rFonts w:ascii="Candara Light" w:hAnsi="Candara Light"/>
                <w:b/>
                <w:bCs/>
                <w:szCs w:val="24"/>
              </w:rPr>
              <w:t>7</w:t>
            </w:r>
          </w:p>
        </w:tc>
        <w:tc>
          <w:tcPr>
            <w:tcW w:w="1701" w:type="dxa"/>
            <w:shd w:val="clear" w:color="auto" w:fill="FFFFFF" w:themeFill="background1"/>
          </w:tcPr>
          <w:p w:rsidR="00305F30" w:rsidRPr="002B54A2" w:rsidRDefault="00305F30" w:rsidP="00305F30">
            <w:pPr>
              <w:jc w:val="center"/>
              <w:rPr>
                <w:rFonts w:ascii="Candara Light" w:hAnsi="Candara Light"/>
                <w:b/>
                <w:bCs/>
                <w:szCs w:val="24"/>
              </w:rPr>
            </w:pPr>
            <w:r w:rsidRPr="002B54A2">
              <w:rPr>
                <w:rFonts w:ascii="Candara Light" w:hAnsi="Candara Light"/>
                <w:b/>
                <w:bCs/>
                <w:szCs w:val="24"/>
              </w:rPr>
              <w:t>PREFORMAL</w:t>
            </w:r>
          </w:p>
          <w:p w:rsidR="00305F30" w:rsidRPr="002B54A2" w:rsidRDefault="00305F30" w:rsidP="00305F30">
            <w:pPr>
              <w:jc w:val="center"/>
              <w:rPr>
                <w:rFonts w:ascii="Candara Light" w:hAnsi="Candara Light"/>
                <w:b/>
                <w:bCs/>
                <w:szCs w:val="24"/>
              </w:rPr>
            </w:pPr>
            <w:r w:rsidRPr="002B54A2">
              <w:rPr>
                <w:rFonts w:ascii="Candara Light" w:hAnsi="Candara Light"/>
                <w:b/>
                <w:bCs/>
                <w:szCs w:val="24"/>
              </w:rPr>
              <w:t>6</w:t>
            </w:r>
          </w:p>
        </w:tc>
      </w:tr>
      <w:tr w:rsidR="00305F30" w:rsidRPr="002B54A2" w:rsidTr="00305F30">
        <w:trPr>
          <w:gridAfter w:val="1"/>
          <w:wAfter w:w="958" w:type="dxa"/>
          <w:trHeight w:val="403"/>
        </w:trPr>
        <w:tc>
          <w:tcPr>
            <w:tcW w:w="284" w:type="dxa"/>
            <w:vMerge w:val="restart"/>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1</w:t>
            </w:r>
          </w:p>
        </w:tc>
        <w:tc>
          <w:tcPr>
            <w:tcW w:w="1418" w:type="dxa"/>
            <w:gridSpan w:val="2"/>
            <w:vMerge w:val="restart"/>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Contenido</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 xml:space="preserve">Reflexiona y describe las fortalezas y debilidades de su práctica profesional. </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Considera y describe las fortalezas y/o debilidades de su práctica profesional.</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t>Analiza y menciona las fortalezas y debilidades de su práctica profesional.</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t>Examina y menciona las fortalezas y/o debilidades de su práctica profesional.</w:t>
            </w:r>
          </w:p>
        </w:tc>
        <w:tc>
          <w:tcPr>
            <w:tcW w:w="1701" w:type="dxa"/>
          </w:tcPr>
          <w:p w:rsidR="00305F30" w:rsidRPr="002B54A2" w:rsidRDefault="00305F30" w:rsidP="00305F30">
            <w:pPr>
              <w:rPr>
                <w:rFonts w:ascii="Candara Light" w:hAnsi="Candara Light"/>
                <w:szCs w:val="24"/>
              </w:rPr>
            </w:pPr>
            <w:r w:rsidRPr="002B54A2">
              <w:rPr>
                <w:rFonts w:ascii="Candara Light" w:hAnsi="Candara Light"/>
                <w:szCs w:val="24"/>
              </w:rPr>
              <w:t>Menciona las fortalezas y/o debilidades de su práctica profesional.</w:t>
            </w:r>
          </w:p>
        </w:tc>
      </w:tr>
      <w:tr w:rsidR="00305F30" w:rsidRPr="002B54A2" w:rsidTr="00305F30">
        <w:trPr>
          <w:gridAfter w:val="1"/>
          <w:wAfter w:w="958" w:type="dxa"/>
          <w:trHeight w:val="428"/>
        </w:trPr>
        <w:tc>
          <w:tcPr>
            <w:tcW w:w="284" w:type="dxa"/>
            <w:vMerge/>
            <w:shd w:val="clear" w:color="auto" w:fill="FFFFFF" w:themeFill="background1"/>
          </w:tcPr>
          <w:p w:rsidR="00305F30" w:rsidRPr="002B54A2" w:rsidRDefault="00305F30" w:rsidP="00305F30">
            <w:pPr>
              <w:rPr>
                <w:rFonts w:ascii="Candara Light" w:hAnsi="Candara Light"/>
                <w:szCs w:val="24"/>
              </w:rPr>
            </w:pPr>
          </w:p>
        </w:tc>
        <w:tc>
          <w:tcPr>
            <w:tcW w:w="1418" w:type="dxa"/>
            <w:gridSpan w:val="2"/>
            <w:vMerge/>
            <w:shd w:val="clear" w:color="auto" w:fill="FFFFFF" w:themeFill="background1"/>
          </w:tcPr>
          <w:p w:rsidR="00305F30" w:rsidRPr="002B54A2" w:rsidRDefault="00305F30" w:rsidP="00305F30">
            <w:pPr>
              <w:rPr>
                <w:rFonts w:ascii="Candara Light" w:hAnsi="Candara Light"/>
                <w:szCs w:val="24"/>
              </w:rPr>
            </w:pP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Menciona 5 compromisos.</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Menciona 4 compromisos.</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t>Menciona 3 compromisos.</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t>Menciona 2 compromisos.</w:t>
            </w:r>
          </w:p>
        </w:tc>
        <w:tc>
          <w:tcPr>
            <w:tcW w:w="1701" w:type="dxa"/>
          </w:tcPr>
          <w:p w:rsidR="00305F30" w:rsidRPr="002B54A2" w:rsidRDefault="00305F30" w:rsidP="00305F30">
            <w:pPr>
              <w:rPr>
                <w:rFonts w:ascii="Candara Light" w:hAnsi="Candara Light"/>
                <w:szCs w:val="24"/>
              </w:rPr>
            </w:pPr>
            <w:r w:rsidRPr="002B54A2">
              <w:rPr>
                <w:rFonts w:ascii="Candara Light" w:hAnsi="Candara Light"/>
                <w:szCs w:val="24"/>
              </w:rPr>
              <w:t>Menciona 1 compromiso.</w:t>
            </w:r>
          </w:p>
        </w:tc>
      </w:tr>
      <w:tr w:rsidR="00305F30" w:rsidRPr="002B54A2" w:rsidTr="00305F30">
        <w:trPr>
          <w:gridAfter w:val="1"/>
          <w:wAfter w:w="958" w:type="dxa"/>
          <w:trHeight w:val="428"/>
        </w:trPr>
        <w:tc>
          <w:tcPr>
            <w:tcW w:w="284" w:type="dxa"/>
            <w:vMerge w:val="restart"/>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2</w:t>
            </w:r>
          </w:p>
        </w:tc>
        <w:tc>
          <w:tcPr>
            <w:tcW w:w="1418" w:type="dxa"/>
            <w:gridSpan w:val="2"/>
            <w:vMerge w:val="restart"/>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 xml:space="preserve">Fotografías  </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 xml:space="preserve">Pertenecen al grupo de práctica actual, son claras y tienen relación con lo que se está </w:t>
            </w:r>
            <w:r w:rsidRPr="002B54A2">
              <w:rPr>
                <w:rFonts w:ascii="Candara Light" w:hAnsi="Candara Light"/>
                <w:szCs w:val="24"/>
              </w:rPr>
              <w:lastRenderedPageBreak/>
              <w:t>narrando.</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lastRenderedPageBreak/>
              <w:t xml:space="preserve">Pertenecen al grupo de práctica actual, algunas se perciben distorsionadas y </w:t>
            </w:r>
            <w:r w:rsidRPr="002B54A2">
              <w:rPr>
                <w:rFonts w:ascii="Candara Light" w:hAnsi="Candara Light"/>
                <w:szCs w:val="24"/>
              </w:rPr>
              <w:lastRenderedPageBreak/>
              <w:t>tienen relación con lo que se está narrando.</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lastRenderedPageBreak/>
              <w:t xml:space="preserve">Pertenecen al grupo de práctica actual, se perciben borrosas y solo algunas tienen </w:t>
            </w:r>
            <w:r w:rsidRPr="002B54A2">
              <w:rPr>
                <w:rFonts w:ascii="Candara Light" w:hAnsi="Candara Light"/>
                <w:szCs w:val="24"/>
              </w:rPr>
              <w:lastRenderedPageBreak/>
              <w:t>relación con lo que se está narrando.</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lastRenderedPageBreak/>
              <w:t xml:space="preserve">Presenta fotografías que no pertenecen al grupo de práctica </w:t>
            </w:r>
            <w:r>
              <w:rPr>
                <w:rFonts w:ascii="Candara Light" w:hAnsi="Candara Light"/>
                <w:szCs w:val="24"/>
              </w:rPr>
              <w:t>y no</w:t>
            </w:r>
            <w:r w:rsidRPr="002B54A2">
              <w:rPr>
                <w:rFonts w:ascii="Candara Light" w:hAnsi="Candara Light"/>
                <w:szCs w:val="24"/>
              </w:rPr>
              <w:t xml:space="preserve"> se relacionan con </w:t>
            </w:r>
            <w:r w:rsidRPr="002B54A2">
              <w:rPr>
                <w:rFonts w:ascii="Candara Light" w:hAnsi="Candara Light"/>
                <w:szCs w:val="24"/>
              </w:rPr>
              <w:lastRenderedPageBreak/>
              <w:t>la actividad que se está narrando.</w:t>
            </w:r>
          </w:p>
        </w:tc>
        <w:tc>
          <w:tcPr>
            <w:tcW w:w="1701" w:type="dxa"/>
          </w:tcPr>
          <w:p w:rsidR="00305F30" w:rsidRPr="002B54A2" w:rsidRDefault="00305F30" w:rsidP="00305F30">
            <w:pPr>
              <w:rPr>
                <w:rFonts w:ascii="Candara Light" w:hAnsi="Candara Light"/>
                <w:szCs w:val="24"/>
              </w:rPr>
            </w:pPr>
            <w:r w:rsidRPr="002B54A2">
              <w:rPr>
                <w:rFonts w:ascii="Candara Light" w:hAnsi="Candara Light"/>
                <w:szCs w:val="24"/>
              </w:rPr>
              <w:lastRenderedPageBreak/>
              <w:t>Excluye fotografías.</w:t>
            </w:r>
          </w:p>
        </w:tc>
      </w:tr>
      <w:tr w:rsidR="00305F30" w:rsidRPr="002B54A2" w:rsidTr="00305F30">
        <w:trPr>
          <w:gridAfter w:val="1"/>
          <w:wAfter w:w="958" w:type="dxa"/>
          <w:trHeight w:val="428"/>
        </w:trPr>
        <w:tc>
          <w:tcPr>
            <w:tcW w:w="284" w:type="dxa"/>
            <w:vMerge/>
            <w:shd w:val="clear" w:color="auto" w:fill="FFFFFF" w:themeFill="background1"/>
          </w:tcPr>
          <w:p w:rsidR="00305F30" w:rsidRPr="002B54A2" w:rsidRDefault="00305F30" w:rsidP="00305F30">
            <w:pPr>
              <w:rPr>
                <w:rFonts w:ascii="Candara Light" w:hAnsi="Candara Light"/>
                <w:szCs w:val="24"/>
              </w:rPr>
            </w:pPr>
          </w:p>
        </w:tc>
        <w:tc>
          <w:tcPr>
            <w:tcW w:w="1418" w:type="dxa"/>
            <w:gridSpan w:val="2"/>
            <w:vMerge/>
            <w:shd w:val="clear" w:color="auto" w:fill="FFFFFF" w:themeFill="background1"/>
          </w:tcPr>
          <w:p w:rsidR="00305F30" w:rsidRPr="002B54A2" w:rsidRDefault="00305F30" w:rsidP="00305F30">
            <w:pPr>
              <w:rPr>
                <w:rFonts w:ascii="Candara Light" w:hAnsi="Candara Light"/>
                <w:szCs w:val="24"/>
              </w:rPr>
            </w:pP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Presenta mínimo 4 fotografías (una por campo) de las actividades implementadas.</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Presenta 3 fotografías de diferente campo formativo de las actividades implementadas.</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t>Presenta 2 fotografías de diferente campo formativo de las actividades implementadas.</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t>Presenta 1 fotografía de algún campo formativo de las actividades implementadas.</w:t>
            </w:r>
          </w:p>
        </w:tc>
        <w:tc>
          <w:tcPr>
            <w:tcW w:w="1701" w:type="dxa"/>
          </w:tcPr>
          <w:p w:rsidR="00305F30" w:rsidRPr="002B54A2" w:rsidRDefault="00305F30" w:rsidP="00305F30">
            <w:pPr>
              <w:rPr>
                <w:rFonts w:ascii="Candara Light" w:hAnsi="Candara Light"/>
                <w:szCs w:val="24"/>
              </w:rPr>
            </w:pPr>
            <w:r w:rsidRPr="002B54A2">
              <w:rPr>
                <w:rFonts w:ascii="Candara Light" w:hAnsi="Candara Light"/>
                <w:szCs w:val="24"/>
              </w:rPr>
              <w:t>Excluye fotografías.</w:t>
            </w:r>
          </w:p>
        </w:tc>
      </w:tr>
      <w:tr w:rsidR="00305F30" w:rsidRPr="002B54A2" w:rsidTr="00305F30">
        <w:trPr>
          <w:gridAfter w:val="1"/>
          <w:wAfter w:w="958" w:type="dxa"/>
          <w:trHeight w:val="428"/>
        </w:trPr>
        <w:tc>
          <w:tcPr>
            <w:tcW w:w="284" w:type="dxa"/>
            <w:vMerge w:val="restart"/>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3</w:t>
            </w:r>
          </w:p>
        </w:tc>
        <w:tc>
          <w:tcPr>
            <w:tcW w:w="1418" w:type="dxa"/>
            <w:gridSpan w:val="2"/>
            <w:vMerge w:val="restart"/>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Narrativa</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Presenta con orden coherente, lógico e innovador los sucesos propios de la jornada de práctica profesional.</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Presenta con orden coherente, lógico y/o innovador los sucesos propios de la jornada de práctica profesional.</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t xml:space="preserve">Presenta con orden coherente los sucesos propios de la jornada de práctica profesional. </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t xml:space="preserve">Presenta con orden lógico los sucesos propios de la jornada de práctica profesional. </w:t>
            </w:r>
          </w:p>
        </w:tc>
        <w:tc>
          <w:tcPr>
            <w:tcW w:w="1701" w:type="dxa"/>
          </w:tcPr>
          <w:p w:rsidR="00305F30" w:rsidRPr="002B54A2" w:rsidRDefault="00305F30" w:rsidP="00305F30">
            <w:pPr>
              <w:rPr>
                <w:rFonts w:ascii="Candara Light" w:hAnsi="Candara Light"/>
                <w:szCs w:val="24"/>
              </w:rPr>
            </w:pPr>
            <w:r w:rsidRPr="002B54A2">
              <w:rPr>
                <w:rFonts w:ascii="Candara Light" w:hAnsi="Candara Light"/>
                <w:szCs w:val="24"/>
              </w:rPr>
              <w:t>Presenta sucesos propios de la jornada de práctica profesional.</w:t>
            </w:r>
          </w:p>
        </w:tc>
      </w:tr>
      <w:tr w:rsidR="00305F30" w:rsidRPr="002B54A2" w:rsidTr="00305F30">
        <w:trPr>
          <w:gridAfter w:val="1"/>
          <w:wAfter w:w="958" w:type="dxa"/>
          <w:trHeight w:val="428"/>
        </w:trPr>
        <w:tc>
          <w:tcPr>
            <w:tcW w:w="284" w:type="dxa"/>
            <w:vMerge/>
            <w:shd w:val="clear" w:color="auto" w:fill="FFFFFF" w:themeFill="background1"/>
          </w:tcPr>
          <w:p w:rsidR="00305F30" w:rsidRPr="002B54A2" w:rsidRDefault="00305F30" w:rsidP="00305F30">
            <w:pPr>
              <w:rPr>
                <w:rFonts w:ascii="Candara Light" w:hAnsi="Candara Light"/>
                <w:szCs w:val="24"/>
              </w:rPr>
            </w:pPr>
          </w:p>
        </w:tc>
        <w:tc>
          <w:tcPr>
            <w:tcW w:w="1418" w:type="dxa"/>
            <w:gridSpan w:val="2"/>
            <w:vMerge/>
            <w:shd w:val="clear" w:color="auto" w:fill="FFFFFF" w:themeFill="background1"/>
          </w:tcPr>
          <w:p w:rsidR="00305F30" w:rsidRPr="002B54A2" w:rsidRDefault="00305F30" w:rsidP="00305F30">
            <w:pPr>
              <w:rPr>
                <w:rFonts w:ascii="Candara Light" w:hAnsi="Candara Light"/>
                <w:szCs w:val="24"/>
              </w:rPr>
            </w:pP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 xml:space="preserve">Proyecta los 4 campos </w:t>
            </w:r>
            <w:r w:rsidRPr="002B54A2">
              <w:rPr>
                <w:rFonts w:ascii="Candara Light" w:hAnsi="Candara Light"/>
                <w:szCs w:val="24"/>
              </w:rPr>
              <w:lastRenderedPageBreak/>
              <w:t>formativos.</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lastRenderedPageBreak/>
              <w:t xml:space="preserve">Incluye solo 3 campos </w:t>
            </w:r>
            <w:r w:rsidRPr="002B54A2">
              <w:rPr>
                <w:rFonts w:ascii="Candara Light" w:hAnsi="Candara Light"/>
                <w:szCs w:val="24"/>
              </w:rPr>
              <w:lastRenderedPageBreak/>
              <w:t>formativos.</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lastRenderedPageBreak/>
              <w:t xml:space="preserve">Incluye solo 2 campos </w:t>
            </w:r>
            <w:r w:rsidRPr="002B54A2">
              <w:rPr>
                <w:rFonts w:ascii="Candara Light" w:hAnsi="Candara Light"/>
                <w:szCs w:val="24"/>
              </w:rPr>
              <w:lastRenderedPageBreak/>
              <w:t>formativos</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lastRenderedPageBreak/>
              <w:t xml:space="preserve">Incluye solo 1 campos </w:t>
            </w:r>
            <w:r w:rsidRPr="002B54A2">
              <w:rPr>
                <w:rFonts w:ascii="Candara Light" w:hAnsi="Candara Light"/>
                <w:szCs w:val="24"/>
              </w:rPr>
              <w:lastRenderedPageBreak/>
              <w:t>formativos</w:t>
            </w:r>
          </w:p>
        </w:tc>
        <w:tc>
          <w:tcPr>
            <w:tcW w:w="1701" w:type="dxa"/>
          </w:tcPr>
          <w:p w:rsidR="00305F30" w:rsidRPr="002B54A2" w:rsidRDefault="00305F30" w:rsidP="00305F30">
            <w:pPr>
              <w:rPr>
                <w:rFonts w:ascii="Candara Light" w:hAnsi="Candara Light"/>
                <w:szCs w:val="24"/>
              </w:rPr>
            </w:pPr>
            <w:r>
              <w:rPr>
                <w:rFonts w:ascii="Candara Light" w:hAnsi="Candara Light"/>
                <w:szCs w:val="24"/>
              </w:rPr>
              <w:lastRenderedPageBreak/>
              <w:t>N</w:t>
            </w:r>
            <w:r w:rsidRPr="002B54A2">
              <w:rPr>
                <w:rFonts w:ascii="Candara Light" w:hAnsi="Candara Light"/>
                <w:szCs w:val="24"/>
              </w:rPr>
              <w:t xml:space="preserve">o pertenece a </w:t>
            </w:r>
            <w:r w:rsidRPr="002B54A2">
              <w:rPr>
                <w:rFonts w:ascii="Candara Light" w:hAnsi="Candara Light"/>
                <w:szCs w:val="24"/>
              </w:rPr>
              <w:lastRenderedPageBreak/>
              <w:t>ningún campo formativo.</w:t>
            </w:r>
          </w:p>
        </w:tc>
      </w:tr>
      <w:tr w:rsidR="00305F30" w:rsidRPr="002B54A2" w:rsidTr="00305F30">
        <w:trPr>
          <w:gridAfter w:val="1"/>
          <w:wAfter w:w="958" w:type="dxa"/>
          <w:trHeight w:val="428"/>
        </w:trPr>
        <w:tc>
          <w:tcPr>
            <w:tcW w:w="284" w:type="dxa"/>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lastRenderedPageBreak/>
              <w:t>4</w:t>
            </w:r>
          </w:p>
        </w:tc>
        <w:tc>
          <w:tcPr>
            <w:tcW w:w="1418" w:type="dxa"/>
            <w:gridSpan w:val="2"/>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Exposición</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El lenguaje es técnico, apropiado y claro.</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El lenguaje es técnico, apropiado y/o claro.</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t>Utiliza un lenguaje coloquial.</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t>En su lenguaje prevalece el uso de modismos.</w:t>
            </w:r>
          </w:p>
        </w:tc>
        <w:tc>
          <w:tcPr>
            <w:tcW w:w="1701" w:type="dxa"/>
          </w:tcPr>
          <w:p w:rsidR="00305F30" w:rsidRPr="002B54A2" w:rsidRDefault="00305F30" w:rsidP="00305F30">
            <w:pPr>
              <w:rPr>
                <w:rFonts w:ascii="Candara Light" w:hAnsi="Candara Light"/>
                <w:szCs w:val="24"/>
              </w:rPr>
            </w:pPr>
            <w:r w:rsidRPr="002B54A2">
              <w:rPr>
                <w:rFonts w:ascii="Candara Light" w:hAnsi="Candara Light"/>
                <w:szCs w:val="24"/>
              </w:rPr>
              <w:t>En su lenguaje prevalece el uso de muletillas</w:t>
            </w:r>
          </w:p>
        </w:tc>
      </w:tr>
      <w:tr w:rsidR="00305F30" w:rsidRPr="002B54A2" w:rsidTr="00305F30">
        <w:trPr>
          <w:gridAfter w:val="1"/>
          <w:wAfter w:w="958" w:type="dxa"/>
          <w:trHeight w:val="403"/>
        </w:trPr>
        <w:tc>
          <w:tcPr>
            <w:tcW w:w="284" w:type="dxa"/>
            <w:vMerge w:val="restart"/>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5</w:t>
            </w:r>
          </w:p>
        </w:tc>
        <w:tc>
          <w:tcPr>
            <w:tcW w:w="1418" w:type="dxa"/>
            <w:gridSpan w:val="2"/>
            <w:vMerge w:val="restart"/>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Video</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La duración es mayor a 5 o menor a 3 minutos.</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La duración es mayor a 6 o menor a 2 minutos.</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t>La duración es mayor a 7 o menor a 1 minuto.</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t xml:space="preserve">La duración es mayor a 8 minutos o menor a 30 </w:t>
            </w:r>
            <w:proofErr w:type="spellStart"/>
            <w:r w:rsidRPr="002B54A2">
              <w:rPr>
                <w:rFonts w:ascii="Candara Light" w:hAnsi="Candara Light"/>
                <w:szCs w:val="24"/>
              </w:rPr>
              <w:t>seg</w:t>
            </w:r>
            <w:proofErr w:type="spellEnd"/>
            <w:r w:rsidRPr="002B54A2">
              <w:rPr>
                <w:rFonts w:ascii="Candara Light" w:hAnsi="Candara Light"/>
                <w:szCs w:val="24"/>
              </w:rPr>
              <w:t>.</w:t>
            </w:r>
          </w:p>
        </w:tc>
        <w:tc>
          <w:tcPr>
            <w:tcW w:w="1701" w:type="dxa"/>
          </w:tcPr>
          <w:p w:rsidR="00305F30" w:rsidRPr="002B54A2" w:rsidRDefault="00305F30" w:rsidP="00305F30">
            <w:pPr>
              <w:rPr>
                <w:rFonts w:ascii="Candara Light" w:hAnsi="Candara Light"/>
                <w:szCs w:val="24"/>
              </w:rPr>
            </w:pPr>
            <w:r w:rsidRPr="002B54A2">
              <w:rPr>
                <w:rFonts w:ascii="Candara Light" w:hAnsi="Candara Light"/>
                <w:szCs w:val="24"/>
              </w:rPr>
              <w:t xml:space="preserve">La duración es mayor a 9 minutos. </w:t>
            </w:r>
          </w:p>
        </w:tc>
      </w:tr>
      <w:tr w:rsidR="00305F30" w:rsidRPr="002B54A2" w:rsidTr="00305F30">
        <w:trPr>
          <w:gridAfter w:val="1"/>
          <w:wAfter w:w="958" w:type="dxa"/>
          <w:trHeight w:val="403"/>
        </w:trPr>
        <w:tc>
          <w:tcPr>
            <w:tcW w:w="284" w:type="dxa"/>
            <w:vMerge/>
            <w:shd w:val="clear" w:color="auto" w:fill="FFFFFF" w:themeFill="background1"/>
          </w:tcPr>
          <w:p w:rsidR="00305F30" w:rsidRPr="002B54A2" w:rsidRDefault="00305F30" w:rsidP="00305F30">
            <w:pPr>
              <w:rPr>
                <w:rFonts w:ascii="Candara Light" w:hAnsi="Candara Light"/>
                <w:szCs w:val="24"/>
              </w:rPr>
            </w:pPr>
          </w:p>
        </w:tc>
        <w:tc>
          <w:tcPr>
            <w:tcW w:w="1418" w:type="dxa"/>
            <w:gridSpan w:val="2"/>
            <w:vMerge/>
            <w:shd w:val="clear" w:color="auto" w:fill="FFFFFF" w:themeFill="background1"/>
          </w:tcPr>
          <w:p w:rsidR="00305F30" w:rsidRPr="002B54A2" w:rsidRDefault="00305F30" w:rsidP="00305F30">
            <w:pPr>
              <w:rPr>
                <w:rFonts w:ascii="Candara Light" w:hAnsi="Candara Light"/>
                <w:szCs w:val="24"/>
              </w:rPr>
            </w:pP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 xml:space="preserve">Cuenta con excelente resolución, sin interferencias y con volumen adecuado. </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Cuenta con excelente resolución, sin interferencias y/o con volumen adecuado.</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t>Cuenta con buena resolución, sin interferencias y con volumen claro.</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t xml:space="preserve">La resolución es poco clara, muestra interferencias y un volumen </w:t>
            </w:r>
            <w:r w:rsidRPr="002B54A2">
              <w:rPr>
                <w:rFonts w:ascii="Candara Light" w:hAnsi="Candara Light"/>
                <w:szCs w:val="24"/>
              </w:rPr>
              <w:lastRenderedPageBreak/>
              <w:t>distorsionado.</w:t>
            </w:r>
          </w:p>
        </w:tc>
        <w:tc>
          <w:tcPr>
            <w:tcW w:w="1701" w:type="dxa"/>
          </w:tcPr>
          <w:p w:rsidR="00305F30" w:rsidRPr="002B54A2" w:rsidRDefault="00305F30" w:rsidP="00305F30">
            <w:pPr>
              <w:rPr>
                <w:rFonts w:ascii="Candara Light" w:hAnsi="Candara Light"/>
                <w:szCs w:val="24"/>
              </w:rPr>
            </w:pPr>
            <w:r w:rsidRPr="002B54A2">
              <w:rPr>
                <w:rFonts w:ascii="Candara Light" w:hAnsi="Candara Light"/>
                <w:szCs w:val="24"/>
              </w:rPr>
              <w:lastRenderedPageBreak/>
              <w:t>Carece de claridad y el volumen es confuso.</w:t>
            </w:r>
          </w:p>
        </w:tc>
      </w:tr>
      <w:tr w:rsidR="00305F30" w:rsidRPr="002B54A2" w:rsidTr="00305F30">
        <w:trPr>
          <w:gridAfter w:val="1"/>
          <w:wAfter w:w="958" w:type="dxa"/>
          <w:trHeight w:val="403"/>
        </w:trPr>
        <w:tc>
          <w:tcPr>
            <w:tcW w:w="284" w:type="dxa"/>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lastRenderedPageBreak/>
              <w:t>6.-</w:t>
            </w:r>
          </w:p>
        </w:tc>
        <w:tc>
          <w:tcPr>
            <w:tcW w:w="1418" w:type="dxa"/>
            <w:gridSpan w:val="2"/>
            <w:shd w:val="clear" w:color="auto" w:fill="FFFFFF" w:themeFill="background1"/>
          </w:tcPr>
          <w:p w:rsidR="00305F30" w:rsidRPr="002B54A2" w:rsidRDefault="00305F30" w:rsidP="00305F30">
            <w:pPr>
              <w:rPr>
                <w:rFonts w:ascii="Candara Light" w:hAnsi="Candara Light"/>
                <w:szCs w:val="24"/>
              </w:rPr>
            </w:pPr>
            <w:r w:rsidRPr="002B54A2">
              <w:rPr>
                <w:rFonts w:ascii="Candara Light" w:hAnsi="Candara Light"/>
                <w:szCs w:val="24"/>
              </w:rPr>
              <w:t xml:space="preserve">Ortografía </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No presenta ningún error ortográfico.</w:t>
            </w:r>
          </w:p>
        </w:tc>
        <w:tc>
          <w:tcPr>
            <w:tcW w:w="2126" w:type="dxa"/>
          </w:tcPr>
          <w:p w:rsidR="00305F30" w:rsidRPr="002B54A2" w:rsidRDefault="00305F30" w:rsidP="00305F30">
            <w:pPr>
              <w:rPr>
                <w:rFonts w:ascii="Candara Light" w:hAnsi="Candara Light"/>
                <w:szCs w:val="24"/>
              </w:rPr>
            </w:pPr>
            <w:r w:rsidRPr="002B54A2">
              <w:rPr>
                <w:rFonts w:ascii="Candara Light" w:hAnsi="Candara Light"/>
                <w:szCs w:val="24"/>
              </w:rPr>
              <w:t>Presenta de 1 a 2 errores ortográficos.</w:t>
            </w:r>
          </w:p>
        </w:tc>
        <w:tc>
          <w:tcPr>
            <w:tcW w:w="1985" w:type="dxa"/>
          </w:tcPr>
          <w:p w:rsidR="00305F30" w:rsidRPr="002B54A2" w:rsidRDefault="00305F30" w:rsidP="00305F30">
            <w:pPr>
              <w:rPr>
                <w:rFonts w:ascii="Candara Light" w:hAnsi="Candara Light"/>
                <w:szCs w:val="24"/>
              </w:rPr>
            </w:pPr>
            <w:r w:rsidRPr="002B54A2">
              <w:rPr>
                <w:rFonts w:ascii="Candara Light" w:hAnsi="Candara Light"/>
                <w:szCs w:val="24"/>
              </w:rPr>
              <w:t>Presenta de 3 a 4 errores ortográficos.</w:t>
            </w:r>
          </w:p>
        </w:tc>
        <w:tc>
          <w:tcPr>
            <w:tcW w:w="1843" w:type="dxa"/>
          </w:tcPr>
          <w:p w:rsidR="00305F30" w:rsidRPr="002B54A2" w:rsidRDefault="00305F30" w:rsidP="00305F30">
            <w:pPr>
              <w:rPr>
                <w:rFonts w:ascii="Candara Light" w:hAnsi="Candara Light"/>
                <w:szCs w:val="24"/>
              </w:rPr>
            </w:pPr>
            <w:r w:rsidRPr="002B54A2">
              <w:rPr>
                <w:rFonts w:ascii="Candara Light" w:hAnsi="Candara Light"/>
                <w:szCs w:val="24"/>
              </w:rPr>
              <w:t>Presenta de 5 a 6 errores ortográficos.</w:t>
            </w:r>
          </w:p>
        </w:tc>
        <w:tc>
          <w:tcPr>
            <w:tcW w:w="1701" w:type="dxa"/>
          </w:tcPr>
          <w:p w:rsidR="00305F30" w:rsidRPr="002B54A2" w:rsidRDefault="00305F30" w:rsidP="00305F30">
            <w:pPr>
              <w:rPr>
                <w:rFonts w:ascii="Candara Light" w:hAnsi="Candara Light"/>
                <w:szCs w:val="24"/>
              </w:rPr>
            </w:pPr>
            <w:r w:rsidRPr="002B54A2">
              <w:rPr>
                <w:rFonts w:ascii="Candara Light" w:hAnsi="Candara Light"/>
                <w:szCs w:val="24"/>
              </w:rPr>
              <w:t>Presenta más de 7 errores ortográficos.</w:t>
            </w:r>
          </w:p>
        </w:tc>
      </w:tr>
    </w:tbl>
    <w:p w:rsidR="00E27BA0" w:rsidRDefault="00E27BA0" w:rsidP="00E27BA0">
      <w:pPr>
        <w:rPr>
          <w:rFonts w:cs="Times New Roman"/>
          <w:color w:val="000000"/>
          <w:szCs w:val="24"/>
          <w:shd w:val="clear" w:color="auto" w:fill="FFFFFF"/>
        </w:rPr>
      </w:pPr>
    </w:p>
    <w:p w:rsidR="00E27BA0" w:rsidRDefault="00E27BA0" w:rsidP="00E27BA0">
      <w:pPr>
        <w:rPr>
          <w:rFonts w:cs="Times New Roman"/>
          <w:color w:val="000000"/>
          <w:szCs w:val="24"/>
          <w:shd w:val="clear" w:color="auto" w:fill="FFFFFF"/>
        </w:rPr>
      </w:pPr>
    </w:p>
    <w:p w:rsidR="00E27BA0" w:rsidRDefault="00E27BA0" w:rsidP="00E27BA0">
      <w:pPr>
        <w:rPr>
          <w:rFonts w:cs="Times New Roman"/>
          <w:color w:val="000000"/>
          <w:szCs w:val="24"/>
          <w:shd w:val="clear" w:color="auto" w:fill="FFFFFF"/>
        </w:rPr>
      </w:pPr>
    </w:p>
    <w:p w:rsidR="00E27BA0" w:rsidRDefault="00E27BA0" w:rsidP="00E27BA0">
      <w:pPr>
        <w:rPr>
          <w:rFonts w:cs="Times New Roman"/>
          <w:color w:val="000000"/>
          <w:szCs w:val="24"/>
          <w:shd w:val="clear" w:color="auto" w:fill="FFFFFF"/>
        </w:rPr>
      </w:pPr>
    </w:p>
    <w:p w:rsidR="00E27BA0" w:rsidRDefault="00E27BA0" w:rsidP="00E27BA0">
      <w:pPr>
        <w:rPr>
          <w:rFonts w:cs="Times New Roman"/>
          <w:color w:val="000000"/>
          <w:szCs w:val="24"/>
          <w:shd w:val="clear" w:color="auto" w:fill="FFFFFF"/>
        </w:rPr>
      </w:pPr>
    </w:p>
    <w:p w:rsidR="00E27BA0" w:rsidRDefault="00E27BA0" w:rsidP="00E27BA0">
      <w:pPr>
        <w:rPr>
          <w:rFonts w:cs="Times New Roman"/>
          <w:color w:val="000000"/>
          <w:szCs w:val="24"/>
          <w:shd w:val="clear" w:color="auto" w:fill="FFFFFF"/>
        </w:rPr>
      </w:pPr>
    </w:p>
    <w:p w:rsidR="00E27BA0" w:rsidRDefault="00E27BA0" w:rsidP="00E27BA0">
      <w:pPr>
        <w:rPr>
          <w:rFonts w:cs="Times New Roman"/>
          <w:color w:val="000000"/>
          <w:szCs w:val="24"/>
          <w:shd w:val="clear" w:color="auto" w:fill="FFFFFF"/>
        </w:rPr>
      </w:pPr>
    </w:p>
    <w:p w:rsidR="00E27BA0" w:rsidRPr="00E27BA0" w:rsidRDefault="00E27BA0" w:rsidP="00305F30">
      <w:pPr>
        <w:spacing w:line="360" w:lineRule="auto"/>
        <w:ind w:firstLine="0"/>
        <w:rPr>
          <w:rFonts w:cs="Times New Roman"/>
          <w:sz w:val="22"/>
        </w:rPr>
      </w:pPr>
    </w:p>
    <w:sectPr w:rsidR="00E27BA0" w:rsidRPr="00E27B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Light">
    <w:altName w:val="Candara"/>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A0"/>
    <w:rsid w:val="000A3873"/>
    <w:rsid w:val="00305F30"/>
    <w:rsid w:val="00A23867"/>
    <w:rsid w:val="00E27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A0"/>
    <w:pPr>
      <w:spacing w:after="480" w:line="480" w:lineRule="auto"/>
      <w:ind w:firstLine="720"/>
    </w:pPr>
    <w:rPr>
      <w:rFonts w:ascii="Times New Roman" w:hAnsi="Times New Roman"/>
      <w:color w:val="000000" w:themeColor="text1"/>
      <w:sz w:val="24"/>
    </w:rPr>
  </w:style>
  <w:style w:type="paragraph" w:styleId="Ttulo1">
    <w:name w:val="heading 1"/>
    <w:basedOn w:val="Normal"/>
    <w:next w:val="Normal"/>
    <w:link w:val="Ttulo1Car"/>
    <w:uiPriority w:val="9"/>
    <w:qFormat/>
    <w:rsid w:val="00E27BA0"/>
    <w:pPr>
      <w:keepNext/>
      <w:keepLines/>
      <w:ind w:firstLine="0"/>
      <w:jc w:val="center"/>
      <w:outlineLvl w:val="0"/>
    </w:pPr>
    <w:rPr>
      <w:rFonts w:eastAsiaTheme="majorEastAsia"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7B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BA0"/>
    <w:rPr>
      <w:rFonts w:ascii="Tahoma" w:hAnsi="Tahoma" w:cs="Tahoma"/>
      <w:color w:val="000000" w:themeColor="text1"/>
      <w:sz w:val="16"/>
      <w:szCs w:val="16"/>
    </w:rPr>
  </w:style>
  <w:style w:type="paragraph" w:styleId="Sinespaciado">
    <w:name w:val="No Spacing"/>
    <w:uiPriority w:val="1"/>
    <w:qFormat/>
    <w:rsid w:val="00E27BA0"/>
    <w:pPr>
      <w:spacing w:after="0" w:line="240" w:lineRule="auto"/>
      <w:ind w:firstLine="709"/>
      <w:jc w:val="both"/>
    </w:pPr>
  </w:style>
  <w:style w:type="character" w:customStyle="1" w:styleId="Ttulo1Car">
    <w:name w:val="Título 1 Car"/>
    <w:basedOn w:val="Fuentedeprrafopredeter"/>
    <w:link w:val="Ttulo1"/>
    <w:uiPriority w:val="9"/>
    <w:rsid w:val="00E27BA0"/>
    <w:rPr>
      <w:rFonts w:ascii="Times New Roman" w:eastAsiaTheme="majorEastAsia" w:hAnsi="Times New Roman" w:cstheme="majorBidi"/>
      <w:b/>
      <w:bCs/>
      <w:color w:val="000000" w:themeColor="text1"/>
      <w:sz w:val="28"/>
      <w:szCs w:val="28"/>
    </w:rPr>
  </w:style>
  <w:style w:type="table" w:styleId="Tablaconcuadrcula">
    <w:name w:val="Table Grid"/>
    <w:basedOn w:val="Tablanormal"/>
    <w:uiPriority w:val="39"/>
    <w:rsid w:val="00E2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05F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A0"/>
    <w:pPr>
      <w:spacing w:after="480" w:line="480" w:lineRule="auto"/>
      <w:ind w:firstLine="720"/>
    </w:pPr>
    <w:rPr>
      <w:rFonts w:ascii="Times New Roman" w:hAnsi="Times New Roman"/>
      <w:color w:val="000000" w:themeColor="text1"/>
      <w:sz w:val="24"/>
    </w:rPr>
  </w:style>
  <w:style w:type="paragraph" w:styleId="Ttulo1">
    <w:name w:val="heading 1"/>
    <w:basedOn w:val="Normal"/>
    <w:next w:val="Normal"/>
    <w:link w:val="Ttulo1Car"/>
    <w:uiPriority w:val="9"/>
    <w:qFormat/>
    <w:rsid w:val="00E27BA0"/>
    <w:pPr>
      <w:keepNext/>
      <w:keepLines/>
      <w:ind w:firstLine="0"/>
      <w:jc w:val="center"/>
      <w:outlineLvl w:val="0"/>
    </w:pPr>
    <w:rPr>
      <w:rFonts w:eastAsiaTheme="majorEastAsia"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7B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BA0"/>
    <w:rPr>
      <w:rFonts w:ascii="Tahoma" w:hAnsi="Tahoma" w:cs="Tahoma"/>
      <w:color w:val="000000" w:themeColor="text1"/>
      <w:sz w:val="16"/>
      <w:szCs w:val="16"/>
    </w:rPr>
  </w:style>
  <w:style w:type="paragraph" w:styleId="Sinespaciado">
    <w:name w:val="No Spacing"/>
    <w:uiPriority w:val="1"/>
    <w:qFormat/>
    <w:rsid w:val="00E27BA0"/>
    <w:pPr>
      <w:spacing w:after="0" w:line="240" w:lineRule="auto"/>
      <w:ind w:firstLine="709"/>
      <w:jc w:val="both"/>
    </w:pPr>
  </w:style>
  <w:style w:type="character" w:customStyle="1" w:styleId="Ttulo1Car">
    <w:name w:val="Título 1 Car"/>
    <w:basedOn w:val="Fuentedeprrafopredeter"/>
    <w:link w:val="Ttulo1"/>
    <w:uiPriority w:val="9"/>
    <w:rsid w:val="00E27BA0"/>
    <w:rPr>
      <w:rFonts w:ascii="Times New Roman" w:eastAsiaTheme="majorEastAsia" w:hAnsi="Times New Roman" w:cstheme="majorBidi"/>
      <w:b/>
      <w:bCs/>
      <w:color w:val="000000" w:themeColor="text1"/>
      <w:sz w:val="28"/>
      <w:szCs w:val="28"/>
    </w:rPr>
  </w:style>
  <w:style w:type="table" w:styleId="Tablaconcuadrcula">
    <w:name w:val="Table Grid"/>
    <w:basedOn w:val="Tablanormal"/>
    <w:uiPriority w:val="39"/>
    <w:rsid w:val="00E2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05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4-GnYQVJUN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2613</Words>
  <Characters>14376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Lara Lince</dc:creator>
  <cp:lastModifiedBy>Jesus Lara Lince</cp:lastModifiedBy>
  <cp:revision>1</cp:revision>
  <dcterms:created xsi:type="dcterms:W3CDTF">2024-06-15T07:45:00Z</dcterms:created>
  <dcterms:modified xsi:type="dcterms:W3CDTF">2024-06-15T07:59:00Z</dcterms:modified>
</cp:coreProperties>
</file>