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092ACF52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</w:p>
    <w:p w14:paraId="46C13234" w14:textId="5232EF11" w:rsidR="002B54A2" w:rsidRPr="001665F4" w:rsidRDefault="001665F4" w:rsidP="002B54A2">
      <w:pPr>
        <w:pStyle w:val="Sinespaciado"/>
        <w:jc w:val="center"/>
        <w:rPr>
          <w:rFonts w:cstheme="minorHAnsi"/>
          <w:sz w:val="32"/>
          <w:szCs w:val="32"/>
        </w:rPr>
      </w:pPr>
      <w:r w:rsidRPr="001665F4">
        <w:rPr>
          <w:rFonts w:cstheme="minorHAnsi"/>
          <w:sz w:val="32"/>
          <w:szCs w:val="32"/>
        </w:rPr>
        <w:t>Mariana Guadalupe Valdés Jiménez</w:t>
      </w: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50F2939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No. lista</w:t>
      </w:r>
    </w:p>
    <w:p w14:paraId="01F865EE" w14:textId="31987954" w:rsidR="002B54A2" w:rsidRPr="001665F4" w:rsidRDefault="001665F4" w:rsidP="002B54A2">
      <w:pPr>
        <w:pStyle w:val="Sinespaciado"/>
        <w:jc w:val="center"/>
        <w:rPr>
          <w:rFonts w:cstheme="minorHAnsi"/>
          <w:sz w:val="28"/>
          <w:szCs w:val="28"/>
        </w:rPr>
      </w:pPr>
      <w:r w:rsidRPr="001665F4">
        <w:rPr>
          <w:rFonts w:cstheme="minorHAnsi"/>
          <w:sz w:val="28"/>
          <w:szCs w:val="28"/>
        </w:rPr>
        <w:t>21</w:t>
      </w:r>
    </w:p>
    <w:p w14:paraId="316B0DAA" w14:textId="77777777" w:rsidR="002B54A2" w:rsidRPr="001665F4" w:rsidRDefault="002B54A2" w:rsidP="002B54A2">
      <w:pPr>
        <w:pStyle w:val="Sinespaciado"/>
        <w:jc w:val="center"/>
        <w:rPr>
          <w:rFonts w:cstheme="minorHAnsi"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01A57583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proofErr w:type="gramStart"/>
      <w:r w:rsidR="001665F4">
        <w:rPr>
          <w:rFonts w:cstheme="minorHAnsi"/>
          <w:sz w:val="36"/>
          <w:szCs w:val="36"/>
        </w:rPr>
        <w:t>M</w:t>
      </w:r>
      <w:r>
        <w:rPr>
          <w:rFonts w:cstheme="minorHAnsi"/>
          <w:sz w:val="36"/>
          <w:szCs w:val="36"/>
        </w:rPr>
        <w:t>artes</w:t>
      </w:r>
      <w:proofErr w:type="gramEnd"/>
      <w:r>
        <w:rPr>
          <w:rFonts w:cstheme="minorHAnsi"/>
          <w:sz w:val="36"/>
          <w:szCs w:val="36"/>
        </w:rPr>
        <w:t xml:space="preserve">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C0BB14D" w14:textId="15886123" w:rsidR="00514BDA" w:rsidRDefault="001665F4" w:rsidP="00514BDA">
      <w:pPr>
        <w:rPr>
          <w:rFonts w:ascii="Candara Light" w:hAnsi="Candara Light"/>
          <w:sz w:val="24"/>
          <w:szCs w:val="24"/>
        </w:rPr>
      </w:pPr>
      <w:proofErr w:type="gramStart"/>
      <w:r>
        <w:rPr>
          <w:rFonts w:ascii="Candara Light" w:hAnsi="Candara Light"/>
          <w:sz w:val="24"/>
          <w:szCs w:val="24"/>
        </w:rPr>
        <w:lastRenderedPageBreak/>
        <w:t>Link</w:t>
      </w:r>
      <w:proofErr w:type="gramEnd"/>
      <w:r>
        <w:rPr>
          <w:rFonts w:ascii="Candara Light" w:hAnsi="Candara Light"/>
          <w:sz w:val="24"/>
          <w:szCs w:val="24"/>
        </w:rPr>
        <w:t xml:space="preserve"> del video</w:t>
      </w:r>
    </w:p>
    <w:p w14:paraId="10F41F73" w14:textId="76BE640D" w:rsidR="001665F4" w:rsidRDefault="00131239" w:rsidP="00514BDA">
      <w:pPr>
        <w:rPr>
          <w:rFonts w:ascii="Candara Light" w:hAnsi="Candara Light"/>
          <w:sz w:val="24"/>
          <w:szCs w:val="24"/>
        </w:rPr>
      </w:pPr>
      <w:hyperlink r:id="rId6" w:history="1">
        <w:r w:rsidRPr="005B598A">
          <w:rPr>
            <w:rStyle w:val="Hipervnculo"/>
            <w:rFonts w:ascii="Candara Light" w:hAnsi="Candara Light"/>
            <w:sz w:val="24"/>
            <w:szCs w:val="24"/>
          </w:rPr>
          <w:t>https://youtu.be/0F_gRa0I7ao</w:t>
        </w:r>
      </w:hyperlink>
    </w:p>
    <w:p w14:paraId="174BE352" w14:textId="77777777" w:rsidR="00131239" w:rsidRPr="002B54A2" w:rsidRDefault="00131239" w:rsidP="00514BDA">
      <w:pPr>
        <w:rPr>
          <w:rFonts w:ascii="Candara Light" w:hAnsi="Candara Light"/>
          <w:sz w:val="24"/>
          <w:szCs w:val="24"/>
        </w:rPr>
      </w:pPr>
    </w:p>
    <w:sectPr w:rsidR="00131239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1242D7"/>
    <w:rsid w:val="00131239"/>
    <w:rsid w:val="001665F4"/>
    <w:rsid w:val="001C0D31"/>
    <w:rsid w:val="002B54A2"/>
    <w:rsid w:val="003207F7"/>
    <w:rsid w:val="00432EF1"/>
    <w:rsid w:val="00514BDA"/>
    <w:rsid w:val="00581135"/>
    <w:rsid w:val="006B0304"/>
    <w:rsid w:val="006D7DE3"/>
    <w:rsid w:val="006F6E75"/>
    <w:rsid w:val="00B328F0"/>
    <w:rsid w:val="00C761DE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312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1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0F_gRa0I7a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MARIANA GUADALUPE VALDES JIMENEZ</cp:lastModifiedBy>
  <cp:revision>2</cp:revision>
  <dcterms:created xsi:type="dcterms:W3CDTF">2024-06-20T02:08:00Z</dcterms:created>
  <dcterms:modified xsi:type="dcterms:W3CDTF">2024-06-20T02:08:00Z</dcterms:modified>
</cp:coreProperties>
</file>