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45FB" w14:textId="77777777" w:rsidR="00487FD3" w:rsidRPr="009F5362" w:rsidRDefault="00487FD3">
      <w:pPr>
        <w:rPr>
          <w:rFonts w:ascii="Calibri" w:hAnsi="Calibri" w:cs="Calibri"/>
          <w:sz w:val="32"/>
          <w:szCs w:val="32"/>
        </w:rPr>
      </w:pPr>
    </w:p>
    <w:p w14:paraId="02DFAA0C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362">
        <w:rPr>
          <w:rFonts w:ascii="Calibri" w:hAnsi="Calibri" w:cs="Calibri"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0" locked="0" layoutInCell="1" allowOverlap="1" wp14:anchorId="1FDDAF6D" wp14:editId="169FA3CB">
            <wp:simplePos x="0" y="0"/>
            <wp:positionH relativeFrom="margin">
              <wp:align>left</wp:align>
            </wp:positionH>
            <wp:positionV relativeFrom="paragraph">
              <wp:posOffset>-274955</wp:posOffset>
            </wp:positionV>
            <wp:extent cx="830580" cy="1061726"/>
            <wp:effectExtent l="0" t="0" r="7620" b="5080"/>
            <wp:wrapNone/>
            <wp:docPr id="1" name="Picture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4" r="18845"/>
                    <a:stretch/>
                  </pic:blipFill>
                  <pic:spPr bwMode="auto">
                    <a:xfrm>
                      <a:off x="0" y="0"/>
                      <a:ext cx="830580" cy="1061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362">
        <w:rPr>
          <w:rFonts w:ascii="Calibri" w:hAnsi="Calibri" w:cs="Calibri"/>
          <w:b/>
          <w:bCs/>
          <w:sz w:val="32"/>
          <w:szCs w:val="32"/>
        </w:rPr>
        <w:t>ESCUELA NORMAL DE EDUCACIÓN PREESCOLAR</w:t>
      </w:r>
    </w:p>
    <w:p w14:paraId="598B438F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>Licenciatura en Educación Preescolar</w:t>
      </w:r>
    </w:p>
    <w:p w14:paraId="4EAB9D71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>Plan 2018</w:t>
      </w:r>
    </w:p>
    <w:p w14:paraId="28C3D663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C0461BD" w14:textId="135CC79A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 xml:space="preserve">Asesoría de titulación </w:t>
      </w:r>
      <w:r w:rsidRPr="009F536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DCEE5D3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A01AD58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F267E54" w14:textId="75D083B8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 xml:space="preserve">Docente: </w:t>
      </w:r>
      <w:r w:rsidRPr="009F5362">
        <w:rPr>
          <w:rFonts w:ascii="Calibri" w:hAnsi="Calibri" w:cs="Calibri"/>
          <w:sz w:val="32"/>
          <w:szCs w:val="32"/>
        </w:rPr>
        <w:t>Martha Gabriela Ávila Camacho</w:t>
      </w:r>
    </w:p>
    <w:p w14:paraId="5BFECD5C" w14:textId="77777777" w:rsidR="001E5CD8" w:rsidRPr="009F5362" w:rsidRDefault="001E5CD8" w:rsidP="001E5CD8">
      <w:pPr>
        <w:tabs>
          <w:tab w:val="left" w:pos="2977"/>
        </w:tabs>
        <w:spacing w:line="240" w:lineRule="auto"/>
        <w:rPr>
          <w:rFonts w:ascii="Calibri" w:hAnsi="Calibri" w:cs="Calibri"/>
          <w:sz w:val="32"/>
          <w:szCs w:val="32"/>
        </w:rPr>
      </w:pPr>
    </w:p>
    <w:p w14:paraId="5862F85F" w14:textId="77777777" w:rsidR="001E5CD8" w:rsidRPr="009F5362" w:rsidRDefault="001E5CD8" w:rsidP="001E5CD8">
      <w:pPr>
        <w:tabs>
          <w:tab w:val="left" w:pos="2977"/>
        </w:tabs>
        <w:spacing w:line="240" w:lineRule="auto"/>
        <w:rPr>
          <w:rFonts w:ascii="Calibri" w:hAnsi="Calibri" w:cs="Calibri"/>
          <w:sz w:val="32"/>
          <w:szCs w:val="32"/>
        </w:rPr>
      </w:pPr>
    </w:p>
    <w:p w14:paraId="5410CA49" w14:textId="20D40ACA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 xml:space="preserve">Actividad: </w:t>
      </w:r>
      <w:r w:rsidRPr="009F5362">
        <w:rPr>
          <w:rFonts w:ascii="Calibri" w:hAnsi="Calibri" w:cs="Calibri"/>
          <w:sz w:val="32"/>
          <w:szCs w:val="32"/>
        </w:rPr>
        <w:t>recopilación de instrumentos</w:t>
      </w:r>
      <w:r w:rsidRPr="009F536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32D4443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AA08DD7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 xml:space="preserve">Alumna: </w:t>
      </w:r>
      <w:r w:rsidRPr="009F5362">
        <w:rPr>
          <w:rFonts w:ascii="Calibri" w:hAnsi="Calibri" w:cs="Calibri"/>
          <w:sz w:val="32"/>
          <w:szCs w:val="32"/>
        </w:rPr>
        <w:t>Teresa de Jesús Noriega Barrón</w:t>
      </w:r>
    </w:p>
    <w:p w14:paraId="609FCDD3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C6E403B" w14:textId="76BF5754" w:rsidR="001E5CD8" w:rsidRPr="009F5362" w:rsidRDefault="001E5CD8" w:rsidP="001E5CD8">
      <w:pPr>
        <w:pStyle w:val="Prrafodelista"/>
        <w:tabs>
          <w:tab w:val="left" w:pos="2977"/>
          <w:tab w:val="left" w:pos="7200"/>
        </w:tabs>
        <w:spacing w:line="240" w:lineRule="auto"/>
        <w:rPr>
          <w:rFonts w:ascii="Calibri" w:hAnsi="Calibri" w:cs="Calibri"/>
          <w:sz w:val="32"/>
          <w:szCs w:val="32"/>
        </w:rPr>
      </w:pPr>
      <w:r w:rsidRPr="009F5362">
        <w:rPr>
          <w:rFonts w:ascii="Calibri" w:hAnsi="Calibri" w:cs="Calibri"/>
          <w:sz w:val="32"/>
          <w:szCs w:val="32"/>
        </w:rPr>
        <w:tab/>
      </w:r>
      <w:r w:rsidRPr="009F5362">
        <w:rPr>
          <w:rFonts w:ascii="Calibri" w:hAnsi="Calibri" w:cs="Calibri"/>
          <w:sz w:val="32"/>
          <w:szCs w:val="32"/>
        </w:rPr>
        <w:tab/>
      </w:r>
    </w:p>
    <w:p w14:paraId="2582105F" w14:textId="77777777" w:rsidR="001E5CD8" w:rsidRPr="009F5362" w:rsidRDefault="001E5CD8" w:rsidP="001E5CD8">
      <w:pPr>
        <w:pStyle w:val="Prrafodelista"/>
        <w:tabs>
          <w:tab w:val="left" w:pos="2977"/>
          <w:tab w:val="left" w:pos="7200"/>
        </w:tabs>
        <w:spacing w:line="240" w:lineRule="auto"/>
        <w:rPr>
          <w:rFonts w:ascii="Calibri" w:hAnsi="Calibri" w:cs="Calibri"/>
          <w:sz w:val="32"/>
          <w:szCs w:val="32"/>
        </w:rPr>
      </w:pPr>
    </w:p>
    <w:p w14:paraId="4CA2EA14" w14:textId="77777777" w:rsidR="001E5CD8" w:rsidRPr="009F5362" w:rsidRDefault="001E5CD8" w:rsidP="001E5CD8">
      <w:pPr>
        <w:pStyle w:val="Prrafodelista"/>
        <w:tabs>
          <w:tab w:val="left" w:pos="2977"/>
        </w:tabs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9F5362">
        <w:rPr>
          <w:rFonts w:ascii="Calibri" w:hAnsi="Calibri" w:cs="Calibri"/>
          <w:sz w:val="32"/>
          <w:szCs w:val="32"/>
        </w:rPr>
        <w:t>Tercer grado Sección C</w:t>
      </w:r>
    </w:p>
    <w:p w14:paraId="29D2E526" w14:textId="77777777" w:rsidR="001E5CD8" w:rsidRPr="009F5362" w:rsidRDefault="001E5CD8" w:rsidP="001E5CD8">
      <w:pPr>
        <w:pStyle w:val="Prrafodelista"/>
        <w:tabs>
          <w:tab w:val="left" w:pos="2977"/>
        </w:tabs>
        <w:spacing w:line="240" w:lineRule="auto"/>
        <w:jc w:val="center"/>
        <w:rPr>
          <w:rFonts w:ascii="Calibri" w:hAnsi="Calibri" w:cs="Calibri"/>
          <w:sz w:val="32"/>
          <w:szCs w:val="32"/>
        </w:rPr>
      </w:pPr>
    </w:p>
    <w:p w14:paraId="151F83A5" w14:textId="77777777" w:rsidR="001E5CD8" w:rsidRPr="009F5362" w:rsidRDefault="001E5CD8" w:rsidP="001E5CD8">
      <w:pPr>
        <w:pStyle w:val="Prrafodelista"/>
        <w:tabs>
          <w:tab w:val="left" w:pos="2977"/>
        </w:tabs>
        <w:spacing w:line="240" w:lineRule="auto"/>
        <w:jc w:val="center"/>
        <w:rPr>
          <w:rFonts w:ascii="Calibri" w:hAnsi="Calibri" w:cs="Calibri"/>
          <w:sz w:val="32"/>
          <w:szCs w:val="32"/>
        </w:rPr>
      </w:pPr>
    </w:p>
    <w:p w14:paraId="1C38AFF8" w14:textId="77777777" w:rsidR="001E5CD8" w:rsidRPr="009F5362" w:rsidRDefault="001E5CD8" w:rsidP="001E5CD8">
      <w:pPr>
        <w:pStyle w:val="Prrafodelista"/>
        <w:tabs>
          <w:tab w:val="left" w:pos="2977"/>
        </w:tabs>
        <w:spacing w:line="240" w:lineRule="auto"/>
        <w:jc w:val="center"/>
        <w:rPr>
          <w:rFonts w:ascii="Calibri" w:hAnsi="Calibri" w:cs="Calibri"/>
          <w:sz w:val="32"/>
          <w:szCs w:val="32"/>
        </w:rPr>
      </w:pPr>
    </w:p>
    <w:p w14:paraId="20FAE885" w14:textId="77777777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4B6F555" w14:textId="70EBABF5" w:rsidR="001E5CD8" w:rsidRPr="009F5362" w:rsidRDefault="001E5CD8" w:rsidP="001E5CD8">
      <w:pPr>
        <w:tabs>
          <w:tab w:val="left" w:pos="2977"/>
        </w:tabs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F5362">
        <w:rPr>
          <w:rFonts w:ascii="Calibri" w:hAnsi="Calibri" w:cs="Calibri"/>
          <w:b/>
          <w:bCs/>
          <w:sz w:val="32"/>
          <w:szCs w:val="32"/>
        </w:rPr>
        <w:t xml:space="preserve">Saltillo, Coahuila                                               a </w:t>
      </w:r>
      <w:r w:rsidRPr="009F5362">
        <w:rPr>
          <w:rFonts w:ascii="Calibri" w:hAnsi="Calibri" w:cs="Calibri"/>
          <w:b/>
          <w:bCs/>
          <w:sz w:val="32"/>
          <w:szCs w:val="32"/>
        </w:rPr>
        <w:t>15</w:t>
      </w:r>
      <w:r w:rsidRPr="009F5362">
        <w:rPr>
          <w:rFonts w:ascii="Calibri" w:hAnsi="Calibri" w:cs="Calibri"/>
          <w:b/>
          <w:bCs/>
          <w:sz w:val="32"/>
          <w:szCs w:val="32"/>
        </w:rPr>
        <w:t xml:space="preserve"> de septiembre de 2024</w:t>
      </w:r>
    </w:p>
    <w:p w14:paraId="09EE8E81" w14:textId="77777777" w:rsidR="001E5CD8" w:rsidRPr="009F5362" w:rsidRDefault="001E5CD8" w:rsidP="001E5CD8">
      <w:pPr>
        <w:rPr>
          <w:rFonts w:ascii="Calibri" w:hAnsi="Calibri" w:cs="Calibri"/>
          <w:sz w:val="32"/>
          <w:szCs w:val="32"/>
        </w:rPr>
      </w:pPr>
    </w:p>
    <w:p w14:paraId="2E3093E6" w14:textId="77777777" w:rsidR="00487FD3" w:rsidRPr="009F5362" w:rsidRDefault="00487FD3">
      <w:pPr>
        <w:rPr>
          <w:rFonts w:ascii="Calibri" w:hAnsi="Calibri" w:cs="Calibri"/>
          <w:sz w:val="32"/>
          <w:szCs w:val="32"/>
        </w:rPr>
      </w:pPr>
      <w:r w:rsidRPr="009F5362">
        <w:rPr>
          <w:rFonts w:ascii="Calibri" w:hAnsi="Calibri" w:cs="Calibri"/>
          <w:sz w:val="32"/>
          <w:szCs w:val="32"/>
        </w:rPr>
        <w:br w:type="page"/>
      </w:r>
    </w:p>
    <w:p w14:paraId="7C99128C" w14:textId="010C01E9" w:rsidR="009F5362" w:rsidRPr="009F5362" w:rsidRDefault="00913DF3" w:rsidP="009F5362">
      <w:pPr>
        <w:jc w:val="center"/>
        <w:rPr>
          <w:rFonts w:ascii="Calibri" w:hAnsi="Calibri" w:cs="Calibri"/>
          <w:b/>
          <w:bCs/>
        </w:rPr>
      </w:pPr>
      <w:r w:rsidRPr="009F5362">
        <w:rPr>
          <w:rFonts w:ascii="Calibri" w:hAnsi="Calibri" w:cs="Calibri"/>
          <w:b/>
          <w:bCs/>
        </w:rPr>
        <w:lastRenderedPageBreak/>
        <w:t>Instrumentos de observación</w:t>
      </w:r>
    </w:p>
    <w:p w14:paraId="2702066B" w14:textId="2FD0E5FF" w:rsidR="00913DF3" w:rsidRPr="009F5362" w:rsidRDefault="009F5362">
      <w:pPr>
        <w:rPr>
          <w:rFonts w:ascii="Calibri" w:hAnsi="Calibri" w:cs="Calibri"/>
          <w:b/>
          <w:bCs/>
        </w:rPr>
      </w:pPr>
      <w:r w:rsidRPr="009F5362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04ADDC11" wp14:editId="11203EFC">
            <wp:simplePos x="0" y="0"/>
            <wp:positionH relativeFrom="column">
              <wp:posOffset>609600</wp:posOffset>
            </wp:positionH>
            <wp:positionV relativeFrom="paragraph">
              <wp:posOffset>273685</wp:posOffset>
            </wp:positionV>
            <wp:extent cx="4530090" cy="6440170"/>
            <wp:effectExtent l="0" t="0" r="3810" b="0"/>
            <wp:wrapNone/>
            <wp:docPr id="4838833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83308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"/>
                    <a:stretch/>
                  </pic:blipFill>
                  <pic:spPr bwMode="auto">
                    <a:xfrm>
                      <a:off x="0" y="0"/>
                      <a:ext cx="4530090" cy="644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362">
        <w:rPr>
          <w:rFonts w:ascii="Calibri" w:hAnsi="Calibri" w:cs="Calibri"/>
          <w:b/>
          <w:bCs/>
        </w:rPr>
        <w:t>Instrumento 1</w:t>
      </w:r>
      <w:r w:rsidR="00913DF3" w:rsidRPr="009F5362">
        <w:rPr>
          <w:rFonts w:ascii="Calibri" w:hAnsi="Calibri" w:cs="Calibri"/>
          <w:b/>
          <w:bCs/>
        </w:rPr>
        <w:t xml:space="preserve"> </w:t>
      </w:r>
    </w:p>
    <w:p w14:paraId="05BD1D86" w14:textId="28AB0C00" w:rsidR="00487FD3" w:rsidRPr="009F5362" w:rsidRDefault="00487FD3">
      <w:pPr>
        <w:rPr>
          <w:rFonts w:ascii="Calibri" w:hAnsi="Calibri" w:cs="Calibri"/>
        </w:rPr>
      </w:pPr>
    </w:p>
    <w:p w14:paraId="6B3A9F6A" w14:textId="3AAADCF6" w:rsidR="00AE4221" w:rsidRPr="009F5362" w:rsidRDefault="00AE4221">
      <w:pPr>
        <w:rPr>
          <w:rFonts w:ascii="Calibri" w:hAnsi="Calibri" w:cs="Calibri"/>
        </w:rPr>
      </w:pPr>
    </w:p>
    <w:p w14:paraId="576B2B23" w14:textId="4B721CFD" w:rsidR="00AE4221" w:rsidRPr="009F5362" w:rsidRDefault="00AE4221">
      <w:pPr>
        <w:rPr>
          <w:rFonts w:ascii="Calibri" w:hAnsi="Calibri" w:cs="Calibri"/>
        </w:rPr>
      </w:pPr>
    </w:p>
    <w:p w14:paraId="782E287C" w14:textId="49DF1861" w:rsidR="00AE4221" w:rsidRPr="009F5362" w:rsidRDefault="00AE4221">
      <w:pPr>
        <w:rPr>
          <w:rFonts w:ascii="Calibri" w:hAnsi="Calibri" w:cs="Calibri"/>
        </w:rPr>
      </w:pPr>
    </w:p>
    <w:p w14:paraId="6EAC43D3" w14:textId="088B1B4A" w:rsidR="00AE4221" w:rsidRPr="009F5362" w:rsidRDefault="00AE4221">
      <w:pPr>
        <w:rPr>
          <w:rFonts w:ascii="Calibri" w:hAnsi="Calibri" w:cs="Calibri"/>
        </w:rPr>
      </w:pPr>
    </w:p>
    <w:p w14:paraId="2569F41A" w14:textId="3A06A8C6" w:rsidR="00AE4221" w:rsidRPr="009F5362" w:rsidRDefault="00AE4221">
      <w:pPr>
        <w:rPr>
          <w:rFonts w:ascii="Calibri" w:hAnsi="Calibri" w:cs="Calibri"/>
        </w:rPr>
      </w:pPr>
    </w:p>
    <w:p w14:paraId="11CD59D7" w14:textId="52CFD717" w:rsidR="00AE4221" w:rsidRPr="009F5362" w:rsidRDefault="00AE4221">
      <w:pPr>
        <w:rPr>
          <w:rFonts w:ascii="Calibri" w:hAnsi="Calibri" w:cs="Calibri"/>
        </w:rPr>
      </w:pPr>
    </w:p>
    <w:p w14:paraId="2F2B02C7" w14:textId="022BCECE" w:rsidR="00151969" w:rsidRPr="009F5362" w:rsidRDefault="00151969">
      <w:pPr>
        <w:rPr>
          <w:rFonts w:ascii="Calibri" w:hAnsi="Calibri" w:cs="Calibri"/>
        </w:rPr>
      </w:pPr>
    </w:p>
    <w:p w14:paraId="1DFD1274" w14:textId="12D6353D" w:rsidR="00151969" w:rsidRPr="009F5362" w:rsidRDefault="00151969">
      <w:pPr>
        <w:rPr>
          <w:rFonts w:ascii="Calibri" w:hAnsi="Calibri" w:cs="Calibri"/>
        </w:rPr>
      </w:pPr>
    </w:p>
    <w:p w14:paraId="3B8C4950" w14:textId="7AB51B4F" w:rsidR="00151969" w:rsidRPr="009F5362" w:rsidRDefault="00151969">
      <w:pPr>
        <w:rPr>
          <w:rFonts w:ascii="Calibri" w:hAnsi="Calibri" w:cs="Calibri"/>
        </w:rPr>
      </w:pPr>
    </w:p>
    <w:p w14:paraId="6D093E54" w14:textId="568C6599" w:rsidR="00151969" w:rsidRPr="009F5362" w:rsidRDefault="00151969">
      <w:pPr>
        <w:rPr>
          <w:rFonts w:ascii="Calibri" w:hAnsi="Calibri" w:cs="Calibri"/>
        </w:rPr>
      </w:pPr>
    </w:p>
    <w:p w14:paraId="6F721F97" w14:textId="57929878" w:rsidR="00151969" w:rsidRPr="009F5362" w:rsidRDefault="00151969">
      <w:pPr>
        <w:rPr>
          <w:rFonts w:ascii="Calibri" w:hAnsi="Calibri" w:cs="Calibri"/>
        </w:rPr>
      </w:pPr>
    </w:p>
    <w:p w14:paraId="21449DB7" w14:textId="77777777" w:rsidR="00151969" w:rsidRPr="009F5362" w:rsidRDefault="00151969">
      <w:pPr>
        <w:rPr>
          <w:rFonts w:ascii="Calibri" w:hAnsi="Calibri" w:cs="Calibri"/>
        </w:rPr>
      </w:pPr>
    </w:p>
    <w:p w14:paraId="5AEA055A" w14:textId="77777777" w:rsidR="00151969" w:rsidRPr="009F5362" w:rsidRDefault="00151969">
      <w:pPr>
        <w:rPr>
          <w:rFonts w:ascii="Calibri" w:hAnsi="Calibri" w:cs="Calibri"/>
        </w:rPr>
      </w:pPr>
    </w:p>
    <w:p w14:paraId="3EE86450" w14:textId="77777777" w:rsidR="00151969" w:rsidRPr="009F5362" w:rsidRDefault="00151969">
      <w:pPr>
        <w:rPr>
          <w:rFonts w:ascii="Calibri" w:hAnsi="Calibri" w:cs="Calibri"/>
        </w:rPr>
      </w:pPr>
    </w:p>
    <w:p w14:paraId="3494597B" w14:textId="77777777" w:rsidR="00151969" w:rsidRPr="009F5362" w:rsidRDefault="00151969">
      <w:pPr>
        <w:rPr>
          <w:rFonts w:ascii="Calibri" w:hAnsi="Calibri" w:cs="Calibri"/>
        </w:rPr>
      </w:pPr>
    </w:p>
    <w:p w14:paraId="244E82E3" w14:textId="77777777" w:rsidR="00AE4221" w:rsidRPr="009F5362" w:rsidRDefault="00AE4221">
      <w:pPr>
        <w:rPr>
          <w:rFonts w:ascii="Calibri" w:hAnsi="Calibri" w:cs="Calibri"/>
        </w:rPr>
      </w:pPr>
    </w:p>
    <w:p w14:paraId="5FDA7D41" w14:textId="381D903E" w:rsidR="00AE4221" w:rsidRPr="009F5362" w:rsidRDefault="00AE4221">
      <w:pPr>
        <w:rPr>
          <w:rFonts w:ascii="Calibri" w:hAnsi="Calibri" w:cs="Calibri"/>
        </w:rPr>
      </w:pPr>
    </w:p>
    <w:p w14:paraId="25777B6E" w14:textId="77777777" w:rsidR="00AE4221" w:rsidRPr="009F5362" w:rsidRDefault="00AE4221">
      <w:pPr>
        <w:rPr>
          <w:rFonts w:ascii="Calibri" w:hAnsi="Calibri" w:cs="Calibri"/>
        </w:rPr>
      </w:pPr>
    </w:p>
    <w:p w14:paraId="30307646" w14:textId="77777777" w:rsidR="00AE4221" w:rsidRPr="009F5362" w:rsidRDefault="00AE4221">
      <w:pPr>
        <w:rPr>
          <w:rFonts w:ascii="Calibri" w:hAnsi="Calibri" w:cs="Calibri"/>
        </w:rPr>
      </w:pPr>
    </w:p>
    <w:p w14:paraId="3EABAC99" w14:textId="5B0B0610" w:rsidR="00AE4221" w:rsidRPr="009F5362" w:rsidRDefault="00AE4221">
      <w:pPr>
        <w:rPr>
          <w:rFonts w:ascii="Calibri" w:hAnsi="Calibri" w:cs="Calibri"/>
        </w:rPr>
      </w:pPr>
    </w:p>
    <w:p w14:paraId="5E27055D" w14:textId="755F9A4C" w:rsidR="006C495A" w:rsidRPr="009F5362" w:rsidRDefault="006C495A" w:rsidP="00151969">
      <w:pPr>
        <w:ind w:left="709" w:hanging="709"/>
        <w:rPr>
          <w:rFonts w:ascii="Calibri" w:hAnsi="Calibri" w:cs="Calibri"/>
        </w:rPr>
      </w:pPr>
      <w:proofErr w:type="spellStart"/>
      <w:r w:rsidRPr="009F5362">
        <w:rPr>
          <w:rFonts w:ascii="Calibri" w:hAnsi="Calibri" w:cs="Calibri"/>
        </w:rPr>
        <w:t>Huaman</w:t>
      </w:r>
      <w:proofErr w:type="spellEnd"/>
      <w:r w:rsidRPr="009F5362">
        <w:rPr>
          <w:rFonts w:ascii="Calibri" w:hAnsi="Calibri" w:cs="Calibri"/>
        </w:rPr>
        <w:t xml:space="preserve"> B</w:t>
      </w:r>
      <w:r w:rsidR="00AE4221" w:rsidRPr="009F5362">
        <w:rPr>
          <w:rFonts w:ascii="Calibri" w:hAnsi="Calibri" w:cs="Calibri"/>
        </w:rPr>
        <w:t>., &amp;</w:t>
      </w:r>
      <w:r w:rsidRPr="009F5362">
        <w:rPr>
          <w:rFonts w:ascii="Calibri" w:hAnsi="Calibri" w:cs="Calibri"/>
        </w:rPr>
        <w:t xml:space="preserve"> </w:t>
      </w:r>
      <w:r w:rsidR="00AE4221" w:rsidRPr="009F5362">
        <w:rPr>
          <w:rFonts w:ascii="Calibri" w:hAnsi="Calibri" w:cs="Calibri"/>
        </w:rPr>
        <w:t xml:space="preserve">Ortiz Y. (2022). </w:t>
      </w:r>
      <w:r w:rsidR="00151969" w:rsidRPr="009F5362">
        <w:rPr>
          <w:rFonts w:ascii="Calibri" w:hAnsi="Calibri" w:cs="Calibri"/>
        </w:rPr>
        <w:t xml:space="preserve"> Motricidad fina y desarrollo de la escritura en niños de 5 años de la I.E.I. nº136, Lima</w:t>
      </w:r>
      <w:r w:rsidR="00AE4221" w:rsidRPr="009F5362">
        <w:rPr>
          <w:rFonts w:ascii="Calibri" w:hAnsi="Calibri" w:cs="Calibri"/>
        </w:rPr>
        <w:t>. Universidad San Ignacio de Loyola.</w:t>
      </w:r>
      <w:r w:rsidR="00151969" w:rsidRPr="009F5362">
        <w:rPr>
          <w:rFonts w:ascii="Calibri" w:hAnsi="Calibri" w:cs="Calibri"/>
        </w:rPr>
        <w:t xml:space="preserve"> </w:t>
      </w:r>
      <w:hyperlink r:id="rId7" w:history="1">
        <w:r w:rsidR="00487FD3" w:rsidRPr="009F5362">
          <w:rPr>
            <w:rStyle w:val="Hipervnculo"/>
            <w:rFonts w:ascii="Calibri" w:hAnsi="Calibri" w:cs="Calibri"/>
          </w:rPr>
          <w:t>https://repositorio.usil.edu.pe/server/api/core/bitstreams/a22b09ad-afa7-4fb2-874e-b99153f20a31/content</w:t>
        </w:r>
      </w:hyperlink>
    </w:p>
    <w:p w14:paraId="7FB424A7" w14:textId="0696BB32" w:rsidR="009F5362" w:rsidRPr="009F5362" w:rsidRDefault="009F5362" w:rsidP="00151969">
      <w:pPr>
        <w:ind w:left="709" w:hanging="709"/>
        <w:rPr>
          <w:rFonts w:ascii="Calibri" w:hAnsi="Calibri" w:cs="Calibri"/>
        </w:rPr>
      </w:pPr>
      <w:r w:rsidRPr="009F5362">
        <w:rPr>
          <w:rFonts w:ascii="Calibri" w:hAnsi="Calibri" w:cs="Calibri"/>
        </w:rPr>
        <w:lastRenderedPageBreak/>
        <w:drawing>
          <wp:anchor distT="0" distB="0" distL="114300" distR="114300" simplePos="0" relativeHeight="251661312" behindDoc="0" locked="0" layoutInCell="1" allowOverlap="1" wp14:anchorId="07FF362F" wp14:editId="43CBF309">
            <wp:simplePos x="0" y="0"/>
            <wp:positionH relativeFrom="column">
              <wp:posOffset>-452755</wp:posOffset>
            </wp:positionH>
            <wp:positionV relativeFrom="paragraph">
              <wp:posOffset>396240</wp:posOffset>
            </wp:positionV>
            <wp:extent cx="6999605" cy="8192770"/>
            <wp:effectExtent l="0" t="0" r="0" b="0"/>
            <wp:wrapNone/>
            <wp:docPr id="149991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17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605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362">
        <w:rPr>
          <w:rFonts w:ascii="Calibri" w:hAnsi="Calibri" w:cs="Calibri"/>
        </w:rPr>
        <w:t>Instrumento 2</w:t>
      </w:r>
    </w:p>
    <w:p w14:paraId="3AA57948" w14:textId="6E52F090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3D483EED" w14:textId="42C47A5B" w:rsidR="009F5362" w:rsidRPr="009F5362" w:rsidRDefault="009F5362">
      <w:pPr>
        <w:rPr>
          <w:rFonts w:ascii="Calibri" w:hAnsi="Calibri" w:cs="Calibri"/>
        </w:rPr>
      </w:pPr>
      <w:r w:rsidRPr="009F5362">
        <w:rPr>
          <w:rFonts w:ascii="Calibri" w:hAnsi="Calibri" w:cs="Calibri"/>
        </w:rPr>
        <w:br w:type="page"/>
      </w:r>
    </w:p>
    <w:p w14:paraId="69B7D44D" w14:textId="726F852F" w:rsidR="009F5362" w:rsidRPr="009F5362" w:rsidRDefault="009F5362" w:rsidP="00151969">
      <w:pPr>
        <w:ind w:left="709" w:hanging="709"/>
        <w:rPr>
          <w:rFonts w:ascii="Calibri" w:hAnsi="Calibri" w:cs="Calibri"/>
        </w:rPr>
      </w:pPr>
      <w:r w:rsidRPr="009F5362">
        <w:rPr>
          <w:rFonts w:ascii="Calibri" w:hAnsi="Calibri" w:cs="Calibri"/>
        </w:rPr>
        <w:lastRenderedPageBreak/>
        <w:drawing>
          <wp:anchor distT="0" distB="0" distL="114300" distR="114300" simplePos="0" relativeHeight="251662336" behindDoc="0" locked="0" layoutInCell="1" allowOverlap="1" wp14:anchorId="4FFF2227" wp14:editId="4DB6C99B">
            <wp:simplePos x="0" y="0"/>
            <wp:positionH relativeFrom="column">
              <wp:posOffset>-361950</wp:posOffset>
            </wp:positionH>
            <wp:positionV relativeFrom="paragraph">
              <wp:posOffset>-407035</wp:posOffset>
            </wp:positionV>
            <wp:extent cx="6762535" cy="7581900"/>
            <wp:effectExtent l="0" t="0" r="635" b="0"/>
            <wp:wrapNone/>
            <wp:docPr id="9301723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7233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53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7C0BC" w14:textId="495C3BD0" w:rsidR="00487FD3" w:rsidRPr="009F5362" w:rsidRDefault="00487FD3" w:rsidP="00151969">
      <w:pPr>
        <w:ind w:left="709" w:hanging="709"/>
        <w:rPr>
          <w:rFonts w:ascii="Calibri" w:hAnsi="Calibri" w:cs="Calibri"/>
        </w:rPr>
      </w:pPr>
    </w:p>
    <w:p w14:paraId="51BCA467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289B743A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53A77B0E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3FDBDE27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4C94FB63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71D2E9A5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7C5A27B0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17C13D75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4580E50E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3CC0D8ED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64F0A42B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15C8B236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1F27C414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541E82B5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7BBA6FC7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6F568912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4773FBCF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7E856FA2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2CC0A6E7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3DEE2024" w14:textId="77777777" w:rsidR="009F5362" w:rsidRDefault="009F5362" w:rsidP="00151969">
      <w:pPr>
        <w:ind w:left="709" w:hanging="709"/>
        <w:rPr>
          <w:rFonts w:ascii="Calibri" w:hAnsi="Calibri" w:cs="Calibri"/>
        </w:rPr>
      </w:pPr>
    </w:p>
    <w:p w14:paraId="232EE5CC" w14:textId="77777777" w:rsidR="009F5362" w:rsidRPr="009F5362" w:rsidRDefault="009F5362" w:rsidP="00151969">
      <w:pPr>
        <w:ind w:left="709" w:hanging="709"/>
        <w:rPr>
          <w:rFonts w:ascii="Calibri" w:hAnsi="Calibri" w:cs="Calibri"/>
        </w:rPr>
      </w:pPr>
    </w:p>
    <w:p w14:paraId="744DE706" w14:textId="57C1F1BB" w:rsidR="009F5362" w:rsidRPr="009F5362" w:rsidRDefault="009F5362" w:rsidP="009F5362">
      <w:pPr>
        <w:ind w:left="709" w:hanging="709"/>
        <w:rPr>
          <w:rFonts w:ascii="Calibri" w:hAnsi="Calibri" w:cs="Calibri"/>
        </w:rPr>
      </w:pPr>
      <w:r w:rsidRPr="009F5362">
        <w:rPr>
          <w:rFonts w:ascii="Calibri" w:hAnsi="Calibri" w:cs="Calibri"/>
        </w:rPr>
        <w:t xml:space="preserve">Payano </w:t>
      </w:r>
      <w:proofErr w:type="spellStart"/>
      <w:r w:rsidRPr="009F5362">
        <w:rPr>
          <w:rFonts w:ascii="Calibri" w:hAnsi="Calibri" w:cs="Calibri"/>
        </w:rPr>
        <w:t>Ider</w:t>
      </w:r>
      <w:proofErr w:type="spellEnd"/>
      <w:r w:rsidRPr="009F5362">
        <w:rPr>
          <w:rFonts w:ascii="Calibri" w:hAnsi="Calibri" w:cs="Calibri"/>
        </w:rPr>
        <w:t xml:space="preserve">. (2021). </w:t>
      </w:r>
      <w:r w:rsidRPr="009F5362">
        <w:rPr>
          <w:rFonts w:ascii="Calibri" w:hAnsi="Calibri" w:cs="Calibri"/>
        </w:rPr>
        <w:t xml:space="preserve">Nivel de motricidad fina en </w:t>
      </w:r>
      <w:proofErr w:type="gramStart"/>
      <w:r w:rsidRPr="009F5362">
        <w:rPr>
          <w:rFonts w:ascii="Calibri" w:hAnsi="Calibri" w:cs="Calibri"/>
        </w:rPr>
        <w:t>los niños y niñas</w:t>
      </w:r>
      <w:proofErr w:type="gramEnd"/>
      <w:r w:rsidRPr="009F5362">
        <w:rPr>
          <w:rFonts w:ascii="Calibri" w:hAnsi="Calibri" w:cs="Calibri"/>
        </w:rPr>
        <w:t xml:space="preserve"> de 4 y 5</w:t>
      </w:r>
      <w:r w:rsidRPr="009F5362">
        <w:rPr>
          <w:rFonts w:ascii="Calibri" w:hAnsi="Calibri" w:cs="Calibri"/>
        </w:rPr>
        <w:t xml:space="preserve"> </w:t>
      </w:r>
      <w:r w:rsidRPr="009F5362">
        <w:rPr>
          <w:rFonts w:ascii="Calibri" w:hAnsi="Calibri" w:cs="Calibri"/>
        </w:rPr>
        <w:t>años de una Institución Educativa en Junín</w:t>
      </w:r>
      <w:r w:rsidRPr="009F5362">
        <w:rPr>
          <w:rFonts w:ascii="Calibri" w:hAnsi="Calibri" w:cs="Calibri"/>
        </w:rPr>
        <w:t xml:space="preserve">. Universidad Nacional De Huancavelica. </w:t>
      </w:r>
      <w:r w:rsidRPr="009F5362">
        <w:rPr>
          <w:rFonts w:ascii="Calibri" w:hAnsi="Calibri" w:cs="Calibri"/>
        </w:rPr>
        <w:t>https://apirepositorio.unh.edu.pe/server/api/core/bitstreams/2502d179-7385-4072-a88f-8b8f761b77ba/content</w:t>
      </w:r>
    </w:p>
    <w:sectPr w:rsidR="009F5362" w:rsidRPr="009F5362" w:rsidSect="0015196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F1ABA"/>
    <w:multiLevelType w:val="hybridMultilevel"/>
    <w:tmpl w:val="2FFC4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3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F3"/>
    <w:rsid w:val="00151969"/>
    <w:rsid w:val="001E5CD8"/>
    <w:rsid w:val="00487FD3"/>
    <w:rsid w:val="004C0CF5"/>
    <w:rsid w:val="006C495A"/>
    <w:rsid w:val="007E2702"/>
    <w:rsid w:val="00913DF3"/>
    <w:rsid w:val="009F5362"/>
    <w:rsid w:val="00A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23A"/>
  <w15:chartTrackingRefBased/>
  <w15:docId w15:val="{7AB6C6C9-3D0A-4A0F-A37F-B2A01F08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3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3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3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D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3D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3D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3D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3D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3D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3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3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3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3D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3D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3D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3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3D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3DF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87F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epositorio.usil.edu.pe/server/api/core/bitstreams/a22b09ad-afa7-4fb2-874e-b99153f20a31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Noriega</dc:creator>
  <cp:keywords/>
  <dc:description/>
  <cp:lastModifiedBy>Teresa Noriega</cp:lastModifiedBy>
  <cp:revision>1</cp:revision>
  <dcterms:created xsi:type="dcterms:W3CDTF">2024-09-16T04:09:00Z</dcterms:created>
  <dcterms:modified xsi:type="dcterms:W3CDTF">2024-09-16T05:55:00Z</dcterms:modified>
</cp:coreProperties>
</file>