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C0BD6" w14:textId="77777777" w:rsidR="00CA0FC1" w:rsidRPr="00BC231C" w:rsidRDefault="00BE42B3" w:rsidP="00CA0FC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RESUMEN Y PROPUESTA DE MEJORA A LAS ÁREAS DE OPORTUNIDAD REALIZADAS EN EL </w:t>
      </w:r>
      <w:r w:rsidR="00CA0FC1" w:rsidRPr="00BC231C">
        <w:rPr>
          <w:rFonts w:ascii="Arial" w:hAnsi="Arial" w:cs="Arial"/>
          <w:b/>
          <w:sz w:val="20"/>
          <w:szCs w:val="20"/>
        </w:rPr>
        <w:t>REPORTE DE VISITA DE OBSERVACIÓN DE EXAMEN PROFESIONAL Y LECTURA DE DOCUMENTO DE TITULACIÓN</w:t>
      </w:r>
    </w:p>
    <w:p w14:paraId="0C4EEDF5" w14:textId="77777777" w:rsidR="00CA0FC1" w:rsidRDefault="00CA0FC1"/>
    <w:p w14:paraId="4B0B81FB" w14:textId="77777777" w:rsidR="00CA0FC1" w:rsidRDefault="00155167" w:rsidP="008136EA">
      <w:pPr>
        <w:spacing w:line="360" w:lineRule="auto"/>
      </w:pPr>
      <w:r>
        <w:t>Dentro de las observaciones que realizó la CGENAD a los trabajos de titulación y exámenes profesionales se encuentran las siguientes áreas de oportunidad:</w:t>
      </w:r>
    </w:p>
    <w:p w14:paraId="138659F2" w14:textId="77777777" w:rsidR="00155167" w:rsidRDefault="00155167" w:rsidP="008136EA">
      <w:pPr>
        <w:spacing w:line="360" w:lineRule="auto"/>
      </w:pPr>
    </w:p>
    <w:p w14:paraId="243551A3" w14:textId="77777777" w:rsidR="007002DD" w:rsidRPr="008136EA" w:rsidRDefault="007002DD" w:rsidP="008136EA">
      <w:pPr>
        <w:spacing w:line="360" w:lineRule="auto"/>
        <w:rPr>
          <w:b/>
          <w:bCs/>
        </w:rPr>
      </w:pPr>
      <w:r w:rsidRPr="008136EA">
        <w:rPr>
          <w:b/>
          <w:bCs/>
        </w:rPr>
        <w:t>En las 3 modalidades se sugiere revisar la ortografía</w:t>
      </w:r>
    </w:p>
    <w:p w14:paraId="2C89A0F3" w14:textId="77777777" w:rsidR="007002DD" w:rsidRPr="008136EA" w:rsidRDefault="007002DD" w:rsidP="008136EA">
      <w:pPr>
        <w:spacing w:line="360" w:lineRule="auto"/>
        <w:rPr>
          <w:rFonts w:ascii="Arial" w:hAnsi="Arial" w:cs="Arial"/>
        </w:rPr>
      </w:pPr>
    </w:p>
    <w:p w14:paraId="36F04FBD" w14:textId="77777777" w:rsidR="00155167" w:rsidRPr="008136EA" w:rsidRDefault="00155167" w:rsidP="008136EA">
      <w:pPr>
        <w:spacing w:line="360" w:lineRule="auto"/>
        <w:rPr>
          <w:rFonts w:ascii="Arial" w:hAnsi="Arial" w:cs="Arial"/>
          <w:b/>
          <w:bCs/>
        </w:rPr>
      </w:pPr>
      <w:r w:rsidRPr="008136EA">
        <w:rPr>
          <w:rFonts w:ascii="Arial" w:hAnsi="Arial" w:cs="Arial"/>
          <w:b/>
          <w:bCs/>
        </w:rPr>
        <w:t>Portafolio</w:t>
      </w:r>
    </w:p>
    <w:p w14:paraId="3C2FC7BF" w14:textId="77777777" w:rsidR="007002DD" w:rsidRPr="008136EA" w:rsidRDefault="007002DD" w:rsidP="008136EA">
      <w:pPr>
        <w:spacing w:line="360" w:lineRule="auto"/>
        <w:rPr>
          <w:rFonts w:ascii="Arial" w:hAnsi="Arial" w:cs="Arial"/>
        </w:rPr>
      </w:pPr>
      <w:r w:rsidRPr="008136EA">
        <w:rPr>
          <w:rFonts w:ascii="Arial" w:hAnsi="Arial" w:cs="Arial"/>
        </w:rPr>
        <w:t>Mayor analisis de los anexos mostrados</w:t>
      </w:r>
    </w:p>
    <w:p w14:paraId="100ECC2C" w14:textId="77777777" w:rsidR="007002DD" w:rsidRPr="008136EA" w:rsidRDefault="007002DD" w:rsidP="008136EA">
      <w:pPr>
        <w:spacing w:line="360" w:lineRule="auto"/>
        <w:rPr>
          <w:rFonts w:ascii="Arial" w:hAnsi="Arial" w:cs="Arial"/>
        </w:rPr>
      </w:pPr>
      <w:r w:rsidRPr="008136EA">
        <w:rPr>
          <w:rFonts w:ascii="Arial" w:hAnsi="Arial" w:cs="Arial"/>
        </w:rPr>
        <w:t>Resaltar la magnitud de las evidencias</w:t>
      </w:r>
    </w:p>
    <w:p w14:paraId="22BB6909" w14:textId="77777777" w:rsidR="007002DD" w:rsidRPr="008136EA" w:rsidRDefault="008136EA" w:rsidP="008136EA">
      <w:pPr>
        <w:spacing w:line="360" w:lineRule="auto"/>
        <w:rPr>
          <w:rFonts w:ascii="Arial" w:hAnsi="Arial" w:cs="Arial"/>
        </w:rPr>
      </w:pPr>
      <w:r w:rsidRPr="008136EA">
        <w:rPr>
          <w:rFonts w:ascii="Arial" w:hAnsi="Arial" w:cs="Arial"/>
        </w:rPr>
        <w:t>Más t</w:t>
      </w:r>
      <w:r w:rsidR="007002DD" w:rsidRPr="008136EA">
        <w:rPr>
          <w:rFonts w:ascii="Arial" w:hAnsi="Arial" w:cs="Arial"/>
        </w:rPr>
        <w:t xml:space="preserve">ransferencia </w:t>
      </w:r>
      <w:r w:rsidRPr="008136EA">
        <w:rPr>
          <w:rFonts w:ascii="Arial" w:hAnsi="Arial" w:cs="Arial"/>
        </w:rPr>
        <w:t xml:space="preserve">hacia el análisis </w:t>
      </w:r>
      <w:r w:rsidR="007002DD" w:rsidRPr="008136EA">
        <w:rPr>
          <w:rFonts w:ascii="Arial" w:hAnsi="Arial" w:cs="Arial"/>
        </w:rPr>
        <w:t>del logro obtenido</w:t>
      </w:r>
    </w:p>
    <w:p w14:paraId="0AB948D4" w14:textId="77777777" w:rsidR="008136EA" w:rsidRPr="008136EA" w:rsidRDefault="008136EA" w:rsidP="008136EA">
      <w:pPr>
        <w:spacing w:line="360" w:lineRule="auto"/>
        <w:rPr>
          <w:rFonts w:ascii="Arial" w:hAnsi="Arial" w:cs="Arial"/>
        </w:rPr>
      </w:pPr>
      <w:r w:rsidRPr="008136EA">
        <w:rPr>
          <w:rFonts w:ascii="Arial" w:hAnsi="Arial" w:cs="Arial"/>
        </w:rPr>
        <w:t>En el examen se sugiere promover cuestionamientos que lleven al alumno(a) al manejo de los saberes.</w:t>
      </w:r>
    </w:p>
    <w:p w14:paraId="012B963B" w14:textId="77777777" w:rsidR="008136EA" w:rsidRPr="008136EA" w:rsidRDefault="008136EA" w:rsidP="008136EA">
      <w:pPr>
        <w:spacing w:line="360" w:lineRule="auto"/>
        <w:rPr>
          <w:rFonts w:ascii="Arial" w:hAnsi="Arial" w:cs="Arial"/>
        </w:rPr>
      </w:pPr>
    </w:p>
    <w:p w14:paraId="002F052B" w14:textId="77777777" w:rsidR="00155167" w:rsidRPr="008136EA" w:rsidRDefault="008136EA" w:rsidP="008136EA">
      <w:pPr>
        <w:spacing w:line="360" w:lineRule="auto"/>
        <w:rPr>
          <w:rFonts w:ascii="Arial" w:hAnsi="Arial" w:cs="Arial"/>
          <w:b/>
          <w:bCs/>
        </w:rPr>
      </w:pPr>
      <w:r w:rsidRPr="008136EA">
        <w:rPr>
          <w:rFonts w:ascii="Arial" w:hAnsi="Arial" w:cs="Arial"/>
          <w:b/>
          <w:bCs/>
        </w:rPr>
        <w:t>Tesis</w:t>
      </w:r>
    </w:p>
    <w:p w14:paraId="26E5EAC9" w14:textId="77777777" w:rsidR="008136EA" w:rsidRPr="008136EA" w:rsidRDefault="008136EA" w:rsidP="008136EA">
      <w:pPr>
        <w:spacing w:line="360" w:lineRule="auto"/>
        <w:rPr>
          <w:rFonts w:ascii="Arial" w:hAnsi="Arial" w:cs="Arial"/>
        </w:rPr>
      </w:pPr>
      <w:r w:rsidRPr="008136EA">
        <w:rPr>
          <w:rFonts w:ascii="Arial" w:hAnsi="Arial" w:cs="Arial"/>
        </w:rPr>
        <w:t>Cuidar que las preguntas de investigación no sean de respuesta si/no, sino de respuesta amplia en el caso de ser tesis cualitativo o mixto</w:t>
      </w:r>
    </w:p>
    <w:p w14:paraId="5D6CEDC8" w14:textId="77777777" w:rsidR="008136EA" w:rsidRPr="008136EA" w:rsidRDefault="008136EA" w:rsidP="008136EA">
      <w:pPr>
        <w:spacing w:line="360" w:lineRule="auto"/>
        <w:rPr>
          <w:rFonts w:ascii="Arial" w:hAnsi="Arial" w:cs="Arial"/>
        </w:rPr>
      </w:pPr>
      <w:r w:rsidRPr="008136EA">
        <w:rPr>
          <w:rFonts w:ascii="Arial" w:hAnsi="Arial" w:cs="Arial"/>
        </w:rPr>
        <w:t>Integración del punto de vista de la estudiante para tener un solo concepto que sea el referente específico del trabajo.</w:t>
      </w:r>
    </w:p>
    <w:p w14:paraId="36EAEE0B" w14:textId="77777777" w:rsidR="008136EA" w:rsidRPr="008136EA" w:rsidRDefault="008136EA" w:rsidP="008136EA">
      <w:pPr>
        <w:spacing w:line="360" w:lineRule="auto"/>
        <w:rPr>
          <w:rFonts w:ascii="Arial" w:hAnsi="Arial" w:cs="Arial"/>
        </w:rPr>
      </w:pPr>
      <w:r w:rsidRPr="008136EA">
        <w:rPr>
          <w:rFonts w:ascii="Arial" w:hAnsi="Arial" w:cs="Arial"/>
        </w:rPr>
        <w:t>Hacer uso de cuadros comparativos cuando sea necesario para describir semejanzas y diferencias.</w:t>
      </w:r>
    </w:p>
    <w:p w14:paraId="6DBAF469" w14:textId="77777777" w:rsidR="008136EA" w:rsidRPr="008136EA" w:rsidRDefault="008136EA" w:rsidP="008136EA">
      <w:pPr>
        <w:spacing w:line="360" w:lineRule="auto"/>
        <w:rPr>
          <w:rFonts w:ascii="Arial" w:hAnsi="Arial" w:cs="Arial"/>
        </w:rPr>
      </w:pPr>
      <w:r w:rsidRPr="008136EA">
        <w:rPr>
          <w:rFonts w:ascii="Arial" w:hAnsi="Arial" w:cs="Arial"/>
        </w:rPr>
        <w:t>Las hipótesis son amplias pueden ser supuestos hipóteticos</w:t>
      </w:r>
    </w:p>
    <w:p w14:paraId="383F46DF" w14:textId="77777777" w:rsidR="008136EA" w:rsidRPr="008136EA" w:rsidRDefault="008136EA" w:rsidP="008136EA">
      <w:pPr>
        <w:spacing w:line="360" w:lineRule="auto"/>
        <w:rPr>
          <w:rFonts w:ascii="Arial" w:hAnsi="Arial" w:cs="Arial"/>
        </w:rPr>
      </w:pPr>
      <w:r w:rsidRPr="008136EA">
        <w:rPr>
          <w:rFonts w:ascii="Arial" w:hAnsi="Arial" w:cs="Arial"/>
        </w:rPr>
        <w:t>En cuanto al examen se sugiere equilibrar equilibrar las reflexiones en torno a su experiencia aquí en nuestro país, por momentos se centraron un poco más en la experiencia en el extranjero</w:t>
      </w:r>
    </w:p>
    <w:p w14:paraId="6E8EB40C" w14:textId="77777777" w:rsidR="008136EA" w:rsidRPr="008136EA" w:rsidRDefault="008136EA" w:rsidP="008136EA">
      <w:pPr>
        <w:spacing w:line="360" w:lineRule="auto"/>
        <w:rPr>
          <w:rFonts w:ascii="Arial" w:hAnsi="Arial" w:cs="Arial"/>
        </w:rPr>
      </w:pPr>
    </w:p>
    <w:p w14:paraId="739E24CC" w14:textId="77777777" w:rsidR="00155167" w:rsidRPr="008136EA" w:rsidRDefault="00155167" w:rsidP="008136EA">
      <w:pPr>
        <w:spacing w:line="360" w:lineRule="auto"/>
        <w:rPr>
          <w:rFonts w:ascii="Arial" w:hAnsi="Arial" w:cs="Arial"/>
          <w:b/>
          <w:bCs/>
        </w:rPr>
      </w:pPr>
      <w:r w:rsidRPr="008136EA">
        <w:rPr>
          <w:rFonts w:ascii="Arial" w:hAnsi="Arial" w:cs="Arial"/>
          <w:b/>
          <w:bCs/>
        </w:rPr>
        <w:t>Informe de prácticas profesionales</w:t>
      </w:r>
    </w:p>
    <w:p w14:paraId="14F68A71" w14:textId="77777777" w:rsidR="008136EA" w:rsidRPr="008136EA" w:rsidRDefault="008136EA" w:rsidP="008136EA">
      <w:pPr>
        <w:spacing w:line="360" w:lineRule="auto"/>
        <w:rPr>
          <w:rFonts w:ascii="Arial" w:hAnsi="Arial" w:cs="Arial"/>
        </w:rPr>
      </w:pPr>
      <w:r w:rsidRPr="008136EA">
        <w:rPr>
          <w:rFonts w:ascii="Arial" w:hAnsi="Arial" w:cs="Arial"/>
        </w:rPr>
        <w:t>Revisar que todas las citas estén en las referencias</w:t>
      </w:r>
    </w:p>
    <w:p w14:paraId="5129CCEB" w14:textId="77777777" w:rsidR="008136EA" w:rsidRPr="008136EA" w:rsidRDefault="008136EA" w:rsidP="008136EA">
      <w:pPr>
        <w:spacing w:line="360" w:lineRule="auto"/>
        <w:rPr>
          <w:rFonts w:ascii="Arial" w:hAnsi="Arial" w:cs="Arial"/>
        </w:rPr>
      </w:pPr>
      <w:r w:rsidRPr="008136EA">
        <w:rPr>
          <w:rFonts w:ascii="Arial" w:hAnsi="Arial" w:cs="Arial"/>
        </w:rPr>
        <w:t>Detalles en la redacción</w:t>
      </w:r>
    </w:p>
    <w:p w14:paraId="4BA7323B" w14:textId="77777777" w:rsidR="008136EA" w:rsidRPr="008136EA" w:rsidRDefault="008136EA" w:rsidP="008136EA">
      <w:pPr>
        <w:spacing w:line="360" w:lineRule="auto"/>
        <w:rPr>
          <w:rFonts w:ascii="Arial" w:hAnsi="Arial" w:cs="Arial"/>
        </w:rPr>
      </w:pPr>
      <w:r w:rsidRPr="008136EA">
        <w:rPr>
          <w:rFonts w:ascii="Arial" w:hAnsi="Arial" w:cs="Arial"/>
        </w:rPr>
        <w:t xml:space="preserve">En cuanto al examen </w:t>
      </w:r>
    </w:p>
    <w:p w14:paraId="683ED99F" w14:textId="77777777" w:rsidR="008136EA" w:rsidRPr="008136EA" w:rsidRDefault="008136EA" w:rsidP="008136EA">
      <w:pPr>
        <w:spacing w:line="360" w:lineRule="auto"/>
        <w:rPr>
          <w:rFonts w:ascii="Arial" w:hAnsi="Arial" w:cs="Arial"/>
        </w:rPr>
      </w:pPr>
      <w:r w:rsidRPr="008136EA">
        <w:rPr>
          <w:rFonts w:ascii="Arial" w:hAnsi="Arial" w:cs="Arial"/>
        </w:rPr>
        <w:lastRenderedPageBreak/>
        <w:t>se sugiere que permitan a los sustentantes que expongan y concluyan sus ideas sin atropellar su argumentación</w:t>
      </w:r>
    </w:p>
    <w:p w14:paraId="4E2FA0F2" w14:textId="77777777" w:rsidR="008136EA" w:rsidRDefault="008136EA" w:rsidP="008136EA">
      <w:pPr>
        <w:spacing w:line="360" w:lineRule="auto"/>
        <w:rPr>
          <w:b/>
          <w:bCs/>
        </w:rPr>
      </w:pPr>
    </w:p>
    <w:p w14:paraId="143E4B3E" w14:textId="77777777" w:rsidR="008136EA" w:rsidRPr="00DA4541" w:rsidRDefault="008136EA" w:rsidP="008136EA">
      <w:pPr>
        <w:spacing w:line="360" w:lineRule="auto"/>
      </w:pPr>
      <w:r w:rsidRPr="00DA4541">
        <w:t>Atendiendo a estas observaciones se propone:</w:t>
      </w:r>
    </w:p>
    <w:p w14:paraId="34D94F82" w14:textId="77777777" w:rsidR="00CA0FC1" w:rsidRPr="00096060" w:rsidRDefault="00DA4541" w:rsidP="00DA4541">
      <w:pPr>
        <w:pStyle w:val="Prrafodelista"/>
        <w:numPr>
          <w:ilvl w:val="0"/>
          <w:numId w:val="1"/>
        </w:numPr>
        <w:spacing w:line="360" w:lineRule="auto"/>
        <w:rPr>
          <w:highlight w:val="yellow"/>
        </w:rPr>
      </w:pPr>
      <w:r w:rsidRPr="00096060">
        <w:rPr>
          <w:highlight w:val="yellow"/>
        </w:rPr>
        <w:t>Solicitar a los asesores que sus alumnas revisen la ortografía en las siguientes páginas de internet:</w:t>
      </w:r>
    </w:p>
    <w:p w14:paraId="0FCBFABB" w14:textId="77777777" w:rsidR="00F03A0A" w:rsidRPr="00096060" w:rsidRDefault="008C6CFA" w:rsidP="00DA4541">
      <w:pPr>
        <w:ind w:left="709"/>
        <w:rPr>
          <w:highlight w:val="yellow"/>
        </w:rPr>
      </w:pPr>
      <w:hyperlink r:id="rId5" w:history="1">
        <w:r w:rsidR="00CA0FC1" w:rsidRPr="00096060">
          <w:rPr>
            <w:rStyle w:val="Hipervnculo"/>
            <w:highlight w:val="yellow"/>
          </w:rPr>
          <w:t>https://www.correctoronline.es/</w:t>
        </w:r>
      </w:hyperlink>
    </w:p>
    <w:p w14:paraId="1F5E9CDF" w14:textId="77777777" w:rsidR="00DF3065" w:rsidRPr="00096060" w:rsidRDefault="008C6CFA" w:rsidP="00DA4541">
      <w:pPr>
        <w:ind w:left="709"/>
        <w:rPr>
          <w:highlight w:val="yellow"/>
        </w:rPr>
      </w:pPr>
      <w:hyperlink r:id="rId6" w:history="1">
        <w:r w:rsidR="00DF3065" w:rsidRPr="00096060">
          <w:rPr>
            <w:rStyle w:val="Hipervnculo"/>
            <w:highlight w:val="yellow"/>
          </w:rPr>
          <w:t>https://languagetool.org/es</w:t>
        </w:r>
      </w:hyperlink>
      <w:r w:rsidR="00DF3065" w:rsidRPr="00096060">
        <w:rPr>
          <w:highlight w:val="yellow"/>
        </w:rPr>
        <w:t xml:space="preserve"> </w:t>
      </w:r>
    </w:p>
    <w:p w14:paraId="0BB4CEB0" w14:textId="77777777" w:rsidR="00DF3065" w:rsidRDefault="008C6CFA" w:rsidP="00DA4541">
      <w:pPr>
        <w:ind w:left="709"/>
      </w:pPr>
      <w:hyperlink r:id="rId7" w:history="1">
        <w:r w:rsidR="00DF3065" w:rsidRPr="00096060">
          <w:rPr>
            <w:rStyle w:val="Hipervnculo"/>
            <w:highlight w:val="yellow"/>
          </w:rPr>
          <w:t>https://www.lenguaje.com/herramientasV2/ortografo.html</w:t>
        </w:r>
      </w:hyperlink>
      <w:r w:rsidR="00DF3065">
        <w:t xml:space="preserve"> </w:t>
      </w:r>
    </w:p>
    <w:p w14:paraId="3269E7D7" w14:textId="77777777" w:rsidR="00DA4541" w:rsidRDefault="00DA4541" w:rsidP="00DA4541">
      <w:pPr>
        <w:ind w:left="709"/>
      </w:pPr>
    </w:p>
    <w:p w14:paraId="23EFFBE6" w14:textId="77777777" w:rsidR="00DA4541" w:rsidRDefault="00DA4541" w:rsidP="00DA4541">
      <w:pPr>
        <w:ind w:left="709"/>
      </w:pPr>
      <w:r>
        <w:t>Estos revisores permiten ir introduciendo párrafos y va indicando errores ortográficos.</w:t>
      </w:r>
    </w:p>
    <w:p w14:paraId="489F6365" w14:textId="77777777" w:rsidR="00DA4541" w:rsidRDefault="00DA4541" w:rsidP="00DA4541">
      <w:pPr>
        <w:ind w:left="709"/>
      </w:pPr>
    </w:p>
    <w:p w14:paraId="25B5066A" w14:textId="77777777" w:rsidR="00DA4541" w:rsidRDefault="00DA4541" w:rsidP="00DA4541">
      <w:pPr>
        <w:pStyle w:val="Prrafodelista"/>
        <w:numPr>
          <w:ilvl w:val="0"/>
          <w:numId w:val="1"/>
        </w:numPr>
      </w:pPr>
      <w:r>
        <w:t>Se solicita a la comnisión de titulación realizar mejoras a la lista de cotejo y tenerlas listas para antes del 14 de enero.</w:t>
      </w:r>
    </w:p>
    <w:p w14:paraId="2CC3D97D" w14:textId="77777777" w:rsidR="00DA4541" w:rsidRDefault="00DA4541" w:rsidP="00DA4541">
      <w:pPr>
        <w:pStyle w:val="Prrafodelista"/>
      </w:pPr>
    </w:p>
    <w:p w14:paraId="707B6719" w14:textId="77777777" w:rsidR="00DA4541" w:rsidRDefault="00DA4541" w:rsidP="00DA4541">
      <w:pPr>
        <w:pStyle w:val="Prrafodelista"/>
        <w:numPr>
          <w:ilvl w:val="0"/>
          <w:numId w:val="1"/>
        </w:numPr>
      </w:pPr>
      <w:r>
        <w:t>Reunión con la Comisión de titulación para revisar listas de cotejo el 14 de enero a las 12:30</w:t>
      </w:r>
    </w:p>
    <w:p w14:paraId="492F305A" w14:textId="77777777" w:rsidR="00DA4541" w:rsidRDefault="00DA4541" w:rsidP="00DA4541">
      <w:pPr>
        <w:pStyle w:val="Prrafodelista"/>
      </w:pPr>
    </w:p>
    <w:p w14:paraId="325ED9B8" w14:textId="77777777" w:rsidR="00DA4541" w:rsidRDefault="00DA4541" w:rsidP="00DA4541">
      <w:pPr>
        <w:pStyle w:val="Prrafodelista"/>
        <w:numPr>
          <w:ilvl w:val="0"/>
          <w:numId w:val="1"/>
        </w:numPr>
      </w:pPr>
      <w:r>
        <w:t>Reunión con los asesores en Enero para revisar áreas de oportunidad del reporte de la CGENAD y la página de revisión ortográfica, donde se les solicita de igual manera poner especial atención en la ortografía, las citas, las referencias</w:t>
      </w:r>
      <w:r w:rsidR="00BE42B3">
        <w:t>, redacción clara, delimitar la hipótesis en el caso de Tesis.</w:t>
      </w:r>
    </w:p>
    <w:p w14:paraId="7BD32655" w14:textId="77777777" w:rsidR="00DA4541" w:rsidRDefault="00DA4541" w:rsidP="00DA4541">
      <w:pPr>
        <w:pStyle w:val="Prrafodelista"/>
      </w:pPr>
    </w:p>
    <w:p w14:paraId="6E727773" w14:textId="77777777" w:rsidR="00DA4541" w:rsidRDefault="00DA4541" w:rsidP="00DA4541">
      <w:pPr>
        <w:pStyle w:val="Prrafodelista"/>
        <w:numPr>
          <w:ilvl w:val="0"/>
          <w:numId w:val="1"/>
        </w:numPr>
      </w:pPr>
      <w:r>
        <w:t>Para el proximo ciclo escolar la alumna que solicite la modalidad de Tesis deberá presentar el protocolo a partir de mayo del 2021</w:t>
      </w:r>
    </w:p>
    <w:p w14:paraId="385D5843" w14:textId="5BB71F41" w:rsidR="00CA0FC1" w:rsidRDefault="00CA0FC1" w:rsidP="00DA4541">
      <w:pPr>
        <w:ind w:left="709"/>
      </w:pPr>
    </w:p>
    <w:p w14:paraId="1B36DA15" w14:textId="22590676" w:rsidR="00AD55DD" w:rsidRDefault="00AD55DD" w:rsidP="00DA4541">
      <w:pPr>
        <w:ind w:left="709"/>
      </w:pPr>
    </w:p>
    <w:p w14:paraId="4C59A480" w14:textId="26088EDB" w:rsidR="00AD55DD" w:rsidRDefault="00AD55DD" w:rsidP="00DA4541">
      <w:pPr>
        <w:ind w:left="709"/>
      </w:pPr>
    </w:p>
    <w:p w14:paraId="315D1E8F" w14:textId="23731522" w:rsidR="00AD55DD" w:rsidRDefault="00AD55DD" w:rsidP="00AD55DD">
      <w:pPr>
        <w:jc w:val="center"/>
        <w:rPr>
          <w:b/>
          <w:bCs/>
        </w:rPr>
      </w:pPr>
      <w:r w:rsidRPr="00AD55DD">
        <w:rPr>
          <w:b/>
          <w:bCs/>
        </w:rPr>
        <w:t xml:space="preserve">ÁREAS DE OPORTUNIDAD DETECTADAS POR LA COMISIÓN </w:t>
      </w:r>
      <w:r w:rsidR="00096060">
        <w:rPr>
          <w:b/>
          <w:bCs/>
        </w:rPr>
        <w:t xml:space="preserve">DE TITULACIÓN </w:t>
      </w:r>
      <w:r w:rsidRPr="00AD55DD">
        <w:rPr>
          <w:b/>
          <w:bCs/>
        </w:rPr>
        <w:t>EN LAS DOS REVISIONES DE NOVIEMBRE Y FEBRERO:</w:t>
      </w:r>
    </w:p>
    <w:p w14:paraId="099B4C27" w14:textId="25C51C8F" w:rsidR="00AD55DD" w:rsidRDefault="00AD55DD" w:rsidP="00AD55DD">
      <w:pPr>
        <w:jc w:val="center"/>
        <w:rPr>
          <w:b/>
          <w:bCs/>
        </w:rPr>
      </w:pPr>
    </w:p>
    <w:p w14:paraId="15E55769" w14:textId="1A572705" w:rsidR="00AD55DD" w:rsidRDefault="00AD55DD" w:rsidP="00AD55DD">
      <w:pPr>
        <w:jc w:val="center"/>
        <w:rPr>
          <w:b/>
          <w:bCs/>
        </w:rPr>
      </w:pPr>
    </w:p>
    <w:p w14:paraId="39C02A97" w14:textId="77777777" w:rsidR="00096060" w:rsidRDefault="00096060" w:rsidP="00096060">
      <w:pPr>
        <w:pStyle w:val="NormalWeb"/>
        <w:numPr>
          <w:ilvl w:val="0"/>
          <w:numId w:val="5"/>
        </w:numPr>
        <w:spacing w:line="276" w:lineRule="auto"/>
      </w:pPr>
      <w:r>
        <w:rPr>
          <w:b/>
          <w:bCs/>
        </w:rPr>
        <w:t>Ortografía</w:t>
      </w:r>
    </w:p>
    <w:p w14:paraId="1C2EC850" w14:textId="3DAB2958" w:rsidR="00096060" w:rsidRDefault="00096060" w:rsidP="00096060">
      <w:pPr>
        <w:pStyle w:val="NormalWeb"/>
        <w:numPr>
          <w:ilvl w:val="1"/>
          <w:numId w:val="6"/>
        </w:numPr>
        <w:spacing w:line="276" w:lineRule="auto"/>
      </w:pPr>
      <w:r>
        <w:rPr>
          <w:b/>
          <w:bCs/>
        </w:rPr>
        <w:t>Ideas inconclusas o breves, algunas sin sustento teórico</w:t>
      </w:r>
    </w:p>
    <w:p w14:paraId="49C7564A" w14:textId="0B4B6156" w:rsidR="00096060" w:rsidRDefault="00096060" w:rsidP="00096060">
      <w:pPr>
        <w:pStyle w:val="NormalWeb"/>
        <w:numPr>
          <w:ilvl w:val="1"/>
          <w:numId w:val="6"/>
        </w:numPr>
        <w:spacing w:line="276" w:lineRule="auto"/>
      </w:pPr>
      <w:r>
        <w:rPr>
          <w:b/>
          <w:bCs/>
        </w:rPr>
        <w:t xml:space="preserve">No se cumple con la tipología en cuanto a tipo de letra, espaciado, interlineado, sangrías, citas, referencias en orden alfabético y con sangría francesa </w:t>
      </w:r>
    </w:p>
    <w:p w14:paraId="7F463BAE" w14:textId="65E1E373" w:rsidR="00096060" w:rsidRDefault="00096060" w:rsidP="00096060">
      <w:pPr>
        <w:pStyle w:val="NormalWeb"/>
        <w:numPr>
          <w:ilvl w:val="1"/>
          <w:numId w:val="6"/>
        </w:numPr>
        <w:spacing w:line="276" w:lineRule="auto"/>
      </w:pPr>
      <w:r>
        <w:rPr>
          <w:b/>
          <w:bCs/>
        </w:rPr>
        <w:lastRenderedPageBreak/>
        <w:t>La mayoría de las citas no tienen página o no se realizan de acuerdo a la norma APA 6</w:t>
      </w:r>
    </w:p>
    <w:p w14:paraId="446C8A81" w14:textId="25DFB05C" w:rsidR="00096060" w:rsidRDefault="00096060" w:rsidP="00096060">
      <w:pPr>
        <w:pStyle w:val="NormalWeb"/>
        <w:numPr>
          <w:ilvl w:val="1"/>
          <w:numId w:val="6"/>
        </w:numPr>
        <w:spacing w:line="276" w:lineRule="auto"/>
      </w:pPr>
      <w:r>
        <w:rPr>
          <w:b/>
          <w:bCs/>
        </w:rPr>
        <w:t>No todo está escrito en  primera persona, evitar el uso de mí, mis, yo, me, etc.</w:t>
      </w:r>
    </w:p>
    <w:p w14:paraId="130A604A" w14:textId="117D7D63" w:rsidR="00096060" w:rsidRDefault="00096060" w:rsidP="00096060">
      <w:pPr>
        <w:pStyle w:val="NormalWeb"/>
        <w:numPr>
          <w:ilvl w:val="1"/>
          <w:numId w:val="6"/>
        </w:numPr>
        <w:spacing w:line="276" w:lineRule="auto"/>
      </w:pPr>
      <w:r>
        <w:rPr>
          <w:b/>
          <w:bCs/>
        </w:rPr>
        <w:t>No todo está escrito en pasado</w:t>
      </w:r>
    </w:p>
    <w:p w14:paraId="101CC02A" w14:textId="163FE8C7" w:rsidR="00096060" w:rsidRDefault="00096060" w:rsidP="00096060">
      <w:pPr>
        <w:pStyle w:val="NormalWeb"/>
        <w:numPr>
          <w:ilvl w:val="1"/>
          <w:numId w:val="6"/>
        </w:numPr>
        <w:spacing w:line="276" w:lineRule="auto"/>
      </w:pPr>
      <w:r>
        <w:rPr>
          <w:b/>
          <w:bCs/>
        </w:rPr>
        <w:t>Mejorar el o los objetivos</w:t>
      </w:r>
    </w:p>
    <w:p w14:paraId="3A04D776" w14:textId="2CD1DB68" w:rsidR="00096060" w:rsidRDefault="00096060" w:rsidP="00096060">
      <w:pPr>
        <w:pStyle w:val="NormalWeb"/>
        <w:numPr>
          <w:ilvl w:val="1"/>
          <w:numId w:val="6"/>
        </w:numPr>
        <w:spacing w:line="276" w:lineRule="auto"/>
      </w:pPr>
      <w:r>
        <w:rPr>
          <w:b/>
          <w:bCs/>
        </w:rPr>
        <w:t>Escribir las unidades de competencia y escribir la referencia de donde fueron investigadas</w:t>
      </w:r>
    </w:p>
    <w:p w14:paraId="66CA994A" w14:textId="09DAF8B4" w:rsidR="00096060" w:rsidRDefault="00096060" w:rsidP="00096060">
      <w:pPr>
        <w:pStyle w:val="NormalWeb"/>
        <w:numPr>
          <w:ilvl w:val="1"/>
          <w:numId w:val="6"/>
        </w:numPr>
        <w:spacing w:line="276" w:lineRule="auto"/>
      </w:pPr>
      <w:r>
        <w:rPr>
          <w:b/>
          <w:bCs/>
        </w:rPr>
        <w:t>Evitar repetir las palabras en un solo párrafo, buscar sinónimos</w:t>
      </w:r>
    </w:p>
    <w:p w14:paraId="05679A68" w14:textId="3083D5A7" w:rsidR="00096060" w:rsidRDefault="00096060" w:rsidP="00096060">
      <w:pPr>
        <w:pStyle w:val="NormalWeb"/>
        <w:numPr>
          <w:ilvl w:val="1"/>
          <w:numId w:val="6"/>
        </w:numPr>
      </w:pPr>
      <w:r>
        <w:rPr>
          <w:b/>
          <w:bCs/>
        </w:rPr>
        <w:t>Párrafos de más de 6 renglones</w:t>
      </w:r>
    </w:p>
    <w:p w14:paraId="05BD1C35" w14:textId="304ED51E" w:rsidR="00FA09D2" w:rsidRPr="00096060" w:rsidRDefault="00FA09D2" w:rsidP="00096060">
      <w:pPr>
        <w:rPr>
          <w:b/>
          <w:bCs/>
        </w:rPr>
      </w:pPr>
    </w:p>
    <w:sectPr w:rsidR="00FA09D2" w:rsidRPr="00096060" w:rsidSect="00486D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27133"/>
    <w:multiLevelType w:val="hybridMultilevel"/>
    <w:tmpl w:val="0450E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5A23"/>
    <w:multiLevelType w:val="hybridMultilevel"/>
    <w:tmpl w:val="526C86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231AE"/>
    <w:multiLevelType w:val="hybridMultilevel"/>
    <w:tmpl w:val="CF72EF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5022"/>
    <w:multiLevelType w:val="hybridMultilevel"/>
    <w:tmpl w:val="DCC04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76ADF"/>
    <w:multiLevelType w:val="hybridMultilevel"/>
    <w:tmpl w:val="909AC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A47C6"/>
    <w:multiLevelType w:val="hybridMultilevel"/>
    <w:tmpl w:val="D4BA5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04FA0">
      <w:numFmt w:val="bullet"/>
      <w:lvlText w:val="·"/>
      <w:lvlJc w:val="left"/>
      <w:pPr>
        <w:ind w:left="1520" w:hanging="44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65"/>
    <w:rsid w:val="00096060"/>
    <w:rsid w:val="00155167"/>
    <w:rsid w:val="00486DF6"/>
    <w:rsid w:val="007002DD"/>
    <w:rsid w:val="008136EA"/>
    <w:rsid w:val="008C6CFA"/>
    <w:rsid w:val="00AD55DD"/>
    <w:rsid w:val="00BE42B3"/>
    <w:rsid w:val="00CA0FC1"/>
    <w:rsid w:val="00DA4541"/>
    <w:rsid w:val="00DF3065"/>
    <w:rsid w:val="00F03A0A"/>
    <w:rsid w:val="00F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08FA6"/>
  <w15:chartTrackingRefBased/>
  <w15:docId w15:val="{AE42AF8F-DB9A-7945-87AA-44CE5940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30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306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FC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FC1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DA45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60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nguaje.com/herramientasV2/ortograf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nguagetool.org/es" TargetMode="External"/><Relationship Id="rId5" Type="http://schemas.openxmlformats.org/officeDocument/2006/relationships/hyperlink" Target="https://www.correctoronline.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cerda orocio</dc:creator>
  <cp:keywords/>
  <dc:description/>
  <cp:lastModifiedBy>maria teresa cerda orocio</cp:lastModifiedBy>
  <cp:revision>5</cp:revision>
  <dcterms:created xsi:type="dcterms:W3CDTF">2020-12-14T16:45:00Z</dcterms:created>
  <dcterms:modified xsi:type="dcterms:W3CDTF">2021-03-07T02:23:00Z</dcterms:modified>
</cp:coreProperties>
</file>