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3D2" w:rsidRPr="003213D2" w:rsidRDefault="003213D2" w:rsidP="003213D2">
      <w:pPr>
        <w:shd w:val="clear" w:color="auto" w:fill="FFFFFF"/>
        <w:spacing w:after="0" w:line="336" w:lineRule="auto"/>
        <w:outlineLvl w:val="0"/>
        <w:rPr>
          <w:rFonts w:ascii="Trebuchet MS" w:eastAsia="Times New Roman" w:hAnsi="Trebuchet MS" w:cs="Times New Roman"/>
          <w:color w:val="333333"/>
          <w:kern w:val="36"/>
          <w:sz w:val="27"/>
          <w:szCs w:val="27"/>
          <w:lang w:val="es-ES" w:eastAsia="es-MX"/>
        </w:rPr>
      </w:pPr>
      <w:r w:rsidRPr="003213D2">
        <w:rPr>
          <w:rFonts w:ascii="Trebuchet MS" w:eastAsia="Times New Roman" w:hAnsi="Trebuchet MS" w:cs="Times New Roman"/>
          <w:color w:val="333333"/>
          <w:kern w:val="36"/>
          <w:sz w:val="27"/>
          <w:szCs w:val="27"/>
          <w:lang w:val="es-ES" w:eastAsia="es-MX"/>
        </w:rPr>
        <w:t>LOS CENTROS ESCOLARES COMO CONTEXTO DE TRABAJO PROFESIONAL</w:t>
      </w:r>
    </w:p>
    <w:p w:rsidR="003213D2" w:rsidRPr="003213D2" w:rsidRDefault="003213D2" w:rsidP="003213D2">
      <w:pPr>
        <w:shd w:val="clear" w:color="auto" w:fill="FFFFFF"/>
        <w:spacing w:after="0" w:line="336" w:lineRule="auto"/>
        <w:jc w:val="both"/>
        <w:rPr>
          <w:rFonts w:ascii="Verdana" w:eastAsia="Times New Roman" w:hAnsi="Verdana" w:cs="Times New Roman"/>
          <w:color w:val="000000"/>
          <w:sz w:val="17"/>
          <w:szCs w:val="17"/>
          <w:lang w:val="es-ES" w:eastAsia="es-MX"/>
        </w:rPr>
      </w:pPr>
      <w:r w:rsidRPr="003213D2">
        <w:rPr>
          <w:rFonts w:ascii="Verdana" w:eastAsia="Times New Roman" w:hAnsi="Verdana" w:cs="Times New Roman"/>
          <w:color w:val="000000"/>
          <w:sz w:val="17"/>
          <w:szCs w:val="17"/>
          <w:lang w:val="es-ES" w:eastAsia="es-MX"/>
        </w:rPr>
        <w:t xml:space="preserve">Los maestros deben trabajar para transformar, valiéndose de sus conocimientos y creatividad para desarrollar un mejor ambiente escolar en donde los estudiantes se sientan cómodos, los mismos deben utilizar todos los recursos con que cuentan para motivar en sus alumnos el deseo de aprender. Cada institución educativa está regida por políticas o normas que deben seguir quienes laboran en las mismas, lo que puede en algunos casos condicionar el accionar de los docentes, pese a ello cada institución es considerada como marco cultural que refleja el contexto institucional en el cual el trabajo es realizado. Una institución es pues un conjunto de puestos de trabajo considerados similar. Estructurar el trabajo conforme a criterios organizativos implica básicamente organizar las tareas de quienes las realizan; se puede dividir en dos: </w:t>
      </w:r>
    </w:p>
    <w:p w:rsidR="003213D2" w:rsidRPr="003213D2" w:rsidRDefault="003213D2" w:rsidP="003213D2">
      <w:pPr>
        <w:shd w:val="clear" w:color="auto" w:fill="FFFFFF"/>
        <w:spacing w:after="0" w:line="336" w:lineRule="auto"/>
        <w:jc w:val="both"/>
        <w:rPr>
          <w:rFonts w:ascii="Verdana" w:eastAsia="Times New Roman" w:hAnsi="Verdana" w:cs="Times New Roman"/>
          <w:color w:val="000000"/>
          <w:sz w:val="17"/>
          <w:szCs w:val="17"/>
          <w:lang w:val="es-ES" w:eastAsia="es-MX"/>
        </w:rPr>
      </w:pPr>
      <w:r w:rsidRPr="003213D2">
        <w:rPr>
          <w:rFonts w:ascii="Verdana" w:eastAsia="Times New Roman" w:hAnsi="Verdana" w:cs="Times New Roman"/>
          <w:color w:val="000000"/>
          <w:sz w:val="17"/>
          <w:szCs w:val="17"/>
          <w:lang w:val="es-ES" w:eastAsia="es-MX"/>
        </w:rPr>
        <w:t xml:space="preserve">  </w:t>
      </w:r>
    </w:p>
    <w:p w:rsidR="003213D2" w:rsidRPr="003213D2" w:rsidRDefault="003213D2" w:rsidP="003213D2">
      <w:pPr>
        <w:shd w:val="clear" w:color="auto" w:fill="FFFFFF"/>
        <w:spacing w:after="0" w:line="336" w:lineRule="auto"/>
        <w:jc w:val="both"/>
        <w:rPr>
          <w:rFonts w:ascii="Verdana" w:eastAsia="Times New Roman" w:hAnsi="Verdana" w:cs="Times New Roman"/>
          <w:color w:val="000000"/>
          <w:sz w:val="17"/>
          <w:szCs w:val="17"/>
          <w:lang w:val="es-ES" w:eastAsia="es-MX"/>
        </w:rPr>
      </w:pPr>
      <w:r w:rsidRPr="003213D2">
        <w:rPr>
          <w:rFonts w:ascii="Verdana" w:eastAsia="Times New Roman" w:hAnsi="Verdana" w:cs="Times New Roman"/>
          <w:b/>
          <w:bCs/>
          <w:i/>
          <w:iCs/>
          <w:color w:val="000000"/>
          <w:sz w:val="17"/>
          <w:szCs w:val="17"/>
          <w:lang w:val="es-ES" w:eastAsia="es-MX"/>
        </w:rPr>
        <w:t>Ocupación y profesión</w:t>
      </w:r>
      <w:r w:rsidRPr="003213D2">
        <w:rPr>
          <w:rFonts w:ascii="Verdana" w:eastAsia="Times New Roman" w:hAnsi="Verdana" w:cs="Times New Roman"/>
          <w:color w:val="000000"/>
          <w:sz w:val="17"/>
          <w:szCs w:val="17"/>
          <w:lang w:val="es-ES" w:eastAsia="es-MX"/>
        </w:rPr>
        <w:t xml:space="preserve"> constituyen ámbitos en parte complementarios, uno y otro interactúan en el entorno del trabajo cotidiano. Una ocupación refleja un tipo de trabajo de acuerdo a criterios ocupacionales. A diferencia de las ocupaciones las profesiones son más formales porque para poder desarrollarse se debe de especializar en el trabajo que desea desarrollar, Una profesión hace referencia a trabajo: es ante todo un tipo particular de trabajo especializado localizado dentro de un universo laboral mucho más amplio por tal razón, una ocupación no alcanzará la consideración de profesión sino desempeña una función que sea percibida por la mayoría de la sociedad como decisiva para su funcionamiento. Sin duda alguna se le atribuye a la misma una notable relevancia social sin embargo concurren en la ocupación docente una serie de condiciones que han hecho que su profesionalización fuere problemática: </w:t>
      </w:r>
    </w:p>
    <w:p w:rsidR="003213D2" w:rsidRPr="003213D2" w:rsidRDefault="003213D2" w:rsidP="003213D2">
      <w:pPr>
        <w:shd w:val="clear" w:color="auto" w:fill="FFFFFF"/>
        <w:spacing w:after="0" w:line="336" w:lineRule="auto"/>
        <w:jc w:val="both"/>
        <w:rPr>
          <w:rFonts w:ascii="Verdana" w:eastAsia="Times New Roman" w:hAnsi="Verdana" w:cs="Times New Roman"/>
          <w:color w:val="000000"/>
          <w:sz w:val="17"/>
          <w:szCs w:val="17"/>
          <w:lang w:val="es-ES" w:eastAsia="es-MX"/>
        </w:rPr>
      </w:pPr>
      <w:r w:rsidRPr="003213D2">
        <w:rPr>
          <w:rFonts w:ascii="Verdana" w:eastAsia="Times New Roman" w:hAnsi="Verdana" w:cs="Times New Roman"/>
          <w:color w:val="000000"/>
          <w:sz w:val="17"/>
          <w:szCs w:val="17"/>
          <w:lang w:val="es-ES" w:eastAsia="es-MX"/>
        </w:rPr>
        <w:t xml:space="preserve">  </w:t>
      </w:r>
    </w:p>
    <w:p w:rsidR="003213D2" w:rsidRPr="003213D2" w:rsidRDefault="003213D2" w:rsidP="003213D2">
      <w:pPr>
        <w:shd w:val="clear" w:color="auto" w:fill="FFFFFF"/>
        <w:spacing w:after="0" w:line="336" w:lineRule="auto"/>
        <w:jc w:val="both"/>
        <w:rPr>
          <w:rFonts w:ascii="Verdana" w:eastAsia="Times New Roman" w:hAnsi="Verdana" w:cs="Times New Roman"/>
          <w:color w:val="000000"/>
          <w:sz w:val="17"/>
          <w:szCs w:val="17"/>
          <w:lang w:val="es-ES" w:eastAsia="es-MX"/>
        </w:rPr>
      </w:pPr>
      <w:r w:rsidRPr="003213D2">
        <w:rPr>
          <w:rFonts w:ascii="Verdana" w:eastAsia="Times New Roman" w:hAnsi="Verdana" w:cs="Times New Roman"/>
          <w:color w:val="000000"/>
          <w:sz w:val="17"/>
          <w:szCs w:val="17"/>
          <w:lang w:val="es-ES" w:eastAsia="es-MX"/>
        </w:rPr>
        <w:t xml:space="preserve">1. Alta demanda del profesorado: cuando las demandas son urgentes de disponer de suficiente profesorado sin cumplir con los estándares. </w:t>
      </w:r>
    </w:p>
    <w:p w:rsidR="003213D2" w:rsidRPr="003213D2" w:rsidRDefault="003213D2" w:rsidP="003213D2">
      <w:pPr>
        <w:shd w:val="clear" w:color="auto" w:fill="FFFFFF"/>
        <w:spacing w:after="0" w:line="336" w:lineRule="auto"/>
        <w:jc w:val="both"/>
        <w:rPr>
          <w:rFonts w:ascii="Verdana" w:eastAsia="Times New Roman" w:hAnsi="Verdana" w:cs="Times New Roman"/>
          <w:color w:val="000000"/>
          <w:sz w:val="17"/>
          <w:szCs w:val="17"/>
          <w:lang w:val="es-ES" w:eastAsia="es-MX"/>
        </w:rPr>
      </w:pPr>
      <w:r w:rsidRPr="003213D2">
        <w:rPr>
          <w:rFonts w:ascii="Verdana" w:eastAsia="Times New Roman" w:hAnsi="Verdana" w:cs="Times New Roman"/>
          <w:color w:val="000000"/>
          <w:sz w:val="17"/>
          <w:szCs w:val="17"/>
          <w:lang w:val="es-ES" w:eastAsia="es-MX"/>
        </w:rPr>
        <w:t xml:space="preserve">  </w:t>
      </w:r>
    </w:p>
    <w:p w:rsidR="003213D2" w:rsidRPr="003213D2" w:rsidRDefault="003213D2" w:rsidP="003213D2">
      <w:pPr>
        <w:shd w:val="clear" w:color="auto" w:fill="FFFFFF"/>
        <w:spacing w:after="0" w:line="336" w:lineRule="auto"/>
        <w:jc w:val="both"/>
        <w:rPr>
          <w:rFonts w:ascii="Verdana" w:eastAsia="Times New Roman" w:hAnsi="Verdana" w:cs="Times New Roman"/>
          <w:color w:val="000000"/>
          <w:sz w:val="17"/>
          <w:szCs w:val="17"/>
          <w:lang w:val="es-ES" w:eastAsia="es-MX"/>
        </w:rPr>
      </w:pPr>
      <w:r w:rsidRPr="003213D2">
        <w:rPr>
          <w:rFonts w:ascii="Verdana" w:eastAsia="Times New Roman" w:hAnsi="Verdana" w:cs="Times New Roman"/>
          <w:color w:val="000000"/>
          <w:sz w:val="17"/>
          <w:szCs w:val="17"/>
          <w:lang w:val="es-ES" w:eastAsia="es-MX"/>
        </w:rPr>
        <w:t xml:space="preserve">2. La enseñanza es una profesión feminizada: ya que se considera una mano de obra barata, asequible, con pasión de amor por los niños. En cambio los puestos administrativa quedan ocupados por los hombres, por lo mismo la enseñanza nunca ha alcanzado consideración pública, otorgada a las profesiones masculinas. </w:t>
      </w:r>
    </w:p>
    <w:p w:rsidR="003213D2" w:rsidRPr="003213D2" w:rsidRDefault="003213D2" w:rsidP="003213D2">
      <w:pPr>
        <w:shd w:val="clear" w:color="auto" w:fill="FFFFFF"/>
        <w:spacing w:after="0" w:line="336" w:lineRule="auto"/>
        <w:jc w:val="both"/>
        <w:rPr>
          <w:rFonts w:ascii="Verdana" w:eastAsia="Times New Roman" w:hAnsi="Verdana" w:cs="Times New Roman"/>
          <w:color w:val="000000"/>
          <w:sz w:val="17"/>
          <w:szCs w:val="17"/>
          <w:lang w:val="es-ES" w:eastAsia="es-MX"/>
        </w:rPr>
      </w:pPr>
      <w:r w:rsidRPr="003213D2">
        <w:rPr>
          <w:rFonts w:ascii="Verdana" w:eastAsia="Times New Roman" w:hAnsi="Verdana" w:cs="Times New Roman"/>
          <w:color w:val="000000"/>
          <w:sz w:val="17"/>
          <w:szCs w:val="17"/>
          <w:lang w:val="es-ES" w:eastAsia="es-MX"/>
        </w:rPr>
        <w:t xml:space="preserve">  </w:t>
      </w:r>
    </w:p>
    <w:p w:rsidR="003213D2" w:rsidRPr="003213D2" w:rsidRDefault="003213D2" w:rsidP="003213D2">
      <w:pPr>
        <w:shd w:val="clear" w:color="auto" w:fill="FFFFFF"/>
        <w:spacing w:after="0" w:line="336" w:lineRule="auto"/>
        <w:jc w:val="both"/>
        <w:rPr>
          <w:rFonts w:ascii="Verdana" w:eastAsia="Times New Roman" w:hAnsi="Verdana" w:cs="Times New Roman"/>
          <w:color w:val="000000"/>
          <w:sz w:val="17"/>
          <w:szCs w:val="17"/>
          <w:lang w:val="es-ES" w:eastAsia="es-MX"/>
        </w:rPr>
      </w:pPr>
      <w:r w:rsidRPr="003213D2">
        <w:rPr>
          <w:rFonts w:ascii="Verdana" w:eastAsia="Times New Roman" w:hAnsi="Verdana" w:cs="Times New Roman"/>
          <w:color w:val="000000"/>
          <w:sz w:val="17"/>
          <w:szCs w:val="17"/>
          <w:lang w:val="es-ES" w:eastAsia="es-MX"/>
        </w:rPr>
        <w:t xml:space="preserve">3. La enseñanza tiene culturalmente estatus de trabajo ordinario: se considera a la misma como un trabajo fácil que basta con conocer la materia para enseñarla. </w:t>
      </w:r>
    </w:p>
    <w:p w:rsidR="003213D2" w:rsidRPr="003213D2" w:rsidRDefault="003213D2" w:rsidP="003213D2">
      <w:pPr>
        <w:shd w:val="clear" w:color="auto" w:fill="FFFFFF"/>
        <w:spacing w:after="0" w:line="336" w:lineRule="auto"/>
        <w:jc w:val="both"/>
        <w:rPr>
          <w:rFonts w:ascii="Verdana" w:eastAsia="Times New Roman" w:hAnsi="Verdana" w:cs="Times New Roman"/>
          <w:color w:val="000000"/>
          <w:sz w:val="17"/>
          <w:szCs w:val="17"/>
          <w:lang w:val="es-ES" w:eastAsia="es-MX"/>
        </w:rPr>
      </w:pPr>
      <w:r w:rsidRPr="003213D2">
        <w:rPr>
          <w:rFonts w:ascii="Verdana" w:eastAsia="Times New Roman" w:hAnsi="Verdana" w:cs="Times New Roman"/>
          <w:color w:val="000000"/>
          <w:sz w:val="17"/>
          <w:szCs w:val="17"/>
          <w:lang w:val="es-ES" w:eastAsia="es-MX"/>
        </w:rPr>
        <w:t xml:space="preserve">  </w:t>
      </w:r>
    </w:p>
    <w:p w:rsidR="003213D2" w:rsidRPr="003213D2" w:rsidRDefault="003213D2" w:rsidP="003213D2">
      <w:pPr>
        <w:shd w:val="clear" w:color="auto" w:fill="FFFFFF"/>
        <w:spacing w:after="0" w:line="336" w:lineRule="auto"/>
        <w:jc w:val="both"/>
        <w:rPr>
          <w:rFonts w:ascii="Verdana" w:eastAsia="Times New Roman" w:hAnsi="Verdana" w:cs="Times New Roman"/>
          <w:color w:val="000000"/>
          <w:sz w:val="17"/>
          <w:szCs w:val="17"/>
          <w:lang w:val="es-ES" w:eastAsia="es-MX"/>
        </w:rPr>
      </w:pPr>
      <w:r w:rsidRPr="003213D2">
        <w:rPr>
          <w:rFonts w:ascii="Verdana" w:eastAsia="Times New Roman" w:hAnsi="Verdana" w:cs="Times New Roman"/>
          <w:color w:val="000000"/>
          <w:sz w:val="17"/>
          <w:szCs w:val="17"/>
          <w:lang w:val="es-ES" w:eastAsia="es-MX"/>
        </w:rPr>
        <w:t>De este modo la enseñanza tiene algunas limitaciones una es e</w:t>
      </w:r>
      <w:r w:rsidRPr="003213D2">
        <w:rPr>
          <w:rFonts w:ascii="Verdana" w:eastAsia="Times New Roman" w:hAnsi="Verdana" w:cs="Times New Roman"/>
          <w:i/>
          <w:iCs/>
          <w:color w:val="000000"/>
          <w:sz w:val="17"/>
          <w:szCs w:val="17"/>
          <w:lang w:val="es-ES" w:eastAsia="es-MX"/>
        </w:rPr>
        <w:t>l individualismo</w:t>
      </w:r>
      <w:r w:rsidRPr="003213D2">
        <w:rPr>
          <w:rFonts w:ascii="Verdana" w:eastAsia="Times New Roman" w:hAnsi="Verdana" w:cs="Times New Roman"/>
          <w:color w:val="000000"/>
          <w:sz w:val="17"/>
          <w:szCs w:val="17"/>
          <w:lang w:val="es-ES" w:eastAsia="es-MX"/>
        </w:rPr>
        <w:t xml:space="preserve"> y otra </w:t>
      </w:r>
      <w:r w:rsidRPr="003213D2">
        <w:rPr>
          <w:rFonts w:ascii="Verdana" w:eastAsia="Times New Roman" w:hAnsi="Verdana" w:cs="Times New Roman"/>
          <w:i/>
          <w:iCs/>
          <w:color w:val="000000"/>
          <w:sz w:val="17"/>
          <w:szCs w:val="17"/>
          <w:lang w:val="es-ES" w:eastAsia="es-MX"/>
        </w:rPr>
        <w:t>la balcanización</w:t>
      </w:r>
      <w:r w:rsidRPr="003213D2">
        <w:rPr>
          <w:rFonts w:ascii="Verdana" w:eastAsia="Times New Roman" w:hAnsi="Verdana" w:cs="Times New Roman"/>
          <w:color w:val="000000"/>
          <w:sz w:val="17"/>
          <w:szCs w:val="17"/>
          <w:lang w:val="es-ES" w:eastAsia="es-MX"/>
        </w:rPr>
        <w:t xml:space="preserve">, con respecto a la primera se puede dar por muchas razones entre ellas la competencia, la inseguridad etc. Cabe mencionar que ambas lo que generan es una fragmentación en las relaciones profesionales. </w:t>
      </w:r>
    </w:p>
    <w:p w:rsidR="003213D2" w:rsidRPr="003213D2" w:rsidRDefault="003213D2" w:rsidP="003213D2">
      <w:pPr>
        <w:shd w:val="clear" w:color="auto" w:fill="FFFFFF"/>
        <w:spacing w:after="0" w:line="336" w:lineRule="auto"/>
        <w:jc w:val="both"/>
        <w:rPr>
          <w:rFonts w:ascii="Verdana" w:eastAsia="Times New Roman" w:hAnsi="Verdana" w:cs="Times New Roman"/>
          <w:color w:val="000000"/>
          <w:sz w:val="17"/>
          <w:szCs w:val="17"/>
          <w:lang w:val="es-ES" w:eastAsia="es-MX"/>
        </w:rPr>
      </w:pPr>
      <w:r w:rsidRPr="003213D2">
        <w:rPr>
          <w:rFonts w:ascii="Verdana" w:eastAsia="Times New Roman" w:hAnsi="Verdana" w:cs="Times New Roman"/>
          <w:color w:val="000000"/>
          <w:sz w:val="17"/>
          <w:szCs w:val="17"/>
          <w:lang w:val="es-ES" w:eastAsia="es-MX"/>
        </w:rPr>
        <w:t xml:space="preserve">  </w:t>
      </w:r>
    </w:p>
    <w:p w:rsidR="003213D2" w:rsidRPr="003213D2" w:rsidRDefault="003213D2" w:rsidP="003213D2">
      <w:pPr>
        <w:shd w:val="clear" w:color="auto" w:fill="FFFFFF"/>
        <w:spacing w:after="0" w:line="336" w:lineRule="auto"/>
        <w:jc w:val="both"/>
        <w:rPr>
          <w:rFonts w:ascii="Verdana" w:eastAsia="Times New Roman" w:hAnsi="Verdana" w:cs="Times New Roman"/>
          <w:color w:val="000000"/>
          <w:sz w:val="17"/>
          <w:szCs w:val="17"/>
          <w:lang w:val="es-ES" w:eastAsia="es-MX"/>
        </w:rPr>
      </w:pPr>
      <w:r w:rsidRPr="003213D2">
        <w:rPr>
          <w:rFonts w:ascii="Verdana" w:eastAsia="Times New Roman" w:hAnsi="Verdana" w:cs="Times New Roman"/>
          <w:color w:val="000000"/>
          <w:sz w:val="17"/>
          <w:szCs w:val="17"/>
          <w:lang w:val="es-ES" w:eastAsia="es-MX"/>
        </w:rPr>
        <w:t xml:space="preserve">Una importante característica que presentaría el trabajo profesional desarrollado en organizaciones estriba en que la relación fiduciaria y personal con el cliente pasa a ser reemplazada por un rol </w:t>
      </w:r>
      <w:proofErr w:type="spellStart"/>
      <w:r w:rsidRPr="003213D2">
        <w:rPr>
          <w:rFonts w:ascii="Verdana" w:eastAsia="Times New Roman" w:hAnsi="Verdana" w:cs="Times New Roman"/>
          <w:color w:val="000000"/>
          <w:sz w:val="17"/>
          <w:szCs w:val="17"/>
          <w:lang w:val="es-ES" w:eastAsia="es-MX"/>
        </w:rPr>
        <w:t>ocupativo</w:t>
      </w:r>
      <w:proofErr w:type="spellEnd"/>
      <w:r w:rsidRPr="003213D2">
        <w:rPr>
          <w:rFonts w:ascii="Verdana" w:eastAsia="Times New Roman" w:hAnsi="Verdana" w:cs="Times New Roman"/>
          <w:color w:val="000000"/>
          <w:sz w:val="17"/>
          <w:szCs w:val="17"/>
          <w:lang w:val="es-ES" w:eastAsia="es-MX"/>
        </w:rPr>
        <w:t xml:space="preserve"> dentro de la jerarquía administrativa de una organización. Las transacciones entre los profesores y sus alumnos no tienen un carácter directo sino que antes bien están mediadas por terceras partes a saber, como instancias políticas y administrativas autoridades dentro de la estructura del sistema escolar al que los profesionales han de atender prioritariamente. </w:t>
      </w:r>
    </w:p>
    <w:p w:rsidR="003213D2" w:rsidRPr="003213D2" w:rsidRDefault="003213D2" w:rsidP="003213D2">
      <w:pPr>
        <w:shd w:val="clear" w:color="auto" w:fill="FFFFFF"/>
        <w:spacing w:after="0" w:line="336" w:lineRule="auto"/>
        <w:jc w:val="both"/>
        <w:rPr>
          <w:rFonts w:ascii="Verdana" w:eastAsia="Times New Roman" w:hAnsi="Verdana" w:cs="Times New Roman"/>
          <w:color w:val="000000"/>
          <w:sz w:val="17"/>
          <w:szCs w:val="17"/>
          <w:lang w:val="es-ES" w:eastAsia="es-MX"/>
        </w:rPr>
      </w:pPr>
      <w:r w:rsidRPr="003213D2">
        <w:rPr>
          <w:rFonts w:ascii="Verdana" w:eastAsia="Times New Roman" w:hAnsi="Verdana" w:cs="Times New Roman"/>
          <w:color w:val="000000"/>
          <w:sz w:val="17"/>
          <w:szCs w:val="17"/>
          <w:lang w:val="es-ES" w:eastAsia="es-MX"/>
        </w:rPr>
        <w:t xml:space="preserve">  </w:t>
      </w:r>
    </w:p>
    <w:p w:rsidR="003213D2" w:rsidRPr="003213D2" w:rsidRDefault="003213D2" w:rsidP="003213D2">
      <w:pPr>
        <w:shd w:val="clear" w:color="auto" w:fill="FFFFFF"/>
        <w:spacing w:after="0" w:line="336" w:lineRule="auto"/>
        <w:jc w:val="both"/>
        <w:rPr>
          <w:rFonts w:ascii="Verdana" w:eastAsia="Times New Roman" w:hAnsi="Verdana" w:cs="Times New Roman"/>
          <w:color w:val="000000"/>
          <w:sz w:val="17"/>
          <w:szCs w:val="17"/>
          <w:lang w:val="es-ES" w:eastAsia="es-MX"/>
        </w:rPr>
      </w:pPr>
      <w:r w:rsidRPr="003213D2">
        <w:rPr>
          <w:rFonts w:ascii="Verdana" w:eastAsia="Times New Roman" w:hAnsi="Verdana" w:cs="Times New Roman"/>
          <w:color w:val="000000"/>
          <w:sz w:val="17"/>
          <w:szCs w:val="17"/>
          <w:lang w:val="es-ES" w:eastAsia="es-MX"/>
        </w:rPr>
        <w:lastRenderedPageBreak/>
        <w:t xml:space="preserve">En definitiva los profesores podrían ser considerados como profesionales que prestan un servicio público ejerciendo como empleados de un sistema escolar con cargos burocráticos del cual forman parte los centros escolares. Las burocracias constituyen compromisos centrales entre presiones rivales a favor de la autonomía y a favor del control. las profesiones sin embargo se las considera ligadas a una particular forma organizativa en la que ocupa un lugar central un aspecto igualmente central de la autonomía profesional como es su dimensión colectiva: es la organización colegial. Considerada un principio organizador característico de las organizaciones académicas (sobre todo las universidades). </w:t>
      </w:r>
    </w:p>
    <w:p w:rsidR="003213D2" w:rsidRPr="003213D2" w:rsidRDefault="003213D2" w:rsidP="003213D2">
      <w:pPr>
        <w:shd w:val="clear" w:color="auto" w:fill="FFFFFF"/>
        <w:spacing w:after="0" w:line="336" w:lineRule="auto"/>
        <w:jc w:val="both"/>
        <w:rPr>
          <w:rFonts w:ascii="Verdana" w:eastAsia="Times New Roman" w:hAnsi="Verdana" w:cs="Times New Roman"/>
          <w:color w:val="000000"/>
          <w:sz w:val="17"/>
          <w:szCs w:val="17"/>
          <w:lang w:val="es-ES" w:eastAsia="es-MX"/>
        </w:rPr>
      </w:pPr>
      <w:r w:rsidRPr="003213D2">
        <w:rPr>
          <w:rFonts w:ascii="Verdana" w:eastAsia="Times New Roman" w:hAnsi="Verdana" w:cs="Times New Roman"/>
          <w:color w:val="000000"/>
          <w:sz w:val="17"/>
          <w:szCs w:val="17"/>
          <w:lang w:val="es-ES" w:eastAsia="es-MX"/>
        </w:rPr>
        <w:t xml:space="preserve">  </w:t>
      </w:r>
    </w:p>
    <w:p w:rsidR="003213D2" w:rsidRPr="003213D2" w:rsidRDefault="003213D2" w:rsidP="003213D2">
      <w:pPr>
        <w:shd w:val="clear" w:color="auto" w:fill="FFFFFF"/>
        <w:spacing w:after="0" w:line="336" w:lineRule="auto"/>
        <w:jc w:val="both"/>
        <w:rPr>
          <w:rFonts w:ascii="Verdana" w:eastAsia="Times New Roman" w:hAnsi="Verdana" w:cs="Times New Roman"/>
          <w:color w:val="000000"/>
          <w:sz w:val="17"/>
          <w:szCs w:val="17"/>
          <w:lang w:val="es-ES" w:eastAsia="es-MX"/>
        </w:rPr>
      </w:pPr>
      <w:r w:rsidRPr="003213D2">
        <w:rPr>
          <w:rFonts w:ascii="Verdana" w:eastAsia="Times New Roman" w:hAnsi="Verdana" w:cs="Times New Roman"/>
          <w:color w:val="000000"/>
          <w:sz w:val="17"/>
          <w:szCs w:val="17"/>
          <w:lang w:val="es-ES" w:eastAsia="es-MX"/>
        </w:rPr>
        <w:t xml:space="preserve">Se define a las estructuras colegiales como aquellas que están predominantemente orientadas a alcanzar un consenso entre los miembros de un cuerpo de expertos teóricamente son iguales en cuanto a sus niveles de conocimientos pero están especializados en determinadas áreas del mismo. </w:t>
      </w:r>
    </w:p>
    <w:p w:rsidR="003213D2" w:rsidRPr="003213D2" w:rsidRDefault="003213D2" w:rsidP="003213D2">
      <w:pPr>
        <w:shd w:val="clear" w:color="auto" w:fill="FFFFFF"/>
        <w:spacing w:after="0" w:line="336" w:lineRule="auto"/>
        <w:jc w:val="both"/>
        <w:rPr>
          <w:rFonts w:ascii="Verdana" w:eastAsia="Times New Roman" w:hAnsi="Verdana" w:cs="Times New Roman"/>
          <w:color w:val="000000"/>
          <w:sz w:val="17"/>
          <w:szCs w:val="17"/>
          <w:lang w:val="es-ES" w:eastAsia="es-MX"/>
        </w:rPr>
      </w:pPr>
      <w:r w:rsidRPr="003213D2">
        <w:rPr>
          <w:rFonts w:ascii="Verdana" w:eastAsia="Times New Roman" w:hAnsi="Verdana" w:cs="Times New Roman"/>
          <w:color w:val="000000"/>
          <w:sz w:val="17"/>
          <w:szCs w:val="17"/>
          <w:lang w:val="es-ES" w:eastAsia="es-MX"/>
        </w:rPr>
        <w:t xml:space="preserve">  </w:t>
      </w:r>
    </w:p>
    <w:p w:rsidR="003213D2" w:rsidRPr="003213D2" w:rsidRDefault="003213D2" w:rsidP="003213D2">
      <w:pPr>
        <w:shd w:val="clear" w:color="auto" w:fill="FFFFFF"/>
        <w:spacing w:after="0" w:line="336" w:lineRule="auto"/>
        <w:jc w:val="both"/>
        <w:rPr>
          <w:rFonts w:ascii="Verdana" w:eastAsia="Times New Roman" w:hAnsi="Verdana" w:cs="Times New Roman"/>
          <w:color w:val="000000"/>
          <w:sz w:val="17"/>
          <w:szCs w:val="17"/>
          <w:lang w:val="es-ES" w:eastAsia="es-MX"/>
        </w:rPr>
      </w:pPr>
      <w:r w:rsidRPr="003213D2">
        <w:rPr>
          <w:rFonts w:ascii="Verdana" w:eastAsia="Times New Roman" w:hAnsi="Verdana" w:cs="Times New Roman"/>
          <w:color w:val="000000"/>
          <w:sz w:val="17"/>
          <w:szCs w:val="17"/>
          <w:lang w:val="es-ES" w:eastAsia="es-MX"/>
        </w:rPr>
        <w:t xml:space="preserve">Según el trabajo profesional docente, encontramos dos modelos que son: </w:t>
      </w:r>
      <w:r w:rsidRPr="003213D2">
        <w:rPr>
          <w:rFonts w:ascii="Verdana" w:eastAsia="Times New Roman" w:hAnsi="Verdana" w:cs="Times New Roman"/>
          <w:i/>
          <w:iCs/>
          <w:color w:val="000000"/>
          <w:sz w:val="17"/>
          <w:szCs w:val="17"/>
          <w:lang w:val="es-ES" w:eastAsia="es-MX"/>
        </w:rPr>
        <w:t>modelo de trabajo profesional, y profesiones liberales o de mercado</w:t>
      </w:r>
      <w:r w:rsidRPr="003213D2">
        <w:rPr>
          <w:rFonts w:ascii="Verdana" w:eastAsia="Times New Roman" w:hAnsi="Verdana" w:cs="Times New Roman"/>
          <w:color w:val="000000"/>
          <w:sz w:val="17"/>
          <w:szCs w:val="17"/>
          <w:lang w:val="es-ES" w:eastAsia="es-MX"/>
        </w:rPr>
        <w:t xml:space="preserve"> este último modelo hace énfasis en la prestación de servicios sin contrato laboral con la empresa en el modelo profesional aquí hay una relación fiduciaria, la burocracia escolar consiste en la implementación de políticas reglas por la elite de la organización de forma jerárquica en donde el maestro únicamente sigue patrones, con respecto a la colegialidad y trabajo profesional docente aquí el poder y el conocimiento están en todos los miembros que conforman la organización siempre y cuando estén especializados. </w:t>
      </w:r>
    </w:p>
    <w:p w:rsidR="003213D2" w:rsidRPr="003213D2" w:rsidRDefault="003213D2" w:rsidP="003213D2">
      <w:pPr>
        <w:shd w:val="clear" w:color="auto" w:fill="FFFFFF"/>
        <w:spacing w:after="0" w:line="336" w:lineRule="auto"/>
        <w:rPr>
          <w:rFonts w:ascii="Verdana" w:eastAsia="Times New Roman" w:hAnsi="Verdana" w:cs="Times New Roman"/>
          <w:color w:val="000000"/>
          <w:sz w:val="17"/>
          <w:szCs w:val="17"/>
          <w:lang w:val="es-ES" w:eastAsia="es-MX"/>
        </w:rPr>
      </w:pPr>
      <w:r w:rsidRPr="003213D2">
        <w:rPr>
          <w:rFonts w:ascii="Verdana" w:eastAsia="Times New Roman" w:hAnsi="Verdana" w:cs="Times New Roman"/>
          <w:color w:val="000000"/>
          <w:sz w:val="17"/>
          <w:szCs w:val="17"/>
          <w:lang w:val="es-ES" w:eastAsia="es-MX"/>
        </w:rPr>
        <w:t xml:space="preserve">  </w:t>
      </w:r>
    </w:p>
    <w:p w:rsidR="006A245A" w:rsidRDefault="006A245A">
      <w:bookmarkStart w:id="0" w:name="_GoBack"/>
      <w:bookmarkEnd w:id="0"/>
    </w:p>
    <w:sectPr w:rsidR="006A24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3D2"/>
    <w:rsid w:val="003213D2"/>
    <w:rsid w:val="006A24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458417">
      <w:bodyDiv w:val="1"/>
      <w:marLeft w:val="0"/>
      <w:marRight w:val="0"/>
      <w:marTop w:val="0"/>
      <w:marBottom w:val="0"/>
      <w:divBdr>
        <w:top w:val="none" w:sz="0" w:space="0" w:color="auto"/>
        <w:left w:val="none" w:sz="0" w:space="0" w:color="auto"/>
        <w:bottom w:val="none" w:sz="0" w:space="0" w:color="auto"/>
        <w:right w:val="none" w:sz="0" w:space="0" w:color="auto"/>
      </w:divBdr>
      <w:divsChild>
        <w:div w:id="737630133">
          <w:marLeft w:val="0"/>
          <w:marRight w:val="0"/>
          <w:marTop w:val="0"/>
          <w:marBottom w:val="0"/>
          <w:divBdr>
            <w:top w:val="none" w:sz="0" w:space="0" w:color="auto"/>
            <w:left w:val="none" w:sz="0" w:space="0" w:color="auto"/>
            <w:bottom w:val="none" w:sz="0" w:space="0" w:color="auto"/>
            <w:right w:val="none" w:sz="0" w:space="0" w:color="auto"/>
          </w:divBdr>
          <w:divsChild>
            <w:div w:id="1326475189">
              <w:marLeft w:val="0"/>
              <w:marRight w:val="0"/>
              <w:marTop w:val="0"/>
              <w:marBottom w:val="0"/>
              <w:divBdr>
                <w:top w:val="none" w:sz="0" w:space="0" w:color="auto"/>
                <w:left w:val="none" w:sz="0" w:space="0" w:color="auto"/>
                <w:bottom w:val="none" w:sz="0" w:space="0" w:color="auto"/>
                <w:right w:val="none" w:sz="0" w:space="0" w:color="auto"/>
              </w:divBdr>
              <w:divsChild>
                <w:div w:id="1399476545">
                  <w:marLeft w:val="0"/>
                  <w:marRight w:val="0"/>
                  <w:marTop w:val="0"/>
                  <w:marBottom w:val="0"/>
                  <w:divBdr>
                    <w:top w:val="none" w:sz="0" w:space="0" w:color="auto"/>
                    <w:left w:val="none" w:sz="0" w:space="0" w:color="auto"/>
                    <w:bottom w:val="none" w:sz="0" w:space="0" w:color="auto"/>
                    <w:right w:val="none" w:sz="0" w:space="0" w:color="auto"/>
                  </w:divBdr>
                  <w:divsChild>
                    <w:div w:id="707335989">
                      <w:marLeft w:val="0"/>
                      <w:marRight w:val="0"/>
                      <w:marTop w:val="0"/>
                      <w:marBottom w:val="0"/>
                      <w:divBdr>
                        <w:top w:val="none" w:sz="0" w:space="0" w:color="auto"/>
                        <w:left w:val="none" w:sz="0" w:space="0" w:color="auto"/>
                        <w:bottom w:val="none" w:sz="0" w:space="0" w:color="auto"/>
                        <w:right w:val="none" w:sz="0" w:space="0" w:color="auto"/>
                      </w:divBdr>
                      <w:divsChild>
                        <w:div w:id="319577653">
                          <w:marLeft w:val="0"/>
                          <w:marRight w:val="0"/>
                          <w:marTop w:val="0"/>
                          <w:marBottom w:val="0"/>
                          <w:divBdr>
                            <w:top w:val="single" w:sz="6" w:space="15" w:color="AB9683"/>
                            <w:left w:val="single" w:sz="6" w:space="15" w:color="AB9683"/>
                            <w:bottom w:val="single" w:sz="6" w:space="15" w:color="AB9683"/>
                            <w:right w:val="single" w:sz="6" w:space="15" w:color="AB9683"/>
                          </w:divBdr>
                          <w:divsChild>
                            <w:div w:id="1142776015">
                              <w:marLeft w:val="0"/>
                              <w:marRight w:val="0"/>
                              <w:marTop w:val="0"/>
                              <w:marBottom w:val="0"/>
                              <w:divBdr>
                                <w:top w:val="none" w:sz="0" w:space="0" w:color="auto"/>
                                <w:left w:val="none" w:sz="0" w:space="0" w:color="auto"/>
                                <w:bottom w:val="none" w:sz="0" w:space="0" w:color="auto"/>
                                <w:right w:val="none" w:sz="0" w:space="0" w:color="auto"/>
                              </w:divBdr>
                              <w:divsChild>
                                <w:div w:id="923994251">
                                  <w:marLeft w:val="0"/>
                                  <w:marRight w:val="0"/>
                                  <w:marTop w:val="0"/>
                                  <w:marBottom w:val="0"/>
                                  <w:divBdr>
                                    <w:top w:val="none" w:sz="0" w:space="0" w:color="auto"/>
                                    <w:left w:val="none" w:sz="0" w:space="0" w:color="auto"/>
                                    <w:bottom w:val="none" w:sz="0" w:space="0" w:color="auto"/>
                                    <w:right w:val="none" w:sz="0" w:space="0" w:color="auto"/>
                                  </w:divBdr>
                                  <w:divsChild>
                                    <w:div w:id="274100547">
                                      <w:marLeft w:val="0"/>
                                      <w:marRight w:val="0"/>
                                      <w:marTop w:val="0"/>
                                      <w:marBottom w:val="0"/>
                                      <w:divBdr>
                                        <w:top w:val="none" w:sz="0" w:space="0" w:color="auto"/>
                                        <w:left w:val="none" w:sz="0" w:space="0" w:color="auto"/>
                                        <w:bottom w:val="none" w:sz="0" w:space="0" w:color="auto"/>
                                        <w:right w:val="none" w:sz="0" w:space="0" w:color="auto"/>
                                      </w:divBdr>
                                      <w:divsChild>
                                        <w:div w:id="1158039657">
                                          <w:marLeft w:val="0"/>
                                          <w:marRight w:val="0"/>
                                          <w:marTop w:val="0"/>
                                          <w:marBottom w:val="0"/>
                                          <w:divBdr>
                                            <w:top w:val="none" w:sz="0" w:space="0" w:color="auto"/>
                                            <w:left w:val="none" w:sz="0" w:space="0" w:color="auto"/>
                                            <w:bottom w:val="none" w:sz="0" w:space="0" w:color="auto"/>
                                            <w:right w:val="none" w:sz="0" w:space="0" w:color="auto"/>
                                          </w:divBdr>
                                          <w:divsChild>
                                            <w:div w:id="1840539327">
                                              <w:marLeft w:val="0"/>
                                              <w:marRight w:val="0"/>
                                              <w:marTop w:val="0"/>
                                              <w:marBottom w:val="0"/>
                                              <w:divBdr>
                                                <w:top w:val="none" w:sz="0" w:space="0" w:color="auto"/>
                                                <w:left w:val="none" w:sz="0" w:space="0" w:color="auto"/>
                                                <w:bottom w:val="none" w:sz="0" w:space="0" w:color="auto"/>
                                                <w:right w:val="none" w:sz="0" w:space="0" w:color="auto"/>
                                              </w:divBdr>
                                            </w:div>
                                            <w:div w:id="132030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4209</Characters>
  <Application>Microsoft Office Word</Application>
  <DocSecurity>0</DocSecurity>
  <Lines>35</Lines>
  <Paragraphs>9</Paragraphs>
  <ScaleCrop>false</ScaleCrop>
  <Company/>
  <LinksUpToDate>false</LinksUpToDate>
  <CharactersWithSpaces>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Cobos Martine</dc:creator>
  <cp:lastModifiedBy>Victor Cobos Martine</cp:lastModifiedBy>
  <cp:revision>1</cp:revision>
  <dcterms:created xsi:type="dcterms:W3CDTF">2014-09-30T02:40:00Z</dcterms:created>
  <dcterms:modified xsi:type="dcterms:W3CDTF">2014-09-30T02:41:00Z</dcterms:modified>
</cp:coreProperties>
</file>